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696160490"/>
        <w:docPartObj>
          <w:docPartGallery w:val="Cover Pages"/>
          <w:docPartUnique/>
        </w:docPartObj>
      </w:sdtPr>
      <w:sdtEndPr>
        <w:rPr>
          <w:rFonts w:cs="Arial"/>
          <w:lang w:val="en-GB"/>
        </w:rPr>
      </w:sdtEndPr>
      <w:sdtContent>
        <w:bookmarkStart w:id="0" w:name="_GoBack" w:displacedByCustomXml="prev"/>
        <w:p w14:paraId="110F3491" w14:textId="4DE55033" w:rsidR="00D15205" w:rsidRPr="004A69E0" w:rsidRDefault="004A69E0" w:rsidP="004A69E0">
          <w:r>
            <w:rPr>
              <w:rFonts w:cs="Arial"/>
              <w:noProof/>
              <w:lang w:val="en-GB"/>
            </w:rPr>
            <w:drawing>
              <wp:anchor distT="0" distB="0" distL="114300" distR="114300" simplePos="0" relativeHeight="251869264" behindDoc="1" locked="0" layoutInCell="1" allowOverlap="1" wp14:anchorId="422917F4" wp14:editId="6C7EE4A5">
                <wp:simplePos x="0" y="0"/>
                <wp:positionH relativeFrom="page">
                  <wp:posOffset>0</wp:posOffset>
                </wp:positionH>
                <wp:positionV relativeFrom="paragraph">
                  <wp:posOffset>0</wp:posOffset>
                </wp:positionV>
                <wp:extent cx="7539355" cy="10664190"/>
                <wp:effectExtent l="0" t="0" r="4445" b="3810"/>
                <wp:wrapTight wrapText="bothSides">
                  <wp:wrapPolygon edited="0">
                    <wp:start x="0" y="0"/>
                    <wp:lineTo x="0" y="21569"/>
                    <wp:lineTo x="21558" y="21569"/>
                    <wp:lineTo x="2155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OVID_cover_V2.jpg"/>
                        <pic:cNvPicPr/>
                      </pic:nvPicPr>
                      <pic:blipFill>
                        <a:blip r:embed="rId12"/>
                        <a:stretch>
                          <a:fillRect/>
                        </a:stretch>
                      </pic:blipFill>
                      <pic:spPr>
                        <a:xfrm>
                          <a:off x="0" y="0"/>
                          <a:ext cx="7539355" cy="10664190"/>
                        </a:xfrm>
                        <a:prstGeom prst="rect">
                          <a:avLst/>
                        </a:prstGeom>
                      </pic:spPr>
                    </pic:pic>
                  </a:graphicData>
                </a:graphic>
                <wp14:sizeRelH relativeFrom="page">
                  <wp14:pctWidth>0</wp14:pctWidth>
                </wp14:sizeRelH>
                <wp14:sizeRelV relativeFrom="page">
                  <wp14:pctHeight>0</wp14:pctHeight>
                </wp14:sizeRelV>
              </wp:anchor>
            </w:drawing>
          </w:r>
        </w:p>
        <w:bookmarkEnd w:id="0" w:displacedByCustomXml="next"/>
      </w:sdtContent>
    </w:sdt>
    <w:tbl>
      <w:tblPr>
        <w:tblStyle w:val="TableGrid"/>
        <w:tblW w:w="10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26CB6"/>
        <w:tblLook w:val="04A0" w:firstRow="1" w:lastRow="0" w:firstColumn="1" w:lastColumn="0" w:noHBand="0" w:noVBand="1"/>
      </w:tblPr>
      <w:tblGrid>
        <w:gridCol w:w="10170"/>
      </w:tblGrid>
      <w:tr w:rsidR="00B9132C" w:rsidRPr="00C53643" w14:paraId="0EE5547A" w14:textId="77777777" w:rsidTr="00417DCF">
        <w:trPr>
          <w:trHeight w:val="1719"/>
        </w:trPr>
        <w:tc>
          <w:tcPr>
            <w:tcW w:w="10170" w:type="dxa"/>
            <w:shd w:val="clear" w:color="auto" w:fill="026CB6"/>
          </w:tcPr>
          <w:p w14:paraId="15343516" w14:textId="78B80301" w:rsidR="00B9132C" w:rsidRPr="00C53643" w:rsidRDefault="00BC70B6" w:rsidP="00AB379D">
            <w:pPr>
              <w:rPr>
                <w:rFonts w:cs="Arial"/>
                <w:color w:val="FFFFFF" w:themeColor="background1"/>
                <w:sz w:val="32"/>
                <w:szCs w:val="32"/>
                <w:lang w:val="en-GB"/>
              </w:rPr>
            </w:pPr>
            <w:r w:rsidRPr="00C53643">
              <w:rPr>
                <w:rFonts w:cs="Arial"/>
                <w:noProof/>
              </w:rPr>
              <w:lastRenderedPageBreak/>
              <w:drawing>
                <wp:anchor distT="0" distB="0" distL="114300" distR="114300" simplePos="0" relativeHeight="251646023" behindDoc="1" locked="0" layoutInCell="1" allowOverlap="1" wp14:anchorId="590DC379" wp14:editId="22957CC7">
                  <wp:simplePos x="0" y="0"/>
                  <wp:positionH relativeFrom="column">
                    <wp:posOffset>5706745</wp:posOffset>
                  </wp:positionH>
                  <wp:positionV relativeFrom="paragraph">
                    <wp:posOffset>6350</wp:posOffset>
                  </wp:positionV>
                  <wp:extent cx="630555" cy="1062990"/>
                  <wp:effectExtent l="0" t="0" r="0" b="3810"/>
                  <wp:wrapTight wrapText="bothSides">
                    <wp:wrapPolygon edited="0">
                      <wp:start x="3915" y="0"/>
                      <wp:lineTo x="0" y="1548"/>
                      <wp:lineTo x="0" y="21290"/>
                      <wp:lineTo x="20882" y="21290"/>
                      <wp:lineTo x="20882" y="20903"/>
                      <wp:lineTo x="13704" y="18581"/>
                      <wp:lineTo x="20882" y="17032"/>
                      <wp:lineTo x="20882" y="14710"/>
                      <wp:lineTo x="18272" y="12387"/>
                      <wp:lineTo x="20882" y="7355"/>
                      <wp:lineTo x="20882" y="1161"/>
                      <wp:lineTo x="17619" y="0"/>
                      <wp:lineTo x="3915" y="0"/>
                    </wp:wrapPolygon>
                  </wp:wrapTight>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0555" cy="1062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79D9" w:rsidRPr="00C53643">
              <w:rPr>
                <w:rFonts w:cs="Arial"/>
                <w:noProof/>
              </w:rPr>
              <mc:AlternateContent>
                <mc:Choice Requires="wps">
                  <w:drawing>
                    <wp:anchor distT="0" distB="0" distL="114300" distR="114300" simplePos="0" relativeHeight="251644934" behindDoc="1" locked="0" layoutInCell="1" allowOverlap="1" wp14:anchorId="6E84E414" wp14:editId="66BACC21">
                      <wp:simplePos x="0" y="0"/>
                      <wp:positionH relativeFrom="margin">
                        <wp:posOffset>1360170</wp:posOffset>
                      </wp:positionH>
                      <wp:positionV relativeFrom="paragraph">
                        <wp:posOffset>101600</wp:posOffset>
                      </wp:positionV>
                      <wp:extent cx="5029200" cy="1095375"/>
                      <wp:effectExtent l="0" t="0" r="0" b="0"/>
                      <wp:wrapTight wrapText="bothSides">
                        <wp:wrapPolygon edited="0">
                          <wp:start x="245" y="0"/>
                          <wp:lineTo x="245" y="21037"/>
                          <wp:lineTo x="21355" y="21037"/>
                          <wp:lineTo x="21355" y="0"/>
                          <wp:lineTo x="245" y="0"/>
                        </wp:wrapPolygon>
                      </wp:wrapTight>
                      <wp:docPr id="33" name="Text Box 33"/>
                      <wp:cNvGraphicFramePr/>
                      <a:graphic xmlns:a="http://schemas.openxmlformats.org/drawingml/2006/main">
                        <a:graphicData uri="http://schemas.microsoft.com/office/word/2010/wordprocessingShape">
                          <wps:wsp>
                            <wps:cNvSpPr txBox="1"/>
                            <wps:spPr>
                              <a:xfrm>
                                <a:off x="0" y="0"/>
                                <a:ext cx="5029200" cy="1095375"/>
                              </a:xfrm>
                              <a:prstGeom prst="rect">
                                <a:avLst/>
                              </a:prstGeom>
                              <a:noFill/>
                              <a:ln w="6350">
                                <a:noFill/>
                              </a:ln>
                            </wps:spPr>
                            <wps:txbx>
                              <w:txbxContent>
                                <w:p w14:paraId="5ECB086F" w14:textId="4DD2C280" w:rsidR="008369CD" w:rsidRPr="00B779D9" w:rsidRDefault="008369CD" w:rsidP="00B9132C">
                                  <w:pPr>
                                    <w:rPr>
                                      <w:rFonts w:eastAsia="Times New Roman" w:cs="Arial"/>
                                      <w:b/>
                                      <w:color w:val="FFFFFF"/>
                                      <w:sz w:val="36"/>
                                      <w:szCs w:val="36"/>
                                    </w:rPr>
                                  </w:pPr>
                                  <w:r>
                                    <w:rPr>
                                      <w:rFonts w:eastAsia="Times New Roman" w:cs="Arial"/>
                                      <w:b/>
                                      <w:color w:val="FFFFFF"/>
                                      <w:sz w:val="36"/>
                                      <w:szCs w:val="36"/>
                                    </w:rPr>
                                    <w:t>COVID</w:t>
                                  </w:r>
                                  <w:r w:rsidRPr="00B779D9">
                                    <w:rPr>
                                      <w:rFonts w:eastAsia="Times New Roman" w:cs="Arial"/>
                                      <w:b/>
                                      <w:color w:val="FFFFFF"/>
                                      <w:sz w:val="36"/>
                                      <w:szCs w:val="36"/>
                                    </w:rPr>
                                    <w:t xml:space="preserve">-19 Nepal: </w:t>
                                  </w:r>
                                </w:p>
                                <w:p w14:paraId="1074DD5F" w14:textId="77777777" w:rsidR="008369CD" w:rsidRDefault="008369CD" w:rsidP="00B779D9">
                                  <w:pPr>
                                    <w:jc w:val="left"/>
                                    <w:rPr>
                                      <w:rFonts w:eastAsia="Times New Roman" w:cs="Arial"/>
                                      <w:b/>
                                      <w:color w:val="FFFFFF"/>
                                      <w:sz w:val="36"/>
                                      <w:szCs w:val="36"/>
                                    </w:rPr>
                                  </w:pPr>
                                  <w:r w:rsidRPr="00B779D9">
                                    <w:rPr>
                                      <w:rFonts w:eastAsia="Times New Roman" w:cs="Arial"/>
                                      <w:b/>
                                      <w:color w:val="FFFFFF"/>
                                      <w:sz w:val="36"/>
                                      <w:szCs w:val="36"/>
                                    </w:rPr>
                                    <w:t xml:space="preserve">Preparedness and Response Plan </w:t>
                                  </w:r>
                                </w:p>
                                <w:p w14:paraId="2E0F65E3" w14:textId="2DECF89C" w:rsidR="008369CD" w:rsidRPr="00B779D9" w:rsidRDefault="008369CD" w:rsidP="00B779D9">
                                  <w:pPr>
                                    <w:jc w:val="left"/>
                                    <w:rPr>
                                      <w:rFonts w:eastAsia="Times New Roman" w:cs="Arial"/>
                                      <w:b/>
                                      <w:color w:val="FFFFFF"/>
                                      <w:sz w:val="36"/>
                                      <w:szCs w:val="36"/>
                                    </w:rPr>
                                  </w:pPr>
                                  <w:r w:rsidRPr="00B779D9">
                                    <w:rPr>
                                      <w:rFonts w:eastAsia="Times New Roman" w:cs="Arial"/>
                                      <w:b/>
                                      <w:color w:val="FFFFFF"/>
                                      <w:sz w:val="36"/>
                                      <w:szCs w:val="36"/>
                                    </w:rPr>
                                    <w:t>(</w:t>
                                  </w:r>
                                  <w:r>
                                    <w:rPr>
                                      <w:rFonts w:eastAsia="Times New Roman" w:cs="Arial"/>
                                      <w:b/>
                                      <w:color w:val="FFFFFF"/>
                                      <w:sz w:val="36"/>
                                      <w:szCs w:val="36"/>
                                    </w:rPr>
                                    <w:t>C</w:t>
                                  </w:r>
                                  <w:r w:rsidRPr="00B779D9">
                                    <w:rPr>
                                      <w:rFonts w:eastAsia="Times New Roman" w:cs="Arial"/>
                                      <w:b/>
                                      <w:color w:val="FFFFFF"/>
                                      <w:sz w:val="36"/>
                                      <w:szCs w:val="36"/>
                                    </w:rPr>
                                    <w:t xml:space="preserve">PRP) </w:t>
                                  </w:r>
                                </w:p>
                                <w:p w14:paraId="1FC48DF5" w14:textId="0E2313C2" w:rsidR="008369CD" w:rsidRPr="00B779D9" w:rsidRDefault="008369CD" w:rsidP="00B9132C">
                                  <w:pPr>
                                    <w:rPr>
                                      <w:rFonts w:cs="Arial"/>
                                      <w:b/>
                                      <w:bCs/>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84E414" id="_x0000_t202" coordsize="21600,21600" o:spt="202" path="m,l,21600r21600,l21600,xe">
                      <v:stroke joinstyle="miter"/>
                      <v:path gradientshapeok="t" o:connecttype="rect"/>
                    </v:shapetype>
                    <v:shape id="Text Box 33" o:spid="_x0000_s1026" type="#_x0000_t202" style="position:absolute;left:0;text-align:left;margin-left:107.1pt;margin-top:8pt;width:396pt;height:86.25pt;z-index:-2516715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" filled="f" stroked="f" strokeweight=".5pt">
                      <v:textbox>
                        <w:txbxContent>
                          <w:p w14:paraId="5ECB086F" w14:textId="4DD2C280" w:rsidR="008369CD" w:rsidRPr="00B779D9" w:rsidRDefault="008369CD" w:rsidP="00B9132C">
                            <w:pPr>
                              <w:rPr>
                                <w:rFonts w:eastAsia="Times New Roman" w:cs="Arial"/>
                                <w:b/>
                                <w:color w:val="FFFFFF"/>
                                <w:sz w:val="36"/>
                                <w:szCs w:val="36"/>
                              </w:rPr>
                            </w:pPr>
                            <w:r>
                              <w:rPr>
                                <w:rFonts w:eastAsia="Times New Roman" w:cs="Arial"/>
                                <w:b/>
                                <w:color w:val="FFFFFF"/>
                                <w:sz w:val="36"/>
                                <w:szCs w:val="36"/>
                              </w:rPr>
                              <w:t>COVID</w:t>
                            </w:r>
                            <w:r w:rsidRPr="00B779D9">
                              <w:rPr>
                                <w:rFonts w:eastAsia="Times New Roman" w:cs="Arial"/>
                                <w:b/>
                                <w:color w:val="FFFFFF"/>
                                <w:sz w:val="36"/>
                                <w:szCs w:val="36"/>
                              </w:rPr>
                              <w:t xml:space="preserve">-19 Nepal: </w:t>
                            </w:r>
                          </w:p>
                          <w:p w14:paraId="1074DD5F" w14:textId="77777777" w:rsidR="008369CD" w:rsidRDefault="008369CD" w:rsidP="00B779D9">
                            <w:pPr>
                              <w:jc w:val="left"/>
                              <w:rPr>
                                <w:rFonts w:eastAsia="Times New Roman" w:cs="Arial"/>
                                <w:b/>
                                <w:color w:val="FFFFFF"/>
                                <w:sz w:val="36"/>
                                <w:szCs w:val="36"/>
                              </w:rPr>
                            </w:pPr>
                            <w:r w:rsidRPr="00B779D9">
                              <w:rPr>
                                <w:rFonts w:eastAsia="Times New Roman" w:cs="Arial"/>
                                <w:b/>
                                <w:color w:val="FFFFFF"/>
                                <w:sz w:val="36"/>
                                <w:szCs w:val="36"/>
                              </w:rPr>
                              <w:t xml:space="preserve">Preparedness and Response Plan </w:t>
                            </w:r>
                          </w:p>
                          <w:p w14:paraId="2E0F65E3" w14:textId="2DECF89C" w:rsidR="008369CD" w:rsidRPr="00B779D9" w:rsidRDefault="008369CD" w:rsidP="00B779D9">
                            <w:pPr>
                              <w:jc w:val="left"/>
                              <w:rPr>
                                <w:rFonts w:eastAsia="Times New Roman" w:cs="Arial"/>
                                <w:b/>
                                <w:color w:val="FFFFFF"/>
                                <w:sz w:val="36"/>
                                <w:szCs w:val="36"/>
                              </w:rPr>
                            </w:pPr>
                            <w:r w:rsidRPr="00B779D9">
                              <w:rPr>
                                <w:rFonts w:eastAsia="Times New Roman" w:cs="Arial"/>
                                <w:b/>
                                <w:color w:val="FFFFFF"/>
                                <w:sz w:val="36"/>
                                <w:szCs w:val="36"/>
                              </w:rPr>
                              <w:t>(</w:t>
                            </w:r>
                            <w:r>
                              <w:rPr>
                                <w:rFonts w:eastAsia="Times New Roman" w:cs="Arial"/>
                                <w:b/>
                                <w:color w:val="FFFFFF"/>
                                <w:sz w:val="36"/>
                                <w:szCs w:val="36"/>
                              </w:rPr>
                              <w:t>C</w:t>
                            </w:r>
                            <w:r w:rsidRPr="00B779D9">
                              <w:rPr>
                                <w:rFonts w:eastAsia="Times New Roman" w:cs="Arial"/>
                                <w:b/>
                                <w:color w:val="FFFFFF"/>
                                <w:sz w:val="36"/>
                                <w:szCs w:val="36"/>
                              </w:rPr>
                              <w:t xml:space="preserve">PRP) </w:t>
                            </w:r>
                          </w:p>
                          <w:p w14:paraId="1FC48DF5" w14:textId="0E2313C2" w:rsidR="008369CD" w:rsidRPr="00B779D9" w:rsidRDefault="008369CD" w:rsidP="00B9132C">
                            <w:pPr>
                              <w:rPr>
                                <w:rFonts w:cs="Arial"/>
                                <w:b/>
                                <w:bCs/>
                                <w:color w:val="FFFFFF" w:themeColor="background1"/>
                                <w:sz w:val="36"/>
                                <w:szCs w:val="36"/>
                              </w:rPr>
                            </w:pPr>
                          </w:p>
                        </w:txbxContent>
                      </v:textbox>
                      <w10:wrap type="tight" anchorx="margin"/>
                    </v:shape>
                  </w:pict>
                </mc:Fallback>
              </mc:AlternateContent>
            </w:r>
            <w:r w:rsidR="00B779D9" w:rsidRPr="00C53643">
              <w:rPr>
                <w:rFonts w:cs="Arial"/>
                <w:b/>
                <w:bCs/>
                <w:noProof/>
                <w:color w:val="FFFFFF" w:themeColor="background1"/>
                <w:sz w:val="28"/>
                <w:szCs w:val="28"/>
              </w:rPr>
              <w:drawing>
                <wp:anchor distT="0" distB="0" distL="114300" distR="114300" simplePos="0" relativeHeight="251646022" behindDoc="1" locked="0" layoutInCell="1" allowOverlap="1" wp14:anchorId="69BD18BD" wp14:editId="2735FC96">
                  <wp:simplePos x="0" y="0"/>
                  <wp:positionH relativeFrom="column">
                    <wp:posOffset>635</wp:posOffset>
                  </wp:positionH>
                  <wp:positionV relativeFrom="paragraph">
                    <wp:posOffset>117475</wp:posOffset>
                  </wp:positionV>
                  <wp:extent cx="857250" cy="857250"/>
                  <wp:effectExtent l="0" t="0" r="0" b="0"/>
                  <wp:wrapTight wrapText="bothSides">
                    <wp:wrapPolygon edited="0">
                      <wp:start x="7200" y="0"/>
                      <wp:lineTo x="1920" y="1920"/>
                      <wp:lineTo x="960" y="4320"/>
                      <wp:lineTo x="2400" y="7680"/>
                      <wp:lineTo x="0" y="7680"/>
                      <wp:lineTo x="0" y="12960"/>
                      <wp:lineTo x="2880" y="15360"/>
                      <wp:lineTo x="960" y="15360"/>
                      <wp:lineTo x="1440" y="19200"/>
                      <wp:lineTo x="7200" y="21120"/>
                      <wp:lineTo x="13440" y="21120"/>
                      <wp:lineTo x="17760" y="18720"/>
                      <wp:lineTo x="19680" y="15840"/>
                      <wp:lineTo x="17760" y="15360"/>
                      <wp:lineTo x="21120" y="12480"/>
                      <wp:lineTo x="21120" y="7680"/>
                      <wp:lineTo x="18240" y="7680"/>
                      <wp:lineTo x="19680" y="4800"/>
                      <wp:lineTo x="17760" y="1920"/>
                      <wp:lineTo x="13440" y="0"/>
                      <wp:lineTo x="7200" y="0"/>
                    </wp:wrapPolygon>
                  </wp:wrapTight>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4266BBD3" w14:textId="77777777" w:rsidR="00AB379D" w:rsidRPr="00C53643" w:rsidRDefault="00AB379D" w:rsidP="00AB379D">
      <w:pPr>
        <w:pStyle w:val="Heading1"/>
        <w:spacing w:before="0"/>
        <w:rPr>
          <w:rFonts w:cs="Arial"/>
          <w:sz w:val="32"/>
          <w:szCs w:val="20"/>
          <w:lang w:val="en-GB"/>
        </w:rPr>
      </w:pPr>
    </w:p>
    <w:p w14:paraId="672B2471" w14:textId="2FE36A03" w:rsidR="00DF7EE1" w:rsidRPr="00C53643" w:rsidRDefault="00DF7EE1" w:rsidP="00AB379D">
      <w:pPr>
        <w:pStyle w:val="Heading1"/>
        <w:spacing w:before="0"/>
        <w:rPr>
          <w:rFonts w:cs="Arial"/>
          <w:lang w:val="en-GB"/>
        </w:rPr>
      </w:pPr>
      <w:r w:rsidRPr="00C53643">
        <w:rPr>
          <w:rFonts w:cs="Arial"/>
          <w:lang w:val="en-GB"/>
        </w:rPr>
        <w:t>Introduction</w:t>
      </w:r>
    </w:p>
    <w:p w14:paraId="23CF1E69" w14:textId="5BCE632E" w:rsidR="00D15205" w:rsidRPr="00C53643" w:rsidRDefault="00D15205" w:rsidP="00AB379D">
      <w:pPr>
        <w:rPr>
          <w:rFonts w:cs="Arial"/>
          <w:lang w:val="en-GB"/>
        </w:rPr>
      </w:pPr>
    </w:p>
    <w:p w14:paraId="339D2257" w14:textId="1820A6BE" w:rsidR="00EF115E" w:rsidRPr="00C53643" w:rsidRDefault="00EF115E" w:rsidP="00EF115E">
      <w:pPr>
        <w:rPr>
          <w:rFonts w:cs="Arial"/>
          <w:lang w:val="en-GB"/>
        </w:rPr>
      </w:pPr>
      <w:r w:rsidRPr="00C53643">
        <w:rPr>
          <w:rFonts w:cs="Arial"/>
          <w:lang w:val="en-GB"/>
        </w:rPr>
        <w:t xml:space="preserve">The COVID-19 pandemic is having far reaching impacts, well beyond the health sector, with the most severe impacts experienced among vulnerable and marginalized communities who are typically </w:t>
      </w:r>
      <w:r w:rsidR="00D74528">
        <w:rPr>
          <w:rFonts w:cs="Arial"/>
          <w:lang w:val="en-GB"/>
        </w:rPr>
        <w:t>hardest</w:t>
      </w:r>
      <w:r w:rsidRPr="00C53643">
        <w:rPr>
          <w:rFonts w:cs="Arial"/>
          <w:lang w:val="en-GB"/>
        </w:rPr>
        <w:t xml:space="preserve"> affected by humanitarian crises, including natural disasters. While the numbers of cases in Nepal were relatively few until August, they increased sharply until the end of October, </w:t>
      </w:r>
      <w:r>
        <w:rPr>
          <w:rFonts w:cs="Arial"/>
          <w:lang w:val="en-GB"/>
        </w:rPr>
        <w:t>reaching</w:t>
      </w:r>
      <w:r w:rsidRPr="00C53643">
        <w:rPr>
          <w:rFonts w:cs="Arial"/>
          <w:lang w:val="en-GB"/>
        </w:rPr>
        <w:t xml:space="preserve"> over 5,000 new cases per day. In November daily new case figures subsided </w:t>
      </w:r>
      <w:r w:rsidR="006D12B1" w:rsidRPr="00C53643">
        <w:rPr>
          <w:rFonts w:cs="Arial"/>
          <w:lang w:val="en-GB"/>
        </w:rPr>
        <w:t>somewhat but</w:t>
      </w:r>
      <w:r w:rsidRPr="00C53643">
        <w:rPr>
          <w:rFonts w:cs="Arial"/>
          <w:lang w:val="en-GB"/>
        </w:rPr>
        <w:t xml:space="preserve"> remain at up to 2,000 per day. While initially border areas were most affected, in recent months the majority of cases have been identified in the </w:t>
      </w:r>
      <w:r w:rsidRPr="001136FA">
        <w:rPr>
          <w:rFonts w:cs="Arial"/>
          <w:lang w:val="en-GB"/>
        </w:rPr>
        <w:t xml:space="preserve">Kathmandu Valley. As of </w:t>
      </w:r>
      <w:r w:rsidR="006D12B1">
        <w:rPr>
          <w:rFonts w:cs="Arial"/>
          <w:lang w:val="en-GB"/>
        </w:rPr>
        <w:t>10</w:t>
      </w:r>
      <w:r w:rsidR="006D12B1" w:rsidRPr="001136FA">
        <w:rPr>
          <w:rFonts w:cs="Arial"/>
          <w:lang w:val="en-GB"/>
        </w:rPr>
        <w:t xml:space="preserve"> January 2021,</w:t>
      </w:r>
      <w:r w:rsidRPr="001136FA">
        <w:rPr>
          <w:rFonts w:cs="Arial"/>
          <w:lang w:val="en-GB"/>
        </w:rPr>
        <w:t xml:space="preserve"> the total</w:t>
      </w:r>
      <w:r w:rsidRPr="00C53643">
        <w:rPr>
          <w:rFonts w:cs="Arial"/>
          <w:lang w:val="en-GB"/>
        </w:rPr>
        <w:t xml:space="preserve"> COVID-19 caseload in Nepal is 2</w:t>
      </w:r>
      <w:r w:rsidR="00EC63CE">
        <w:rPr>
          <w:rFonts w:cs="Arial"/>
          <w:lang w:val="en-GB"/>
        </w:rPr>
        <w:t>6</w:t>
      </w:r>
      <w:r w:rsidR="006E348B">
        <w:rPr>
          <w:rFonts w:cs="Arial"/>
          <w:lang w:val="en-GB"/>
        </w:rPr>
        <w:t>4</w:t>
      </w:r>
      <w:r w:rsidR="00EC63CE">
        <w:rPr>
          <w:rFonts w:cs="Arial"/>
          <w:lang w:val="en-GB"/>
        </w:rPr>
        <w:t>,</w:t>
      </w:r>
      <w:r w:rsidR="00747655">
        <w:rPr>
          <w:rFonts w:cs="Arial"/>
          <w:lang w:val="en-GB"/>
        </w:rPr>
        <w:t>780</w:t>
      </w:r>
      <w:r w:rsidRPr="00C53643">
        <w:rPr>
          <w:rFonts w:cs="Arial"/>
          <w:lang w:val="en-GB"/>
        </w:rPr>
        <w:t>, with over 1,</w:t>
      </w:r>
      <w:r w:rsidR="00747655">
        <w:rPr>
          <w:rFonts w:cs="Arial"/>
          <w:lang w:val="en-GB"/>
        </w:rPr>
        <w:t>9</w:t>
      </w:r>
      <w:r w:rsidRPr="00C53643">
        <w:rPr>
          <w:rFonts w:cs="Arial"/>
          <w:lang w:val="en-GB"/>
        </w:rPr>
        <w:t xml:space="preserve">00 deaths. The Government of Nepal is leading the response to the outbreak in Nepal but, as in many countries, capacities are stretched, and international solidarity is required. </w:t>
      </w:r>
    </w:p>
    <w:p w14:paraId="294442D3" w14:textId="77777777" w:rsidR="00576665" w:rsidRPr="00C53643" w:rsidRDefault="00576665" w:rsidP="00AB379D">
      <w:pPr>
        <w:rPr>
          <w:rFonts w:cs="Arial"/>
          <w:lang w:val="en-GB"/>
        </w:rPr>
      </w:pPr>
    </w:p>
    <w:p w14:paraId="58009E57" w14:textId="07D7E62E" w:rsidR="005F29F5" w:rsidRPr="00C53643" w:rsidRDefault="00CF0AC2" w:rsidP="00AB379D">
      <w:pPr>
        <w:rPr>
          <w:rFonts w:cs="Arial"/>
          <w:lang w:val="en-GB"/>
        </w:rPr>
      </w:pPr>
      <w:r w:rsidRPr="00C53643">
        <w:rPr>
          <w:rFonts w:cs="Arial"/>
          <w:lang w:val="en-GB"/>
        </w:rPr>
        <w:t xml:space="preserve">With the surge in </w:t>
      </w:r>
      <w:r w:rsidR="00CA04D5" w:rsidRPr="00C53643">
        <w:rPr>
          <w:rFonts w:cs="Arial"/>
          <w:lang w:val="en-GB"/>
        </w:rPr>
        <w:t xml:space="preserve">cases, </w:t>
      </w:r>
      <w:r w:rsidRPr="00C53643">
        <w:rPr>
          <w:rFonts w:cs="Arial"/>
          <w:lang w:val="en-GB"/>
        </w:rPr>
        <w:t>the Ministry of Health and Population</w:t>
      </w:r>
      <w:r w:rsidR="00FE0543" w:rsidRPr="00C53643">
        <w:rPr>
          <w:rFonts w:cs="Arial"/>
          <w:lang w:val="en-GB"/>
        </w:rPr>
        <w:t xml:space="preserve"> (</w:t>
      </w:r>
      <w:proofErr w:type="spellStart"/>
      <w:r w:rsidR="00FE0543" w:rsidRPr="00C53643">
        <w:rPr>
          <w:rFonts w:cs="Arial"/>
          <w:lang w:val="en-GB"/>
        </w:rPr>
        <w:t>MoHP</w:t>
      </w:r>
      <w:proofErr w:type="spellEnd"/>
      <w:r w:rsidR="00FE0543" w:rsidRPr="00C53643">
        <w:rPr>
          <w:rFonts w:cs="Arial"/>
          <w:lang w:val="en-GB"/>
        </w:rPr>
        <w:t>)</w:t>
      </w:r>
      <w:r w:rsidR="007529FE" w:rsidRPr="00C53643">
        <w:rPr>
          <w:rFonts w:cs="Arial"/>
          <w:lang w:val="en-GB"/>
        </w:rPr>
        <w:t xml:space="preserve"> </w:t>
      </w:r>
      <w:r w:rsidR="00591478" w:rsidRPr="00C53643">
        <w:rPr>
          <w:rFonts w:cs="Arial"/>
          <w:lang w:val="en-GB"/>
        </w:rPr>
        <w:t xml:space="preserve">of the Government of Nepal </w:t>
      </w:r>
      <w:r w:rsidR="007529FE" w:rsidRPr="00C53643">
        <w:rPr>
          <w:rFonts w:cs="Arial"/>
          <w:lang w:val="en-GB"/>
        </w:rPr>
        <w:t xml:space="preserve">has </w:t>
      </w:r>
      <w:r w:rsidR="00CA04D5" w:rsidRPr="00C53643">
        <w:rPr>
          <w:rFonts w:cs="Arial"/>
          <w:lang w:val="en-GB"/>
        </w:rPr>
        <w:t>come up with</w:t>
      </w:r>
      <w:r w:rsidR="00576665" w:rsidRPr="00C53643">
        <w:rPr>
          <w:rFonts w:cs="Arial"/>
          <w:lang w:val="en-GB"/>
        </w:rPr>
        <w:t xml:space="preserve"> </w:t>
      </w:r>
      <w:r w:rsidR="00591478" w:rsidRPr="00C53643">
        <w:rPr>
          <w:rFonts w:cs="Arial"/>
          <w:lang w:val="en-GB"/>
        </w:rPr>
        <w:t xml:space="preserve">a </w:t>
      </w:r>
      <w:r w:rsidRPr="00C53643">
        <w:rPr>
          <w:rFonts w:cs="Arial"/>
          <w:lang w:val="en-GB"/>
        </w:rPr>
        <w:t>COVID-19 Health Sector Rapid Action Plan</w:t>
      </w:r>
      <w:r w:rsidR="00CA04D5" w:rsidRPr="00C53643">
        <w:rPr>
          <w:rFonts w:cs="Arial"/>
          <w:lang w:val="en-GB"/>
        </w:rPr>
        <w:t xml:space="preserve"> (</w:t>
      </w:r>
      <w:r w:rsidRPr="00C53643">
        <w:rPr>
          <w:rFonts w:cs="Arial"/>
          <w:lang w:val="en-GB"/>
        </w:rPr>
        <w:t>November – February 2021</w:t>
      </w:r>
      <w:r w:rsidR="00CA04D5" w:rsidRPr="00C53643">
        <w:rPr>
          <w:rFonts w:cs="Arial"/>
          <w:lang w:val="en-GB"/>
        </w:rPr>
        <w:t xml:space="preserve">), </w:t>
      </w:r>
      <w:r w:rsidR="007529FE" w:rsidRPr="00C53643">
        <w:rPr>
          <w:rFonts w:cs="Arial"/>
          <w:lang w:val="en-GB"/>
        </w:rPr>
        <w:t xml:space="preserve">and different </w:t>
      </w:r>
      <w:r w:rsidR="00CA04D5" w:rsidRPr="00C53643">
        <w:rPr>
          <w:rFonts w:cs="Arial"/>
          <w:lang w:val="en-GB"/>
        </w:rPr>
        <w:t>federal ministries</w:t>
      </w:r>
      <w:r w:rsidR="000D2986" w:rsidRPr="00C53643">
        <w:rPr>
          <w:rFonts w:cs="Arial"/>
          <w:lang w:val="en-GB"/>
        </w:rPr>
        <w:t>,</w:t>
      </w:r>
      <w:r w:rsidR="00CA04D5" w:rsidRPr="00C53643">
        <w:rPr>
          <w:rFonts w:cs="Arial"/>
          <w:lang w:val="en-GB"/>
        </w:rPr>
        <w:t xml:space="preserve"> provincial governments and local </w:t>
      </w:r>
      <w:r w:rsidR="00576665" w:rsidRPr="00C53643">
        <w:rPr>
          <w:rFonts w:cs="Arial"/>
          <w:lang w:val="en-GB"/>
        </w:rPr>
        <w:t>governments</w:t>
      </w:r>
      <w:r w:rsidR="00CA04D5" w:rsidRPr="00C53643">
        <w:rPr>
          <w:rFonts w:cs="Arial"/>
          <w:lang w:val="en-GB"/>
        </w:rPr>
        <w:t xml:space="preserve"> </w:t>
      </w:r>
      <w:r w:rsidR="007529FE" w:rsidRPr="00C53643">
        <w:rPr>
          <w:rFonts w:cs="Arial"/>
          <w:lang w:val="en-GB"/>
        </w:rPr>
        <w:t xml:space="preserve">are working together to ensure that response plans are </w:t>
      </w:r>
      <w:r w:rsidR="00A43520" w:rsidRPr="00C53643">
        <w:rPr>
          <w:rFonts w:cs="Arial"/>
          <w:lang w:val="en-GB"/>
        </w:rPr>
        <w:t xml:space="preserve">in place </w:t>
      </w:r>
      <w:r w:rsidR="007529FE" w:rsidRPr="00C53643">
        <w:rPr>
          <w:rFonts w:cs="Arial"/>
          <w:lang w:val="en-GB"/>
        </w:rPr>
        <w:t>to mitigate the</w:t>
      </w:r>
      <w:r w:rsidR="00A43520" w:rsidRPr="00C53643">
        <w:rPr>
          <w:rFonts w:cs="Arial"/>
          <w:lang w:val="en-GB"/>
        </w:rPr>
        <w:t xml:space="preserve"> impacts of the</w:t>
      </w:r>
      <w:r w:rsidR="007529FE" w:rsidRPr="00C53643">
        <w:rPr>
          <w:rFonts w:cs="Arial"/>
          <w:lang w:val="en-GB"/>
        </w:rPr>
        <w:t xml:space="preserve"> </w:t>
      </w:r>
      <w:r w:rsidR="00CA04D5" w:rsidRPr="00C53643">
        <w:rPr>
          <w:rFonts w:cs="Arial"/>
          <w:lang w:val="en-GB"/>
        </w:rPr>
        <w:t xml:space="preserve">latest spike </w:t>
      </w:r>
      <w:r w:rsidR="00A43520" w:rsidRPr="00C53643">
        <w:rPr>
          <w:rFonts w:cs="Arial"/>
          <w:lang w:val="en-GB"/>
        </w:rPr>
        <w:t xml:space="preserve">in </w:t>
      </w:r>
      <w:r w:rsidR="00CA04D5" w:rsidRPr="00C53643">
        <w:rPr>
          <w:rFonts w:cs="Arial"/>
          <w:lang w:val="en-GB"/>
        </w:rPr>
        <w:t xml:space="preserve">COVID-19 cases. </w:t>
      </w:r>
      <w:r w:rsidR="009C1C4E" w:rsidRPr="00C53643">
        <w:rPr>
          <w:rFonts w:cs="Arial"/>
          <w:lang w:val="en-GB"/>
        </w:rPr>
        <w:t xml:space="preserve">Government-led clusters </w:t>
      </w:r>
      <w:r w:rsidR="00CA04D5" w:rsidRPr="00C53643">
        <w:rPr>
          <w:rFonts w:cs="Arial"/>
          <w:lang w:val="en-GB"/>
        </w:rPr>
        <w:t>are operational at federal and provincial level</w:t>
      </w:r>
      <w:r w:rsidR="00A43520" w:rsidRPr="00C53643">
        <w:rPr>
          <w:rFonts w:cs="Arial"/>
          <w:lang w:val="en-GB"/>
        </w:rPr>
        <w:t>s</w:t>
      </w:r>
      <w:r w:rsidR="009C1C4E" w:rsidRPr="00C53643">
        <w:rPr>
          <w:rFonts w:cs="Arial"/>
          <w:lang w:val="en-GB"/>
        </w:rPr>
        <w:t xml:space="preserve">, and international partners in-country are working closely with </w:t>
      </w:r>
      <w:r w:rsidR="00A43520" w:rsidRPr="00C53643">
        <w:rPr>
          <w:rFonts w:cs="Arial"/>
          <w:lang w:val="en-GB"/>
        </w:rPr>
        <w:t>g</w:t>
      </w:r>
      <w:r w:rsidR="009C1C4E" w:rsidRPr="00C53643">
        <w:rPr>
          <w:rFonts w:cs="Arial"/>
          <w:lang w:val="en-GB"/>
        </w:rPr>
        <w:t xml:space="preserve">overnment counterparts to provide support where required. While the health system is being strengthened to respond to the public health </w:t>
      </w:r>
      <w:r w:rsidR="00EE2866" w:rsidRPr="00C53643">
        <w:rPr>
          <w:rFonts w:cs="Arial"/>
          <w:lang w:val="en-GB"/>
        </w:rPr>
        <w:t>emergency</w:t>
      </w:r>
      <w:r w:rsidR="00A43520" w:rsidRPr="00C53643">
        <w:rPr>
          <w:rFonts w:cs="Arial"/>
          <w:lang w:val="en-GB"/>
        </w:rPr>
        <w:t>,</w:t>
      </w:r>
      <w:r w:rsidR="00EE2866" w:rsidRPr="00C53643">
        <w:rPr>
          <w:rFonts w:cs="Arial"/>
          <w:lang w:val="en-GB"/>
        </w:rPr>
        <w:t xml:space="preserve"> and</w:t>
      </w:r>
      <w:r w:rsidR="00481BFB" w:rsidRPr="00C53643">
        <w:rPr>
          <w:rFonts w:cs="Arial"/>
          <w:lang w:val="en-GB"/>
        </w:rPr>
        <w:t xml:space="preserve"> </w:t>
      </w:r>
      <w:r w:rsidR="009C1C4E" w:rsidRPr="00C53643">
        <w:rPr>
          <w:rFonts w:cs="Arial"/>
          <w:lang w:val="en-GB"/>
        </w:rPr>
        <w:t xml:space="preserve">given that the impacts of COVID-19 </w:t>
      </w:r>
      <w:r w:rsidR="00A43520" w:rsidRPr="00C53643">
        <w:rPr>
          <w:rFonts w:cs="Arial"/>
          <w:lang w:val="en-GB"/>
        </w:rPr>
        <w:t>extend beyond the health sector</w:t>
      </w:r>
      <w:r w:rsidR="009C1C4E" w:rsidRPr="00C53643">
        <w:rPr>
          <w:rFonts w:cs="Arial"/>
          <w:lang w:val="en-GB"/>
        </w:rPr>
        <w:t xml:space="preserve">, </w:t>
      </w:r>
      <w:r w:rsidR="005F29F5" w:rsidRPr="00C53643">
        <w:rPr>
          <w:rFonts w:cs="Arial"/>
          <w:lang w:val="en-GB"/>
        </w:rPr>
        <w:t xml:space="preserve">the clusters are working </w:t>
      </w:r>
      <w:r w:rsidR="00A43520" w:rsidRPr="00C53643">
        <w:rPr>
          <w:rFonts w:cs="Arial"/>
          <w:lang w:val="en-GB"/>
        </w:rPr>
        <w:t xml:space="preserve">to </w:t>
      </w:r>
      <w:r w:rsidR="00CA04D5" w:rsidRPr="00C53643">
        <w:rPr>
          <w:rFonts w:cs="Arial"/>
          <w:lang w:val="en-GB"/>
        </w:rPr>
        <w:t>address humanitarian needs</w:t>
      </w:r>
      <w:r w:rsidR="00A43520" w:rsidRPr="00C53643">
        <w:rPr>
          <w:rFonts w:cs="Arial"/>
          <w:lang w:val="en-GB"/>
        </w:rPr>
        <w:t>,</w:t>
      </w:r>
      <w:r w:rsidR="00CA04D5" w:rsidRPr="00C53643">
        <w:rPr>
          <w:rFonts w:cs="Arial"/>
          <w:lang w:val="en-GB"/>
        </w:rPr>
        <w:t xml:space="preserve"> </w:t>
      </w:r>
      <w:r w:rsidR="005F29F5" w:rsidRPr="00C53643">
        <w:rPr>
          <w:rFonts w:cs="Arial"/>
          <w:lang w:val="en-GB"/>
        </w:rPr>
        <w:t>mitigat</w:t>
      </w:r>
      <w:r w:rsidR="00A43520" w:rsidRPr="00C53643">
        <w:rPr>
          <w:rFonts w:cs="Arial"/>
          <w:lang w:val="en-GB"/>
        </w:rPr>
        <w:t>e</w:t>
      </w:r>
      <w:r w:rsidR="005F29F5" w:rsidRPr="00C53643">
        <w:rPr>
          <w:rFonts w:cs="Arial"/>
          <w:lang w:val="en-GB"/>
        </w:rPr>
        <w:t xml:space="preserve"> the impact on</w:t>
      </w:r>
      <w:r w:rsidR="00907ABE" w:rsidRPr="00C53643">
        <w:rPr>
          <w:rFonts w:cs="Arial"/>
          <w:lang w:val="en-GB"/>
        </w:rPr>
        <w:t xml:space="preserve"> broader</w:t>
      </w:r>
      <w:r w:rsidR="005F29F5" w:rsidRPr="00C53643">
        <w:rPr>
          <w:rFonts w:cs="Arial"/>
          <w:lang w:val="en-GB"/>
        </w:rPr>
        <w:t xml:space="preserve"> service delivery</w:t>
      </w:r>
      <w:r w:rsidR="009C1C4E" w:rsidRPr="00C53643">
        <w:rPr>
          <w:rFonts w:cs="Arial"/>
          <w:lang w:val="en-GB"/>
        </w:rPr>
        <w:t xml:space="preserve"> and </w:t>
      </w:r>
      <w:r w:rsidR="005F29F5" w:rsidRPr="00C53643">
        <w:rPr>
          <w:rFonts w:cs="Arial"/>
          <w:lang w:val="en-GB"/>
        </w:rPr>
        <w:t>ensure service continuity in key sectors</w:t>
      </w:r>
      <w:r w:rsidR="00A43520" w:rsidRPr="00C53643">
        <w:rPr>
          <w:rFonts w:cs="Arial"/>
          <w:lang w:val="en-GB"/>
        </w:rPr>
        <w:t>,</w:t>
      </w:r>
      <w:r w:rsidR="005F29F5" w:rsidRPr="00C53643">
        <w:rPr>
          <w:rFonts w:cs="Arial"/>
          <w:lang w:val="en-GB"/>
        </w:rPr>
        <w:t xml:space="preserve"> </w:t>
      </w:r>
      <w:r w:rsidR="00CA04D5" w:rsidRPr="00C53643">
        <w:rPr>
          <w:rFonts w:cs="Arial"/>
          <w:lang w:val="en-GB"/>
        </w:rPr>
        <w:t xml:space="preserve">such as protection, psychosocial, </w:t>
      </w:r>
      <w:r w:rsidR="005F29F5" w:rsidRPr="00C53643">
        <w:rPr>
          <w:rFonts w:cs="Arial"/>
          <w:lang w:val="en-GB"/>
        </w:rPr>
        <w:t xml:space="preserve">education </w:t>
      </w:r>
      <w:r w:rsidR="009C1C4E" w:rsidRPr="00C53643">
        <w:rPr>
          <w:rFonts w:cs="Arial"/>
          <w:lang w:val="en-GB"/>
        </w:rPr>
        <w:t>and the provision of</w:t>
      </w:r>
      <w:r w:rsidR="005F29F5" w:rsidRPr="00C53643">
        <w:rPr>
          <w:rFonts w:cs="Arial"/>
          <w:lang w:val="en-GB"/>
        </w:rPr>
        <w:t xml:space="preserve"> water, sanitation and food assistance where needed</w:t>
      </w:r>
      <w:r w:rsidR="007529FE" w:rsidRPr="00C53643">
        <w:rPr>
          <w:rFonts w:cs="Arial"/>
          <w:lang w:val="en-GB"/>
        </w:rPr>
        <w:t xml:space="preserve">. </w:t>
      </w:r>
    </w:p>
    <w:p w14:paraId="2AC75B0E" w14:textId="292BAB45" w:rsidR="005F29F5" w:rsidRPr="00C53643" w:rsidRDefault="005F29F5" w:rsidP="00AB379D">
      <w:pPr>
        <w:tabs>
          <w:tab w:val="left" w:pos="1890"/>
        </w:tabs>
        <w:rPr>
          <w:rFonts w:cs="Arial"/>
          <w:lang w:val="en-GB"/>
        </w:rPr>
      </w:pPr>
    </w:p>
    <w:p w14:paraId="2F16F54E" w14:textId="77777777" w:rsidR="00EF115E" w:rsidRPr="00C53643" w:rsidRDefault="00EF115E" w:rsidP="00EF115E">
      <w:pPr>
        <w:rPr>
          <w:rFonts w:cs="Arial"/>
          <w:lang w:val="en-GB"/>
        </w:rPr>
      </w:pPr>
      <w:r>
        <w:rPr>
          <w:rFonts w:cs="Arial"/>
          <w:lang w:val="en-GB"/>
        </w:rPr>
        <w:t xml:space="preserve">At the current stage of the COVID-19 outbreak, the health system faces several critical challenges. The proportion of asymptomatic cases is falling, while symptomatic cases are increasing due to both increases in transmission, as well as a change in testing policy. This has led to an increased caseload for hospitals, requiring not only additional bed capacity, but also greater oxygen availability, monitoring of oxygen perfusion, additional ICU capacity and ventilators for monitoring and treatment of severe cases. At the district level, human resource capacity to operate ventilators and provide ICU case management is a critical challenge and of the utmost importance to address in order to effectively respond to severe COIVD-19 cases across the country. </w:t>
      </w:r>
    </w:p>
    <w:p w14:paraId="64D24042" w14:textId="2434E23C" w:rsidR="008009AB" w:rsidRPr="00C53643" w:rsidRDefault="008009AB" w:rsidP="00AB379D">
      <w:pPr>
        <w:tabs>
          <w:tab w:val="left" w:pos="1890"/>
        </w:tabs>
        <w:rPr>
          <w:rFonts w:cs="Arial"/>
          <w:lang w:val="en-GB"/>
        </w:rPr>
      </w:pPr>
    </w:p>
    <w:p w14:paraId="7C9532BC" w14:textId="6806C1AB" w:rsidR="00541850" w:rsidRPr="00C53643" w:rsidRDefault="008009AB" w:rsidP="00AB379D">
      <w:pPr>
        <w:tabs>
          <w:tab w:val="left" w:pos="1890"/>
        </w:tabs>
        <w:rPr>
          <w:rFonts w:cs="Arial"/>
          <w:lang w:val="en-GB"/>
        </w:rPr>
      </w:pPr>
      <w:r w:rsidRPr="00C53643">
        <w:rPr>
          <w:rFonts w:cs="Arial"/>
          <w:lang w:val="en-GB"/>
        </w:rPr>
        <w:t xml:space="preserve">The </w:t>
      </w:r>
      <w:r w:rsidR="00465767" w:rsidRPr="00C53643">
        <w:rPr>
          <w:rFonts w:cs="Arial"/>
          <w:lang w:val="en-GB"/>
        </w:rPr>
        <w:t xml:space="preserve">revised </w:t>
      </w:r>
      <w:r w:rsidR="00481BFB" w:rsidRPr="00C53643">
        <w:rPr>
          <w:rFonts w:cs="Arial"/>
          <w:lang w:val="en-GB"/>
        </w:rPr>
        <w:t>C</w:t>
      </w:r>
      <w:r w:rsidRPr="00C53643">
        <w:rPr>
          <w:rFonts w:cs="Arial"/>
          <w:lang w:val="en-GB"/>
        </w:rPr>
        <w:t>PRP is</w:t>
      </w:r>
      <w:r w:rsidR="005C5025" w:rsidRPr="00C53643">
        <w:rPr>
          <w:rFonts w:cs="Arial"/>
          <w:lang w:val="en-GB"/>
        </w:rPr>
        <w:t xml:space="preserve"> a</w:t>
      </w:r>
      <w:r w:rsidRPr="00C53643">
        <w:rPr>
          <w:rFonts w:cs="Arial"/>
          <w:lang w:val="en-GB"/>
        </w:rPr>
        <w:t xml:space="preserve"> plan prepared by the Humanitarian Country Team and the clusters working in collaboration with</w:t>
      </w:r>
      <w:r w:rsidR="001F0506" w:rsidRPr="00C53643">
        <w:rPr>
          <w:rFonts w:cs="Arial"/>
          <w:lang w:val="en-GB"/>
        </w:rPr>
        <w:t>,</w:t>
      </w:r>
      <w:r w:rsidRPr="00C53643">
        <w:rPr>
          <w:rFonts w:cs="Arial"/>
          <w:lang w:val="en-GB"/>
        </w:rPr>
        <w:t xml:space="preserve"> and support to</w:t>
      </w:r>
      <w:r w:rsidR="001F0506" w:rsidRPr="00C53643">
        <w:rPr>
          <w:rFonts w:cs="Arial"/>
          <w:lang w:val="en-GB"/>
        </w:rPr>
        <w:t>,</w:t>
      </w:r>
      <w:r w:rsidRPr="00C53643">
        <w:rPr>
          <w:rFonts w:cs="Arial"/>
          <w:lang w:val="en-GB"/>
        </w:rPr>
        <w:t xml:space="preserve"> the Government</w:t>
      </w:r>
      <w:r w:rsidR="001F0506" w:rsidRPr="00C53643">
        <w:rPr>
          <w:rFonts w:cs="Arial"/>
          <w:lang w:val="en-GB"/>
        </w:rPr>
        <w:t xml:space="preserve"> of Nepal</w:t>
      </w:r>
      <w:r w:rsidRPr="00C53643">
        <w:rPr>
          <w:rFonts w:cs="Arial"/>
          <w:lang w:val="en-GB"/>
        </w:rPr>
        <w:t xml:space="preserve">. Given the </w:t>
      </w:r>
      <w:r w:rsidR="00363C5A" w:rsidRPr="00C53643">
        <w:rPr>
          <w:rFonts w:cs="Arial"/>
          <w:lang w:val="en-GB"/>
        </w:rPr>
        <w:t xml:space="preserve">continuous </w:t>
      </w:r>
      <w:r w:rsidRPr="00C53643">
        <w:rPr>
          <w:rFonts w:cs="Arial"/>
          <w:lang w:val="en-GB"/>
        </w:rPr>
        <w:t xml:space="preserve">multi-dimensional impact of COVID-19, the </w:t>
      </w:r>
      <w:r w:rsidR="00363C5A" w:rsidRPr="00C53643">
        <w:rPr>
          <w:rFonts w:cs="Arial"/>
          <w:lang w:val="en-GB"/>
        </w:rPr>
        <w:t xml:space="preserve">revised </w:t>
      </w:r>
      <w:r w:rsidR="00481BFB" w:rsidRPr="00C53643">
        <w:rPr>
          <w:rFonts w:cs="Arial"/>
          <w:lang w:val="en-GB"/>
        </w:rPr>
        <w:t>C</w:t>
      </w:r>
      <w:r w:rsidRPr="00C53643">
        <w:rPr>
          <w:rFonts w:cs="Arial"/>
          <w:lang w:val="en-GB"/>
        </w:rPr>
        <w:t>PRP</w:t>
      </w:r>
      <w:r w:rsidR="00363C5A" w:rsidRPr="00C53643">
        <w:rPr>
          <w:rFonts w:cs="Arial"/>
          <w:lang w:val="en-GB"/>
        </w:rPr>
        <w:t xml:space="preserve"> still </w:t>
      </w:r>
      <w:r w:rsidR="00A0334E" w:rsidRPr="00C53643">
        <w:rPr>
          <w:rFonts w:cs="Arial"/>
          <w:lang w:val="en-GB"/>
        </w:rPr>
        <w:t xml:space="preserve">includes a significant health </w:t>
      </w:r>
      <w:r w:rsidRPr="00C53643">
        <w:rPr>
          <w:rFonts w:cs="Arial"/>
          <w:lang w:val="en-GB"/>
        </w:rPr>
        <w:t xml:space="preserve">component, but also </w:t>
      </w:r>
      <w:r w:rsidR="00A0334E" w:rsidRPr="00C53643">
        <w:rPr>
          <w:rFonts w:cs="Arial"/>
          <w:lang w:val="en-GB"/>
        </w:rPr>
        <w:t xml:space="preserve">highlights needs related to </w:t>
      </w:r>
      <w:r w:rsidRPr="00C53643">
        <w:rPr>
          <w:rFonts w:cs="Arial"/>
          <w:lang w:val="en-GB"/>
        </w:rPr>
        <w:t xml:space="preserve">coordination planning and monitoring, </w:t>
      </w:r>
      <w:r w:rsidR="005C5025" w:rsidRPr="00C53643">
        <w:rPr>
          <w:rFonts w:cs="Arial"/>
          <w:lang w:val="en-GB"/>
        </w:rPr>
        <w:t>protection, risk communication and community engagement, food security, water</w:t>
      </w:r>
      <w:r w:rsidR="007D366E">
        <w:rPr>
          <w:rFonts w:cs="Arial"/>
          <w:lang w:val="en-GB"/>
        </w:rPr>
        <w:t>,</w:t>
      </w:r>
      <w:r w:rsidR="005C5025" w:rsidRPr="00C53643">
        <w:rPr>
          <w:rFonts w:cs="Arial"/>
          <w:lang w:val="en-GB"/>
        </w:rPr>
        <w:t xml:space="preserve"> sanitation and </w:t>
      </w:r>
      <w:r w:rsidR="00BF7592" w:rsidRPr="00C53643">
        <w:rPr>
          <w:rFonts w:cs="Arial"/>
          <w:lang w:val="en-GB"/>
        </w:rPr>
        <w:t xml:space="preserve">hygiene </w:t>
      </w:r>
      <w:r w:rsidR="005C5025" w:rsidRPr="00C53643">
        <w:rPr>
          <w:rFonts w:cs="Arial"/>
          <w:lang w:val="en-GB"/>
        </w:rPr>
        <w:t>(W</w:t>
      </w:r>
      <w:r w:rsidR="00AE7539" w:rsidRPr="00C53643">
        <w:rPr>
          <w:rFonts w:cs="Arial"/>
          <w:lang w:val="en-GB"/>
        </w:rPr>
        <w:t>A</w:t>
      </w:r>
      <w:r w:rsidR="005C5025" w:rsidRPr="00C53643">
        <w:rPr>
          <w:rFonts w:cs="Arial"/>
          <w:lang w:val="en-GB"/>
        </w:rPr>
        <w:t xml:space="preserve">SH), nutrition, education, shelter/CCCM, early recovery, and logistics. The Humanitarian Country </w:t>
      </w:r>
      <w:r w:rsidR="001F0506" w:rsidRPr="00C53643">
        <w:rPr>
          <w:rFonts w:cs="Arial"/>
          <w:lang w:val="en-GB"/>
        </w:rPr>
        <w:t>T</w:t>
      </w:r>
      <w:r w:rsidR="005C5025" w:rsidRPr="00C53643">
        <w:rPr>
          <w:rFonts w:cs="Arial"/>
          <w:lang w:val="en-GB"/>
        </w:rPr>
        <w:t xml:space="preserve">eam will continue to work with </w:t>
      </w:r>
      <w:r w:rsidR="001F0506" w:rsidRPr="00C53643">
        <w:rPr>
          <w:rFonts w:cs="Arial"/>
          <w:lang w:val="en-GB"/>
        </w:rPr>
        <w:t>g</w:t>
      </w:r>
      <w:r w:rsidR="005C5025" w:rsidRPr="00C53643">
        <w:rPr>
          <w:rFonts w:cs="Arial"/>
          <w:lang w:val="en-GB"/>
        </w:rPr>
        <w:t xml:space="preserve">overnment </w:t>
      </w:r>
      <w:r w:rsidR="00CA04D5" w:rsidRPr="00C53643">
        <w:rPr>
          <w:rFonts w:cs="Arial"/>
          <w:lang w:val="en-GB"/>
        </w:rPr>
        <w:t>at federal, provincial and local level</w:t>
      </w:r>
      <w:r w:rsidR="001F0506" w:rsidRPr="00C53643">
        <w:rPr>
          <w:rFonts w:cs="Arial"/>
          <w:lang w:val="en-GB"/>
        </w:rPr>
        <w:t>s</w:t>
      </w:r>
      <w:r w:rsidR="00CA04D5" w:rsidRPr="00C53643">
        <w:rPr>
          <w:rFonts w:cs="Arial"/>
          <w:lang w:val="en-GB"/>
        </w:rPr>
        <w:t>.</w:t>
      </w:r>
    </w:p>
    <w:p w14:paraId="7A7142CE" w14:textId="10879806" w:rsidR="008009AB" w:rsidRPr="00C53643" w:rsidRDefault="00541850" w:rsidP="00AB379D">
      <w:pPr>
        <w:tabs>
          <w:tab w:val="left" w:pos="1890"/>
        </w:tabs>
        <w:rPr>
          <w:rFonts w:cs="Arial"/>
          <w:lang w:val="en-GB"/>
        </w:rPr>
      </w:pPr>
      <w:r w:rsidRPr="00C53643">
        <w:rPr>
          <w:rFonts w:cs="Arial"/>
          <w:lang w:val="en-GB"/>
        </w:rPr>
        <w:br w:type="page"/>
      </w:r>
    </w:p>
    <w:p w14:paraId="4E3795B0" w14:textId="64F7101B" w:rsidR="005F29F5" w:rsidRPr="00C53643" w:rsidRDefault="00541850" w:rsidP="00AB379D">
      <w:pPr>
        <w:rPr>
          <w:rFonts w:cs="Arial"/>
          <w:lang w:val="en-GB"/>
        </w:rPr>
      </w:pPr>
      <w:r w:rsidRPr="007A0C34">
        <w:rPr>
          <w:rFonts w:cs="Arial"/>
          <w:noProof/>
        </w:rPr>
        <w:lastRenderedPageBreak/>
        <w:drawing>
          <wp:anchor distT="0" distB="0" distL="114300" distR="114300" simplePos="0" relativeHeight="251715664" behindDoc="1" locked="0" layoutInCell="1" allowOverlap="1" wp14:anchorId="01F8DC30" wp14:editId="3D928F7E">
            <wp:simplePos x="0" y="0"/>
            <wp:positionH relativeFrom="column">
              <wp:posOffset>88265</wp:posOffset>
            </wp:positionH>
            <wp:positionV relativeFrom="paragraph">
              <wp:posOffset>248</wp:posOffset>
            </wp:positionV>
            <wp:extent cx="411480" cy="457200"/>
            <wp:effectExtent l="0" t="0" r="7620" b="0"/>
            <wp:wrapTight wrapText="bothSides">
              <wp:wrapPolygon edited="0">
                <wp:start x="0" y="0"/>
                <wp:lineTo x="0" y="20700"/>
                <wp:lineTo x="21000" y="20700"/>
                <wp:lineTo x="21000" y="0"/>
                <wp:lineTo x="0" y="0"/>
              </wp:wrapPolygon>
            </wp:wrapTight>
            <wp:docPr id="27" name="Graphic 57">
              <a:extLst xmlns:a="http://schemas.openxmlformats.org/drawingml/2006/main">
                <a:ext uri="{FF2B5EF4-FFF2-40B4-BE49-F238E27FC236}">
                  <a16:creationId xmlns:a16="http://schemas.microsoft.com/office/drawing/2014/main" id="{669459D3-21D9-4C1C-A1B5-154CE716CBA3}"/>
                </a:ext>
              </a:extLst>
            </wp:docPr>
            <wp:cNvGraphicFramePr/>
            <a:graphic xmlns:a="http://schemas.openxmlformats.org/drawingml/2006/main">
              <a:graphicData uri="http://schemas.openxmlformats.org/drawingml/2006/picture">
                <pic:pic xmlns:pic="http://schemas.openxmlformats.org/drawingml/2006/picture">
                  <pic:nvPicPr>
                    <pic:cNvPr id="27" name="Graphic 57">
                      <a:extLst>
                        <a:ext uri="{FF2B5EF4-FFF2-40B4-BE49-F238E27FC236}">
                          <a16:creationId xmlns:a16="http://schemas.microsoft.com/office/drawing/2014/main" id="{669459D3-21D9-4C1C-A1B5-154CE716CBA3}"/>
                        </a:ext>
                      </a:extLst>
                    </pic:cNvPr>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11480" cy="457200"/>
                    </a:xfrm>
                    <a:prstGeom prst="rect">
                      <a:avLst/>
                    </a:prstGeom>
                  </pic:spPr>
                </pic:pic>
              </a:graphicData>
            </a:graphic>
            <wp14:sizeRelH relativeFrom="margin">
              <wp14:pctWidth>0</wp14:pctWidth>
            </wp14:sizeRelH>
            <wp14:sizeRelV relativeFrom="margin">
              <wp14:pctHeight>0</wp14:pctHeight>
            </wp14:sizeRelV>
          </wp:anchor>
        </w:drawing>
      </w:r>
      <w:r w:rsidRPr="00743F13">
        <w:rPr>
          <w:rFonts w:cs="Arial"/>
          <w:noProof/>
        </w:rPr>
        <mc:AlternateContent>
          <mc:Choice Requires="wpg">
            <w:drawing>
              <wp:anchor distT="0" distB="0" distL="114300" distR="114300" simplePos="0" relativeHeight="251718736" behindDoc="0" locked="0" layoutInCell="1" allowOverlap="1" wp14:anchorId="23F7DD33" wp14:editId="2F245035">
                <wp:simplePos x="0" y="0"/>
                <wp:positionH relativeFrom="column">
                  <wp:posOffset>0</wp:posOffset>
                </wp:positionH>
                <wp:positionV relativeFrom="paragraph">
                  <wp:posOffset>-117171</wp:posOffset>
                </wp:positionV>
                <wp:extent cx="6496050" cy="701040"/>
                <wp:effectExtent l="0" t="0" r="38100" b="22860"/>
                <wp:wrapNone/>
                <wp:docPr id="20" name="Group 20"/>
                <wp:cNvGraphicFramePr/>
                <a:graphic xmlns:a="http://schemas.openxmlformats.org/drawingml/2006/main">
                  <a:graphicData uri="http://schemas.microsoft.com/office/word/2010/wordprocessingGroup">
                    <wpg:wgp>
                      <wpg:cNvGrpSpPr/>
                      <wpg:grpSpPr>
                        <a:xfrm>
                          <a:off x="0" y="0"/>
                          <a:ext cx="6496050" cy="701040"/>
                          <a:chOff x="0" y="0"/>
                          <a:chExt cx="6496050" cy="701452"/>
                        </a:xfrm>
                      </wpg:grpSpPr>
                      <wpg:grpSp>
                        <wpg:cNvPr id="903" name="Group 903"/>
                        <wpg:cNvGrpSpPr/>
                        <wpg:grpSpPr>
                          <a:xfrm>
                            <a:off x="0" y="0"/>
                            <a:ext cx="6496050" cy="701452"/>
                            <a:chOff x="0" y="0"/>
                            <a:chExt cx="6496050" cy="701811"/>
                          </a:xfrm>
                        </wpg:grpSpPr>
                        <wps:wsp>
                          <wps:cNvPr id="908" name="Straight Connector 908"/>
                          <wps:cNvCnPr/>
                          <wps:spPr>
                            <a:xfrm>
                              <a:off x="0" y="0"/>
                              <a:ext cx="6486525" cy="0"/>
                            </a:xfrm>
                            <a:prstGeom prst="line">
                              <a:avLst/>
                            </a:prstGeom>
                            <a:ln w="15875"/>
                          </wps:spPr>
                          <wps:style>
                            <a:lnRef idx="1">
                              <a:schemeClr val="accent2"/>
                            </a:lnRef>
                            <a:fillRef idx="0">
                              <a:schemeClr val="accent2"/>
                            </a:fillRef>
                            <a:effectRef idx="0">
                              <a:schemeClr val="accent2"/>
                            </a:effectRef>
                            <a:fontRef idx="minor">
                              <a:schemeClr val="tx1"/>
                            </a:fontRef>
                          </wps:style>
                          <wps:bodyPr/>
                        </wps:wsp>
                        <wps:wsp>
                          <wps:cNvPr id="909" name="Straight Connector 909"/>
                          <wps:cNvCnPr/>
                          <wps:spPr>
                            <a:xfrm>
                              <a:off x="9525" y="701811"/>
                              <a:ext cx="6486525" cy="0"/>
                            </a:xfrm>
                            <a:prstGeom prst="line">
                              <a:avLst/>
                            </a:prstGeom>
                            <a:ln w="15875"/>
                          </wps:spPr>
                          <wps:style>
                            <a:lnRef idx="1">
                              <a:schemeClr val="accent2"/>
                            </a:lnRef>
                            <a:fillRef idx="0">
                              <a:schemeClr val="accent2"/>
                            </a:fillRef>
                            <a:effectRef idx="0">
                              <a:schemeClr val="accent2"/>
                            </a:effectRef>
                            <a:fontRef idx="minor">
                              <a:schemeClr val="tx1"/>
                            </a:fontRef>
                          </wps:style>
                          <wps:bodyPr/>
                        </wps:wsp>
                      </wpg:grpSp>
                      <wps:wsp>
                        <wps:cNvPr id="4" name="Text Box 4"/>
                        <wps:cNvSpPr txBox="1"/>
                        <wps:spPr>
                          <a:xfrm>
                            <a:off x="604299" y="127221"/>
                            <a:ext cx="3546282" cy="449249"/>
                          </a:xfrm>
                          <a:prstGeom prst="rect">
                            <a:avLst/>
                          </a:prstGeom>
                          <a:noFill/>
                          <a:ln w="6350">
                            <a:noFill/>
                          </a:ln>
                        </wps:spPr>
                        <wps:txbx>
                          <w:txbxContent>
                            <w:p w14:paraId="2B7B9000" w14:textId="3058D6B6" w:rsidR="008369CD" w:rsidRPr="00E528B2" w:rsidRDefault="008369CD">
                              <w:pPr>
                                <w:rPr>
                                  <w:rFonts w:eastAsiaTheme="majorEastAsia" w:cstheme="majorBidi"/>
                                  <w:b/>
                                  <w:color w:val="2F5496" w:themeColor="accent1" w:themeShade="BF"/>
                                  <w:sz w:val="44"/>
                                  <w:szCs w:val="32"/>
                                  <w:lang w:val="en-GB"/>
                                </w:rPr>
                              </w:pPr>
                              <w:r w:rsidRPr="00E528B2">
                                <w:rPr>
                                  <w:rFonts w:eastAsiaTheme="majorEastAsia" w:cstheme="majorBidi"/>
                                  <w:b/>
                                  <w:color w:val="2F5496" w:themeColor="accent1" w:themeShade="BF"/>
                                  <w:sz w:val="44"/>
                                  <w:szCs w:val="32"/>
                                  <w:lang w:val="en-GB"/>
                                </w:rPr>
                                <w:t>Key Planning Figures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3F7DD33" id="Group 20" o:spid="_x0000_s1027" style="position:absolute;left:0;text-align:left;margin-left:0;margin-top:-9.25pt;width:511.5pt;height:55.2pt;z-index:251718736" coordsize="64960,7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">
                <v:group id="Group 903" o:spid="_x0000_s1028" style="position:absolute;width:64960;height:7014" coordsize="64960,7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">
                  <v:line id="Straight Connector 908" o:spid="_x0000_s1029" style="position:absolute;visibility:visible;mso-wrap-style:square" from="0,0" to="648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" strokecolor="#ed7d31 [3205]" strokeweight="1.25pt">
                    <v:stroke joinstyle="miter"/>
                  </v:line>
                  <v:line id="Straight Connector 909" o:spid="_x0000_s1030" style="position:absolute;visibility:visible;mso-wrap-style:square" from="95,7018" to="64960,7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" strokecolor="#ed7d31 [3205]" strokeweight="1.25pt">
                    <v:stroke joinstyle="miter"/>
                  </v:line>
                </v:group>
                <v:shape id="Text Box 4" o:spid="_x0000_s1031" type="#_x0000_t202" style="position:absolute;left:6042;top:1272;width:35463;height:4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14:paraId="2B7B9000" w14:textId="3058D6B6" w:rsidR="008369CD" w:rsidRPr="00E528B2" w:rsidRDefault="008369CD">
                        <w:pPr>
                          <w:rPr>
                            <w:rFonts w:eastAsiaTheme="majorEastAsia" w:cstheme="majorBidi"/>
                            <w:b/>
                            <w:color w:val="2F5496" w:themeColor="accent1" w:themeShade="BF"/>
                            <w:sz w:val="44"/>
                            <w:szCs w:val="32"/>
                            <w:lang w:val="en-GB"/>
                          </w:rPr>
                        </w:pPr>
                        <w:r w:rsidRPr="00E528B2">
                          <w:rPr>
                            <w:rFonts w:eastAsiaTheme="majorEastAsia" w:cstheme="majorBidi"/>
                            <w:b/>
                            <w:color w:val="2F5496" w:themeColor="accent1" w:themeShade="BF"/>
                            <w:sz w:val="44"/>
                            <w:szCs w:val="32"/>
                            <w:lang w:val="en-GB"/>
                          </w:rPr>
                          <w:t>Key Planning Figures</w:t>
                        </w:r>
                      </w:p>
                    </w:txbxContent>
                  </v:textbox>
                </v:shape>
              </v:group>
            </w:pict>
          </mc:Fallback>
        </mc:AlternateContent>
      </w:r>
    </w:p>
    <w:p w14:paraId="09FF1DB1" w14:textId="405DAE5E" w:rsidR="00CC6AA9" w:rsidRPr="00C53643" w:rsidRDefault="00D20BAA" w:rsidP="00AB379D">
      <w:pPr>
        <w:pStyle w:val="Heading1"/>
        <w:spacing w:before="0"/>
        <w:rPr>
          <w:rFonts w:cs="Arial"/>
          <w:sz w:val="22"/>
          <w:lang w:val="en-GB"/>
        </w:rPr>
      </w:pPr>
      <w:r w:rsidRPr="00C53643">
        <w:rPr>
          <w:rFonts w:cs="Arial"/>
          <w:lang w:val="en-GB"/>
        </w:rPr>
        <w:t xml:space="preserve"> </w:t>
      </w:r>
    </w:p>
    <w:p w14:paraId="2B33FD3C" w14:textId="2E210B44" w:rsidR="00D15205" w:rsidRPr="00C53643" w:rsidRDefault="00D15205" w:rsidP="00AB379D">
      <w:pPr>
        <w:rPr>
          <w:rFonts w:cs="Arial"/>
          <w:lang w:val="en-GB"/>
        </w:rPr>
      </w:pPr>
    </w:p>
    <w:p w14:paraId="24B00EFC" w14:textId="77777777" w:rsidR="00541850" w:rsidRPr="00C53643" w:rsidRDefault="00541850" w:rsidP="00541850">
      <w:pPr>
        <w:spacing w:before="240"/>
        <w:rPr>
          <w:rFonts w:cs="Arial"/>
          <w:color w:val="auto"/>
          <w:lang w:val="en-GB"/>
        </w:rPr>
      </w:pPr>
    </w:p>
    <w:p w14:paraId="69BC9984" w14:textId="515CB6CA" w:rsidR="00FC6022" w:rsidRPr="00C53643" w:rsidRDefault="00907631" w:rsidP="00541850">
      <w:pPr>
        <w:rPr>
          <w:rFonts w:cs="Arial"/>
          <w:color w:val="auto"/>
          <w:lang w:val="en-GB"/>
        </w:rPr>
      </w:pPr>
      <w:r w:rsidRPr="00C53643">
        <w:rPr>
          <w:rFonts w:cs="Arial"/>
          <w:color w:val="auto"/>
          <w:lang w:val="en-GB"/>
        </w:rPr>
        <w:t>P</w:t>
      </w:r>
      <w:r w:rsidR="00FC6022" w:rsidRPr="00C53643">
        <w:rPr>
          <w:rFonts w:cs="Arial"/>
          <w:color w:val="auto"/>
          <w:lang w:val="en-GB"/>
        </w:rPr>
        <w:t xml:space="preserve">lanning figures are based on the </w:t>
      </w:r>
      <w:r w:rsidR="00801329" w:rsidRPr="00C53643">
        <w:rPr>
          <w:rFonts w:cs="Arial"/>
          <w:color w:val="auto"/>
          <w:lang w:val="en-GB"/>
        </w:rPr>
        <w:t>COVID-19 Health Sector Rapid Action Plan</w:t>
      </w:r>
      <w:r w:rsidR="00C32A90" w:rsidRPr="00C53643">
        <w:rPr>
          <w:rFonts w:cs="Arial"/>
          <w:color w:val="auto"/>
          <w:lang w:val="en-GB"/>
        </w:rPr>
        <w:t xml:space="preserve"> of </w:t>
      </w:r>
      <w:proofErr w:type="spellStart"/>
      <w:r w:rsidR="00FA6610" w:rsidRPr="00C53643">
        <w:rPr>
          <w:rFonts w:cs="Arial"/>
          <w:color w:val="auto"/>
          <w:lang w:val="en-GB"/>
        </w:rPr>
        <w:t>MoHP</w:t>
      </w:r>
      <w:proofErr w:type="spellEnd"/>
      <w:r w:rsidR="00C32A90" w:rsidRPr="00C53643">
        <w:rPr>
          <w:rFonts w:cs="Arial"/>
          <w:color w:val="auto"/>
          <w:lang w:val="en-GB"/>
        </w:rPr>
        <w:t xml:space="preserve">. </w:t>
      </w:r>
      <w:r w:rsidR="005C5025" w:rsidRPr="00C53643">
        <w:rPr>
          <w:rFonts w:cs="Arial"/>
          <w:color w:val="auto"/>
          <w:lang w:val="en-GB"/>
        </w:rPr>
        <w:t xml:space="preserve">In line with the principle of </w:t>
      </w:r>
      <w:r w:rsidR="00A0334E" w:rsidRPr="00C53643">
        <w:rPr>
          <w:rFonts w:cs="Arial"/>
          <w:color w:val="auto"/>
          <w:lang w:val="en-GB"/>
        </w:rPr>
        <w:t>‘l</w:t>
      </w:r>
      <w:r w:rsidR="005C5025" w:rsidRPr="00C53643">
        <w:rPr>
          <w:rFonts w:cs="Arial"/>
          <w:color w:val="auto"/>
          <w:lang w:val="en-GB"/>
        </w:rPr>
        <w:t xml:space="preserve">eaving </w:t>
      </w:r>
      <w:r w:rsidR="00A0334E" w:rsidRPr="00C53643">
        <w:rPr>
          <w:rFonts w:cs="Arial"/>
          <w:color w:val="auto"/>
          <w:lang w:val="en-GB"/>
        </w:rPr>
        <w:t>n</w:t>
      </w:r>
      <w:r w:rsidR="005C5025" w:rsidRPr="00C53643">
        <w:rPr>
          <w:rFonts w:cs="Arial"/>
          <w:color w:val="auto"/>
          <w:lang w:val="en-GB"/>
        </w:rPr>
        <w:t xml:space="preserve">o </w:t>
      </w:r>
      <w:r w:rsidR="00A0334E" w:rsidRPr="00C53643">
        <w:rPr>
          <w:rFonts w:cs="Arial"/>
          <w:color w:val="auto"/>
          <w:lang w:val="en-GB"/>
        </w:rPr>
        <w:t>o</w:t>
      </w:r>
      <w:r w:rsidR="005C5025" w:rsidRPr="00C53643">
        <w:rPr>
          <w:rFonts w:cs="Arial"/>
          <w:color w:val="auto"/>
          <w:lang w:val="en-GB"/>
        </w:rPr>
        <w:t xml:space="preserve">ne </w:t>
      </w:r>
      <w:r w:rsidR="00A0334E" w:rsidRPr="00C53643">
        <w:rPr>
          <w:rFonts w:cs="Arial"/>
          <w:color w:val="auto"/>
          <w:lang w:val="en-GB"/>
        </w:rPr>
        <w:t>b</w:t>
      </w:r>
      <w:r w:rsidR="005C5025" w:rsidRPr="00C53643">
        <w:rPr>
          <w:rFonts w:cs="Arial"/>
          <w:color w:val="auto"/>
          <w:lang w:val="en-GB"/>
        </w:rPr>
        <w:t>ehind</w:t>
      </w:r>
      <w:r w:rsidR="00A0334E" w:rsidRPr="00C53643">
        <w:rPr>
          <w:rFonts w:cs="Arial"/>
          <w:color w:val="auto"/>
          <w:lang w:val="en-GB"/>
        </w:rPr>
        <w:t>’</w:t>
      </w:r>
      <w:r w:rsidR="005C5025" w:rsidRPr="00C53643">
        <w:rPr>
          <w:rFonts w:cs="Arial"/>
          <w:color w:val="auto"/>
          <w:lang w:val="en-GB"/>
        </w:rPr>
        <w:t>, international</w:t>
      </w:r>
      <w:r w:rsidR="00C32A90" w:rsidRPr="00C53643">
        <w:rPr>
          <w:rFonts w:cs="Arial"/>
          <w:color w:val="auto"/>
          <w:lang w:val="en-GB"/>
        </w:rPr>
        <w:t xml:space="preserve"> </w:t>
      </w:r>
      <w:r w:rsidR="005C5025" w:rsidRPr="00C53643">
        <w:rPr>
          <w:rFonts w:cs="Arial"/>
          <w:color w:val="auto"/>
          <w:lang w:val="en-GB"/>
        </w:rPr>
        <w:t>humanitarian principles and ensuring targeted support for vulnerable populations, the Humanitarian Country Team has</w:t>
      </w:r>
      <w:r w:rsidR="00A0334E" w:rsidRPr="00C53643">
        <w:rPr>
          <w:rFonts w:cs="Arial"/>
          <w:color w:val="auto"/>
          <w:lang w:val="en-GB"/>
        </w:rPr>
        <w:t>,</w:t>
      </w:r>
      <w:r w:rsidR="005C5025" w:rsidRPr="00C53643">
        <w:rPr>
          <w:rFonts w:cs="Arial"/>
          <w:color w:val="auto"/>
          <w:lang w:val="en-GB"/>
        </w:rPr>
        <w:t xml:space="preserve"> on the basis of the </w:t>
      </w:r>
      <w:r w:rsidR="000D2986" w:rsidRPr="00C53643">
        <w:rPr>
          <w:rFonts w:cs="Arial"/>
          <w:color w:val="auto"/>
          <w:lang w:val="en-GB"/>
        </w:rPr>
        <w:t xml:space="preserve">2011 </w:t>
      </w:r>
      <w:r w:rsidR="005C5025" w:rsidRPr="00C53643">
        <w:rPr>
          <w:rFonts w:cs="Arial"/>
          <w:color w:val="auto"/>
          <w:lang w:val="en-GB"/>
        </w:rPr>
        <w:t>Census data</w:t>
      </w:r>
      <w:r w:rsidR="00A0334E" w:rsidRPr="00C53643">
        <w:rPr>
          <w:rFonts w:cs="Arial"/>
          <w:color w:val="auto"/>
          <w:lang w:val="en-GB"/>
        </w:rPr>
        <w:t>,</w:t>
      </w:r>
      <w:r w:rsidR="005C5025" w:rsidRPr="00C53643">
        <w:rPr>
          <w:rFonts w:cs="Arial"/>
          <w:color w:val="auto"/>
          <w:lang w:val="en-GB"/>
        </w:rPr>
        <w:t xml:space="preserve"> calculated the distribution </w:t>
      </w:r>
      <w:r w:rsidR="000D2986" w:rsidRPr="00C53643">
        <w:rPr>
          <w:rFonts w:cs="Arial"/>
          <w:color w:val="auto"/>
          <w:lang w:val="en-GB"/>
        </w:rPr>
        <w:t>of priority and worst-case caseloads among</w:t>
      </w:r>
      <w:r w:rsidR="005C5025" w:rsidRPr="00C53643">
        <w:rPr>
          <w:rFonts w:cs="Arial"/>
          <w:color w:val="auto"/>
          <w:lang w:val="en-GB"/>
        </w:rPr>
        <w:t xml:space="preserve"> different population groups. </w:t>
      </w:r>
    </w:p>
    <w:tbl>
      <w:tblPr>
        <w:tblStyle w:val="TableGrid"/>
        <w:tblpPr w:leftFromText="180" w:rightFromText="180" w:vertAnchor="text" w:horzAnchor="page" w:tblpX="850" w:tblpY="294"/>
        <w:tblW w:w="5000" w:type="pct"/>
        <w:tblLook w:val="04A0" w:firstRow="1" w:lastRow="0" w:firstColumn="1" w:lastColumn="0" w:noHBand="0" w:noVBand="1"/>
      </w:tblPr>
      <w:tblGrid>
        <w:gridCol w:w="3011"/>
        <w:gridCol w:w="3016"/>
        <w:gridCol w:w="1953"/>
        <w:gridCol w:w="2215"/>
      </w:tblGrid>
      <w:tr w:rsidR="00541850" w:rsidRPr="00C53643" w14:paraId="676F9B19" w14:textId="77777777" w:rsidTr="00541850">
        <w:trPr>
          <w:trHeight w:val="353"/>
        </w:trPr>
        <w:tc>
          <w:tcPr>
            <w:tcW w:w="3011" w:type="dxa"/>
            <w:shd w:val="clear" w:color="auto" w:fill="2F5496" w:themeFill="accent1" w:themeFillShade="BF"/>
            <w:vAlign w:val="center"/>
          </w:tcPr>
          <w:p w14:paraId="19DE1958" w14:textId="47B6C0D5" w:rsidR="00541850" w:rsidRPr="00C53643" w:rsidRDefault="00541850" w:rsidP="00541850">
            <w:pPr>
              <w:rPr>
                <w:rFonts w:cs="Arial"/>
                <w:b/>
                <w:color w:val="FFFFFF" w:themeColor="background1"/>
                <w:lang w:val="en-GB"/>
              </w:rPr>
            </w:pPr>
            <w:r w:rsidRPr="00C53643">
              <w:rPr>
                <w:rFonts w:cs="Arial"/>
                <w:b/>
                <w:color w:val="FFFFFF" w:themeColor="background1"/>
                <w:lang w:val="en-GB"/>
              </w:rPr>
              <w:t>Priority</w:t>
            </w:r>
            <w:r w:rsidR="0069223F">
              <w:rPr>
                <w:rFonts w:cs="Arial"/>
                <w:b/>
                <w:color w:val="FFFFFF" w:themeColor="background1"/>
                <w:lang w:val="en-GB"/>
              </w:rPr>
              <w:t xml:space="preserve"> </w:t>
            </w:r>
            <w:r w:rsidRPr="00C53643">
              <w:rPr>
                <w:rFonts w:cs="Arial"/>
                <w:b/>
                <w:color w:val="FFFFFF" w:themeColor="background1"/>
                <w:lang w:val="en-GB"/>
              </w:rPr>
              <w:t>case load</w:t>
            </w:r>
          </w:p>
        </w:tc>
        <w:tc>
          <w:tcPr>
            <w:tcW w:w="3016" w:type="dxa"/>
            <w:shd w:val="clear" w:color="auto" w:fill="2F5496" w:themeFill="accent1" w:themeFillShade="BF"/>
            <w:vAlign w:val="center"/>
          </w:tcPr>
          <w:p w14:paraId="787F0C39" w14:textId="77777777" w:rsidR="00541850" w:rsidRPr="00C53643" w:rsidRDefault="00541850" w:rsidP="00541850">
            <w:pPr>
              <w:rPr>
                <w:rFonts w:cs="Arial"/>
                <w:b/>
                <w:color w:val="FFFFFF" w:themeColor="background1"/>
                <w:lang w:val="en-GB"/>
              </w:rPr>
            </w:pPr>
            <w:r w:rsidRPr="00C53643">
              <w:rPr>
                <w:rFonts w:cs="Arial"/>
                <w:b/>
                <w:color w:val="FFFFFF" w:themeColor="background1"/>
                <w:lang w:val="en-GB"/>
              </w:rPr>
              <w:t>Worst-case case load</w:t>
            </w:r>
          </w:p>
        </w:tc>
        <w:tc>
          <w:tcPr>
            <w:tcW w:w="1953" w:type="dxa"/>
            <w:shd w:val="clear" w:color="auto" w:fill="2F5496" w:themeFill="accent1" w:themeFillShade="BF"/>
            <w:vAlign w:val="center"/>
          </w:tcPr>
          <w:p w14:paraId="3D04DCF2" w14:textId="77777777" w:rsidR="00541850" w:rsidRPr="00C53643" w:rsidRDefault="00541850" w:rsidP="00541850">
            <w:pPr>
              <w:rPr>
                <w:rFonts w:cs="Arial"/>
                <w:b/>
                <w:color w:val="FFFFFF" w:themeColor="background1"/>
                <w:lang w:val="en-GB"/>
              </w:rPr>
            </w:pPr>
            <w:r w:rsidRPr="00C53643">
              <w:rPr>
                <w:rFonts w:cs="Arial"/>
                <w:b/>
                <w:color w:val="FFFFFF" w:themeColor="background1"/>
                <w:lang w:val="en-GB"/>
              </w:rPr>
              <w:t>Assumptions</w:t>
            </w:r>
          </w:p>
        </w:tc>
        <w:tc>
          <w:tcPr>
            <w:tcW w:w="2215" w:type="dxa"/>
            <w:shd w:val="clear" w:color="auto" w:fill="2F5496" w:themeFill="accent1" w:themeFillShade="BF"/>
            <w:vAlign w:val="center"/>
          </w:tcPr>
          <w:p w14:paraId="7E9CFBAA" w14:textId="77777777" w:rsidR="00541850" w:rsidRPr="00C53643" w:rsidRDefault="00541850" w:rsidP="00541850">
            <w:pPr>
              <w:rPr>
                <w:rFonts w:cs="Arial"/>
                <w:b/>
                <w:color w:val="FFFFFF" w:themeColor="background1"/>
                <w:lang w:val="en-GB"/>
              </w:rPr>
            </w:pPr>
            <w:r w:rsidRPr="00C53643">
              <w:rPr>
                <w:rFonts w:cs="Arial"/>
                <w:b/>
                <w:color w:val="FFFFFF" w:themeColor="background1"/>
                <w:lang w:val="en-GB"/>
              </w:rPr>
              <w:t>Geographic areas</w:t>
            </w:r>
          </w:p>
        </w:tc>
      </w:tr>
      <w:tr w:rsidR="00541850" w:rsidRPr="00C53643" w14:paraId="5DE35E74" w14:textId="77777777" w:rsidTr="00541850">
        <w:trPr>
          <w:trHeight w:val="763"/>
        </w:trPr>
        <w:tc>
          <w:tcPr>
            <w:tcW w:w="3011" w:type="dxa"/>
            <w:vAlign w:val="center"/>
          </w:tcPr>
          <w:p w14:paraId="3F9DEF1D" w14:textId="6CDD4DB4" w:rsidR="00541850" w:rsidRPr="00C53643" w:rsidRDefault="00541850" w:rsidP="00541850">
            <w:pPr>
              <w:jc w:val="left"/>
              <w:rPr>
                <w:rFonts w:cs="Arial"/>
                <w:b/>
                <w:color w:val="auto"/>
                <w:lang w:val="en-GB"/>
              </w:rPr>
            </w:pPr>
            <w:r w:rsidRPr="00C53643">
              <w:rPr>
                <w:rFonts w:cs="Arial"/>
                <w:b/>
                <w:color w:val="auto"/>
                <w:lang w:val="en-GB"/>
              </w:rPr>
              <w:t>148,000</w:t>
            </w:r>
            <w:r w:rsidRPr="00C53643">
              <w:rPr>
                <w:rStyle w:val="FootnoteReference"/>
                <w:rFonts w:cs="Arial"/>
                <w:b/>
                <w:color w:val="auto"/>
                <w:lang w:val="en-GB"/>
              </w:rPr>
              <w:footnoteReference w:id="2"/>
            </w:r>
            <w:r w:rsidRPr="00C53643">
              <w:rPr>
                <w:rFonts w:cs="Arial"/>
                <w:b/>
                <w:color w:val="auto"/>
                <w:lang w:val="en-GB"/>
              </w:rPr>
              <w:t xml:space="preserve"> confirmed cases of people </w:t>
            </w:r>
            <w:r w:rsidRPr="00C53643">
              <w:rPr>
                <w:rFonts w:cs="Arial"/>
                <w:b/>
                <w:i/>
                <w:iCs/>
                <w:color w:val="auto"/>
                <w:lang w:val="en-GB"/>
              </w:rPr>
              <w:t xml:space="preserve">infected </w:t>
            </w:r>
            <w:r w:rsidRPr="00C53643">
              <w:rPr>
                <w:rFonts w:cs="Arial"/>
                <w:b/>
                <w:color w:val="auto"/>
                <w:lang w:val="en-GB"/>
              </w:rPr>
              <w:t>including</w:t>
            </w:r>
          </w:p>
          <w:p w14:paraId="28EB0DFE" w14:textId="77777777" w:rsidR="00541850" w:rsidRPr="00C53643" w:rsidRDefault="00541850" w:rsidP="00541850">
            <w:pPr>
              <w:rPr>
                <w:rFonts w:cs="Arial"/>
                <w:color w:val="FF0000"/>
                <w:lang w:val="en-GB"/>
              </w:rPr>
            </w:pPr>
          </w:p>
          <w:p w14:paraId="5C8496AC" w14:textId="77777777" w:rsidR="00541850" w:rsidRPr="00C53643" w:rsidRDefault="00541850" w:rsidP="008265E9">
            <w:pPr>
              <w:pStyle w:val="ListParagraph"/>
              <w:numPr>
                <w:ilvl w:val="0"/>
                <w:numId w:val="14"/>
              </w:numPr>
              <w:rPr>
                <w:rFonts w:cs="Arial"/>
              </w:rPr>
            </w:pPr>
            <w:r w:rsidRPr="00C53643">
              <w:rPr>
                <w:rFonts w:cs="Arial"/>
              </w:rPr>
              <w:t>74,740 Female</w:t>
            </w:r>
          </w:p>
          <w:p w14:paraId="659536AC" w14:textId="77777777" w:rsidR="00541850" w:rsidRPr="00C53643" w:rsidRDefault="00541850" w:rsidP="008265E9">
            <w:pPr>
              <w:pStyle w:val="ListParagraph"/>
              <w:numPr>
                <w:ilvl w:val="0"/>
                <w:numId w:val="14"/>
              </w:numPr>
              <w:rPr>
                <w:rFonts w:cs="Arial"/>
              </w:rPr>
            </w:pPr>
            <w:r w:rsidRPr="00C53643">
              <w:rPr>
                <w:rFonts w:cs="Arial"/>
              </w:rPr>
              <w:t>73,260 Male</w:t>
            </w:r>
          </w:p>
          <w:p w14:paraId="285F5DCC" w14:textId="34C6B3B9" w:rsidR="00541850" w:rsidRPr="00C53643" w:rsidRDefault="00541850" w:rsidP="008265E9">
            <w:pPr>
              <w:pStyle w:val="ListParagraph"/>
              <w:numPr>
                <w:ilvl w:val="0"/>
                <w:numId w:val="14"/>
              </w:numPr>
              <w:rPr>
                <w:rFonts w:cs="Arial"/>
              </w:rPr>
            </w:pPr>
            <w:r w:rsidRPr="00C53643">
              <w:rPr>
                <w:rFonts w:cs="Arial"/>
              </w:rPr>
              <w:t xml:space="preserve">37,000 Women of </w:t>
            </w:r>
            <w:r w:rsidR="00907631" w:rsidRPr="00C53643">
              <w:rPr>
                <w:rFonts w:cs="Arial"/>
              </w:rPr>
              <w:t>r</w:t>
            </w:r>
            <w:r w:rsidRPr="00C53643">
              <w:rPr>
                <w:rFonts w:cs="Arial"/>
              </w:rPr>
              <w:t xml:space="preserve">eproductive </w:t>
            </w:r>
            <w:r w:rsidR="00907631" w:rsidRPr="00C53643">
              <w:rPr>
                <w:rFonts w:cs="Arial"/>
              </w:rPr>
              <w:t>a</w:t>
            </w:r>
            <w:r w:rsidRPr="00C53643">
              <w:rPr>
                <w:rFonts w:cs="Arial"/>
              </w:rPr>
              <w:t>ge</w:t>
            </w:r>
          </w:p>
          <w:p w14:paraId="6D9E1181" w14:textId="77777777" w:rsidR="00541850" w:rsidRPr="00C53643" w:rsidRDefault="00541850" w:rsidP="008265E9">
            <w:pPr>
              <w:pStyle w:val="ListParagraph"/>
              <w:numPr>
                <w:ilvl w:val="0"/>
                <w:numId w:val="14"/>
              </w:numPr>
              <w:rPr>
                <w:rFonts w:cs="Arial"/>
              </w:rPr>
            </w:pPr>
            <w:r w:rsidRPr="00C53643">
              <w:rPr>
                <w:rFonts w:cs="Arial"/>
              </w:rPr>
              <w:t>2,960 Persons with disabilities</w:t>
            </w:r>
          </w:p>
          <w:p w14:paraId="64127D1E" w14:textId="77777777" w:rsidR="00541850" w:rsidRPr="00C53643" w:rsidRDefault="00541850" w:rsidP="008265E9">
            <w:pPr>
              <w:pStyle w:val="ListParagraph"/>
              <w:numPr>
                <w:ilvl w:val="0"/>
                <w:numId w:val="14"/>
              </w:numPr>
              <w:rPr>
                <w:rFonts w:cs="Arial"/>
              </w:rPr>
            </w:pPr>
            <w:r w:rsidRPr="00C53643">
              <w:rPr>
                <w:rFonts w:cs="Arial"/>
              </w:rPr>
              <w:t>5,920 Pregnant</w:t>
            </w:r>
          </w:p>
          <w:p w14:paraId="3456E076" w14:textId="77777777" w:rsidR="00541850" w:rsidRPr="00C53643" w:rsidRDefault="00541850" w:rsidP="008265E9">
            <w:pPr>
              <w:pStyle w:val="ListParagraph"/>
              <w:numPr>
                <w:ilvl w:val="0"/>
                <w:numId w:val="14"/>
              </w:numPr>
              <w:rPr>
                <w:rFonts w:cs="Arial"/>
              </w:rPr>
            </w:pPr>
            <w:r w:rsidRPr="00C53643">
              <w:rPr>
                <w:rFonts w:cs="Arial"/>
              </w:rPr>
              <w:t>12,580 Elderly</w:t>
            </w:r>
          </w:p>
          <w:p w14:paraId="03EDCC50" w14:textId="77777777" w:rsidR="00541850" w:rsidRPr="00C53643" w:rsidRDefault="00541850" w:rsidP="008265E9">
            <w:pPr>
              <w:pStyle w:val="ListParagraph"/>
              <w:numPr>
                <w:ilvl w:val="0"/>
                <w:numId w:val="14"/>
              </w:numPr>
              <w:rPr>
                <w:rFonts w:cs="Arial"/>
              </w:rPr>
            </w:pPr>
            <w:r w:rsidRPr="00C53643">
              <w:rPr>
                <w:rFonts w:cs="Arial"/>
              </w:rPr>
              <w:t>3,256 Neonatal</w:t>
            </w:r>
          </w:p>
          <w:p w14:paraId="54C3CA70" w14:textId="77777777" w:rsidR="00541850" w:rsidRPr="00C53643" w:rsidRDefault="00541850" w:rsidP="008265E9">
            <w:pPr>
              <w:pStyle w:val="ListParagraph"/>
              <w:numPr>
                <w:ilvl w:val="0"/>
                <w:numId w:val="14"/>
              </w:numPr>
              <w:rPr>
                <w:rFonts w:cs="Arial"/>
              </w:rPr>
            </w:pPr>
            <w:r w:rsidRPr="00C53643">
              <w:rPr>
                <w:rFonts w:cs="Arial"/>
              </w:rPr>
              <w:t>15,688 Lactating</w:t>
            </w:r>
          </w:p>
          <w:p w14:paraId="763A1F6C" w14:textId="77777777" w:rsidR="00541850" w:rsidRPr="00C53643" w:rsidRDefault="00541850" w:rsidP="008265E9">
            <w:pPr>
              <w:pStyle w:val="ListParagraph"/>
              <w:numPr>
                <w:ilvl w:val="0"/>
                <w:numId w:val="14"/>
              </w:numPr>
              <w:rPr>
                <w:rFonts w:cs="Arial"/>
              </w:rPr>
            </w:pPr>
            <w:r w:rsidRPr="00C53643">
              <w:rPr>
                <w:rFonts w:cs="Arial"/>
              </w:rPr>
              <w:t>24,527 Hypertensive</w:t>
            </w:r>
          </w:p>
          <w:p w14:paraId="2ED4724A" w14:textId="77777777" w:rsidR="00541850" w:rsidRPr="00C53643" w:rsidRDefault="00541850" w:rsidP="008265E9">
            <w:pPr>
              <w:pStyle w:val="ListParagraph"/>
              <w:numPr>
                <w:ilvl w:val="0"/>
                <w:numId w:val="14"/>
              </w:numPr>
              <w:rPr>
                <w:rFonts w:cs="Arial"/>
              </w:rPr>
            </w:pPr>
            <w:r w:rsidRPr="00C53643">
              <w:rPr>
                <w:rFonts w:cs="Arial"/>
              </w:rPr>
              <w:t>5,806 Diabetic</w:t>
            </w:r>
          </w:p>
          <w:p w14:paraId="273144B2" w14:textId="77777777" w:rsidR="00541850" w:rsidRPr="00C53643" w:rsidRDefault="00541850" w:rsidP="008265E9">
            <w:pPr>
              <w:pStyle w:val="ListParagraph"/>
              <w:numPr>
                <w:ilvl w:val="0"/>
                <w:numId w:val="14"/>
              </w:numPr>
              <w:rPr>
                <w:rFonts w:cs="Arial"/>
              </w:rPr>
            </w:pPr>
            <w:r w:rsidRPr="00C53643">
              <w:rPr>
                <w:rFonts w:cs="Arial"/>
              </w:rPr>
              <w:t>3,304 Cardiovascular disease</w:t>
            </w:r>
            <w:r w:rsidRPr="00C53643">
              <w:rPr>
                <w:rFonts w:cs="Arial"/>
                <w:color w:val="FF0000"/>
              </w:rPr>
              <w:t xml:space="preserve"> </w:t>
            </w:r>
          </w:p>
        </w:tc>
        <w:tc>
          <w:tcPr>
            <w:tcW w:w="3016" w:type="dxa"/>
            <w:vAlign w:val="center"/>
          </w:tcPr>
          <w:p w14:paraId="282522E7" w14:textId="77777777" w:rsidR="00541850" w:rsidRPr="00C53643" w:rsidRDefault="00541850" w:rsidP="00541850">
            <w:pPr>
              <w:jc w:val="left"/>
              <w:rPr>
                <w:rFonts w:cs="Arial"/>
                <w:b/>
                <w:i/>
                <w:iCs/>
                <w:color w:val="auto"/>
                <w:lang w:val="en-GB"/>
              </w:rPr>
            </w:pPr>
            <w:r w:rsidRPr="00C53643">
              <w:rPr>
                <w:rFonts w:cs="Arial"/>
                <w:b/>
                <w:color w:val="auto"/>
                <w:lang w:val="en-GB"/>
              </w:rPr>
              <w:t>300,000 confirmed cases of people infected including</w:t>
            </w:r>
          </w:p>
          <w:p w14:paraId="33B8C146" w14:textId="77777777" w:rsidR="00541850" w:rsidRPr="00C53643" w:rsidRDefault="00541850" w:rsidP="00541850">
            <w:pPr>
              <w:rPr>
                <w:rFonts w:cs="Arial"/>
                <w:b/>
                <w:lang w:val="en-GB"/>
              </w:rPr>
            </w:pPr>
          </w:p>
          <w:p w14:paraId="51DB6D99" w14:textId="77777777" w:rsidR="00541850" w:rsidRPr="00C53643" w:rsidRDefault="00541850" w:rsidP="00FC691B">
            <w:pPr>
              <w:pStyle w:val="ListParagraph"/>
              <w:numPr>
                <w:ilvl w:val="0"/>
                <w:numId w:val="6"/>
              </w:numPr>
              <w:rPr>
                <w:rFonts w:cs="Arial"/>
              </w:rPr>
            </w:pPr>
            <w:r w:rsidRPr="00C53643">
              <w:rPr>
                <w:rFonts w:cs="Arial"/>
              </w:rPr>
              <w:t>151,500 Female</w:t>
            </w:r>
          </w:p>
          <w:p w14:paraId="6A08783F" w14:textId="77777777" w:rsidR="00541850" w:rsidRPr="00C53643" w:rsidRDefault="00541850" w:rsidP="00FC691B">
            <w:pPr>
              <w:pStyle w:val="ListParagraph"/>
              <w:numPr>
                <w:ilvl w:val="0"/>
                <w:numId w:val="6"/>
              </w:numPr>
              <w:rPr>
                <w:rFonts w:cs="Arial"/>
              </w:rPr>
            </w:pPr>
            <w:r w:rsidRPr="00C53643">
              <w:rPr>
                <w:rFonts w:cs="Arial"/>
              </w:rPr>
              <w:t>148,500 Male</w:t>
            </w:r>
          </w:p>
          <w:p w14:paraId="61F9F7C7" w14:textId="2EFB2DB2" w:rsidR="00541850" w:rsidRPr="00C53643" w:rsidRDefault="00541850" w:rsidP="00FC691B">
            <w:pPr>
              <w:pStyle w:val="ListParagraph"/>
              <w:numPr>
                <w:ilvl w:val="0"/>
                <w:numId w:val="6"/>
              </w:numPr>
              <w:rPr>
                <w:rFonts w:cs="Arial"/>
              </w:rPr>
            </w:pPr>
            <w:r w:rsidRPr="00C53643">
              <w:rPr>
                <w:rFonts w:cs="Arial"/>
              </w:rPr>
              <w:t xml:space="preserve">75,000 Women of </w:t>
            </w:r>
            <w:r w:rsidR="000D2986" w:rsidRPr="00C53643">
              <w:rPr>
                <w:rFonts w:cs="Arial"/>
              </w:rPr>
              <w:t>r</w:t>
            </w:r>
            <w:r w:rsidRPr="00C53643">
              <w:rPr>
                <w:rFonts w:cs="Arial"/>
              </w:rPr>
              <w:t xml:space="preserve">eproductive </w:t>
            </w:r>
            <w:r w:rsidR="000D2986" w:rsidRPr="00C53643">
              <w:rPr>
                <w:rFonts w:cs="Arial"/>
              </w:rPr>
              <w:t>a</w:t>
            </w:r>
            <w:r w:rsidRPr="00C53643">
              <w:rPr>
                <w:rFonts w:cs="Arial"/>
              </w:rPr>
              <w:t>ge</w:t>
            </w:r>
          </w:p>
          <w:p w14:paraId="4DA386E7" w14:textId="77777777" w:rsidR="00541850" w:rsidRPr="00C53643" w:rsidRDefault="00541850" w:rsidP="00FC691B">
            <w:pPr>
              <w:pStyle w:val="ListParagraph"/>
              <w:numPr>
                <w:ilvl w:val="0"/>
                <w:numId w:val="6"/>
              </w:numPr>
              <w:rPr>
                <w:rFonts w:cs="Arial"/>
              </w:rPr>
            </w:pPr>
            <w:r w:rsidRPr="00C53643">
              <w:rPr>
                <w:rFonts w:cs="Arial"/>
              </w:rPr>
              <w:t>6,000 Persons with disabilities</w:t>
            </w:r>
          </w:p>
          <w:p w14:paraId="157B1E31" w14:textId="77777777" w:rsidR="00541850" w:rsidRPr="00C53643" w:rsidRDefault="00541850" w:rsidP="00FC691B">
            <w:pPr>
              <w:pStyle w:val="ListParagraph"/>
              <w:numPr>
                <w:ilvl w:val="0"/>
                <w:numId w:val="6"/>
              </w:numPr>
              <w:rPr>
                <w:rFonts w:cs="Arial"/>
              </w:rPr>
            </w:pPr>
            <w:r w:rsidRPr="00C53643">
              <w:rPr>
                <w:rFonts w:cs="Arial"/>
              </w:rPr>
              <w:t>12,000 Pregnant</w:t>
            </w:r>
          </w:p>
          <w:p w14:paraId="2F420236" w14:textId="77777777" w:rsidR="00541850" w:rsidRPr="00C53643" w:rsidRDefault="00541850" w:rsidP="00FC691B">
            <w:pPr>
              <w:pStyle w:val="ListParagraph"/>
              <w:numPr>
                <w:ilvl w:val="0"/>
                <w:numId w:val="6"/>
              </w:numPr>
              <w:rPr>
                <w:rFonts w:cs="Arial"/>
              </w:rPr>
            </w:pPr>
            <w:r w:rsidRPr="00C53643">
              <w:rPr>
                <w:rFonts w:cs="Arial"/>
              </w:rPr>
              <w:t>25,500 Elderly</w:t>
            </w:r>
          </w:p>
          <w:p w14:paraId="125BA53E" w14:textId="77777777" w:rsidR="00541850" w:rsidRPr="00C53643" w:rsidRDefault="00541850" w:rsidP="00FC691B">
            <w:pPr>
              <w:pStyle w:val="ListParagraph"/>
              <w:numPr>
                <w:ilvl w:val="0"/>
                <w:numId w:val="6"/>
              </w:numPr>
              <w:rPr>
                <w:rFonts w:cs="Arial"/>
              </w:rPr>
            </w:pPr>
            <w:r w:rsidRPr="00C53643">
              <w:rPr>
                <w:rFonts w:cs="Arial"/>
              </w:rPr>
              <w:t>6,600 Neonatal</w:t>
            </w:r>
          </w:p>
          <w:p w14:paraId="60DEE3E8" w14:textId="77777777" w:rsidR="00541850" w:rsidRPr="00C53643" w:rsidRDefault="00541850" w:rsidP="00FC691B">
            <w:pPr>
              <w:pStyle w:val="ListParagraph"/>
              <w:numPr>
                <w:ilvl w:val="0"/>
                <w:numId w:val="6"/>
              </w:numPr>
              <w:rPr>
                <w:rFonts w:cs="Arial"/>
              </w:rPr>
            </w:pPr>
            <w:r w:rsidRPr="00C53643">
              <w:rPr>
                <w:rFonts w:cs="Arial"/>
              </w:rPr>
              <w:t>31,800 Lactating</w:t>
            </w:r>
          </w:p>
          <w:p w14:paraId="61DA37CF" w14:textId="77777777" w:rsidR="00541850" w:rsidRPr="00C53643" w:rsidRDefault="00541850" w:rsidP="00FC691B">
            <w:pPr>
              <w:pStyle w:val="ListParagraph"/>
              <w:numPr>
                <w:ilvl w:val="0"/>
                <w:numId w:val="6"/>
              </w:numPr>
              <w:rPr>
                <w:rFonts w:cs="Arial"/>
              </w:rPr>
            </w:pPr>
            <w:r w:rsidRPr="00C53643">
              <w:rPr>
                <w:rFonts w:cs="Arial"/>
              </w:rPr>
              <w:t>49,716 Hypertensive</w:t>
            </w:r>
          </w:p>
          <w:p w14:paraId="0B9BFC0F" w14:textId="77777777" w:rsidR="00541850" w:rsidRPr="00C53643" w:rsidRDefault="00541850" w:rsidP="00FC691B">
            <w:pPr>
              <w:pStyle w:val="ListParagraph"/>
              <w:numPr>
                <w:ilvl w:val="0"/>
                <w:numId w:val="6"/>
              </w:numPr>
              <w:rPr>
                <w:rFonts w:cs="Arial"/>
              </w:rPr>
            </w:pPr>
            <w:r w:rsidRPr="00C53643">
              <w:rPr>
                <w:rFonts w:cs="Arial"/>
              </w:rPr>
              <w:t>11,770 Diabetic</w:t>
            </w:r>
          </w:p>
          <w:p w14:paraId="7A218896" w14:textId="77777777" w:rsidR="00541850" w:rsidRPr="00C53643" w:rsidRDefault="00541850" w:rsidP="00FC691B">
            <w:pPr>
              <w:pStyle w:val="ListParagraph"/>
              <w:numPr>
                <w:ilvl w:val="0"/>
                <w:numId w:val="6"/>
              </w:numPr>
              <w:rPr>
                <w:rFonts w:cs="Arial"/>
              </w:rPr>
            </w:pPr>
            <w:r w:rsidRPr="00C53643">
              <w:rPr>
                <w:rFonts w:cs="Arial"/>
              </w:rPr>
              <w:t>6,697 Cardiovascular disease</w:t>
            </w:r>
          </w:p>
        </w:tc>
        <w:tc>
          <w:tcPr>
            <w:tcW w:w="1953" w:type="dxa"/>
            <w:vAlign w:val="center"/>
          </w:tcPr>
          <w:p w14:paraId="7381EB15" w14:textId="77777777" w:rsidR="00541850" w:rsidRPr="00C53643" w:rsidRDefault="00541850" w:rsidP="00541850">
            <w:pPr>
              <w:rPr>
                <w:rFonts w:cs="Arial"/>
                <w:lang w:val="en-GB"/>
              </w:rPr>
            </w:pPr>
          </w:p>
          <w:p w14:paraId="5A2489ED" w14:textId="77777777" w:rsidR="00541850" w:rsidRPr="00C53643" w:rsidRDefault="00541850" w:rsidP="00541850">
            <w:pPr>
              <w:rPr>
                <w:rFonts w:cs="Arial"/>
                <w:lang w:val="en-GB"/>
              </w:rPr>
            </w:pPr>
          </w:p>
          <w:p w14:paraId="46CC2855" w14:textId="77777777" w:rsidR="00541850" w:rsidRPr="00C53643" w:rsidRDefault="00541850" w:rsidP="00541850">
            <w:pPr>
              <w:rPr>
                <w:rFonts w:cs="Arial"/>
                <w:lang w:val="en-GB"/>
              </w:rPr>
            </w:pPr>
          </w:p>
          <w:p w14:paraId="2134198D" w14:textId="7AEB3820" w:rsidR="00541850" w:rsidRPr="00C53643" w:rsidRDefault="00541850" w:rsidP="008265E9">
            <w:pPr>
              <w:pStyle w:val="ListParagraph"/>
              <w:numPr>
                <w:ilvl w:val="0"/>
                <w:numId w:val="14"/>
              </w:numPr>
              <w:ind w:left="331" w:hanging="270"/>
              <w:rPr>
                <w:rFonts w:cs="Arial"/>
              </w:rPr>
            </w:pPr>
            <w:r w:rsidRPr="00C53643">
              <w:rPr>
                <w:rFonts w:cs="Arial"/>
              </w:rPr>
              <w:t>Continuation of school closure</w:t>
            </w:r>
            <w:r w:rsidR="00907631" w:rsidRPr="00C53643">
              <w:rPr>
                <w:rFonts w:cs="Arial"/>
              </w:rPr>
              <w:t>s</w:t>
            </w:r>
            <w:r w:rsidRPr="00C53643">
              <w:rPr>
                <w:rFonts w:cs="Arial"/>
              </w:rPr>
              <w:t xml:space="preserve"> in some areas</w:t>
            </w:r>
          </w:p>
          <w:p w14:paraId="66C4F370" w14:textId="7514DAC8" w:rsidR="00541850" w:rsidRPr="00C53643" w:rsidRDefault="00541850" w:rsidP="008265E9">
            <w:pPr>
              <w:pStyle w:val="ListParagraph"/>
              <w:numPr>
                <w:ilvl w:val="0"/>
                <w:numId w:val="14"/>
              </w:numPr>
              <w:ind w:left="331" w:hanging="270"/>
              <w:rPr>
                <w:rFonts w:cs="Arial"/>
              </w:rPr>
            </w:pPr>
            <w:r w:rsidRPr="00C53643">
              <w:rPr>
                <w:rFonts w:cs="Arial"/>
              </w:rPr>
              <w:t>Restriction</w:t>
            </w:r>
            <w:r w:rsidR="00907631" w:rsidRPr="00C53643">
              <w:rPr>
                <w:rFonts w:cs="Arial"/>
              </w:rPr>
              <w:t>s on</w:t>
            </w:r>
            <w:r w:rsidRPr="00C53643">
              <w:rPr>
                <w:rFonts w:cs="Arial"/>
              </w:rPr>
              <w:t xml:space="preserve"> mass gatherings</w:t>
            </w:r>
          </w:p>
          <w:p w14:paraId="2CBBF8E3" w14:textId="77777777" w:rsidR="00541850" w:rsidRPr="00C53643" w:rsidRDefault="00541850" w:rsidP="008265E9">
            <w:pPr>
              <w:pStyle w:val="ListParagraph"/>
              <w:numPr>
                <w:ilvl w:val="0"/>
                <w:numId w:val="14"/>
              </w:numPr>
              <w:ind w:left="331" w:hanging="270"/>
              <w:rPr>
                <w:rFonts w:cs="Arial"/>
              </w:rPr>
            </w:pPr>
            <w:r w:rsidRPr="00C53643">
              <w:rPr>
                <w:rFonts w:cs="Arial"/>
              </w:rPr>
              <w:t xml:space="preserve">Localized restriction of public transportation </w:t>
            </w:r>
          </w:p>
        </w:tc>
        <w:tc>
          <w:tcPr>
            <w:tcW w:w="2215" w:type="dxa"/>
            <w:vAlign w:val="center"/>
          </w:tcPr>
          <w:p w14:paraId="4247F734" w14:textId="61C08437" w:rsidR="00541850" w:rsidRPr="00C53643" w:rsidRDefault="00541850" w:rsidP="00541850">
            <w:pPr>
              <w:rPr>
                <w:rFonts w:cs="Arial"/>
                <w:color w:val="FF0000"/>
                <w:lang w:val="en-GB"/>
              </w:rPr>
            </w:pPr>
            <w:r w:rsidRPr="00C53643">
              <w:rPr>
                <w:rFonts w:cs="Arial"/>
                <w:lang w:val="en-GB"/>
              </w:rPr>
              <w:t xml:space="preserve">All </w:t>
            </w:r>
            <w:r w:rsidR="00907631" w:rsidRPr="00C53643">
              <w:rPr>
                <w:rFonts w:cs="Arial"/>
                <w:lang w:val="en-GB"/>
              </w:rPr>
              <w:t>seven</w:t>
            </w:r>
            <w:r w:rsidRPr="00C53643">
              <w:rPr>
                <w:rFonts w:cs="Arial"/>
                <w:lang w:val="en-GB"/>
              </w:rPr>
              <w:t xml:space="preserve"> provinces affected</w:t>
            </w:r>
            <w:r w:rsidR="00907631" w:rsidRPr="00C53643">
              <w:rPr>
                <w:rFonts w:cs="Arial"/>
                <w:lang w:val="en-GB"/>
              </w:rPr>
              <w:t>,</w:t>
            </w:r>
            <w:r w:rsidRPr="00C53643">
              <w:rPr>
                <w:rFonts w:cs="Arial"/>
                <w:color w:val="auto"/>
                <w:lang w:val="en-GB"/>
              </w:rPr>
              <w:t xml:space="preserve"> with Kathmandu </w:t>
            </w:r>
            <w:r w:rsidR="00907631" w:rsidRPr="00C53643">
              <w:rPr>
                <w:rFonts w:cs="Arial"/>
                <w:color w:val="auto"/>
                <w:lang w:val="en-GB"/>
              </w:rPr>
              <w:t>V</w:t>
            </w:r>
            <w:r w:rsidRPr="00C53643">
              <w:rPr>
                <w:rFonts w:cs="Arial"/>
                <w:color w:val="auto"/>
                <w:lang w:val="en-GB"/>
              </w:rPr>
              <w:t>alley and other major urban centre</w:t>
            </w:r>
            <w:r w:rsidR="00907631" w:rsidRPr="00C53643">
              <w:rPr>
                <w:rFonts w:cs="Arial"/>
                <w:color w:val="auto"/>
                <w:lang w:val="en-GB"/>
              </w:rPr>
              <w:t>s</w:t>
            </w:r>
            <w:r w:rsidRPr="00C53643">
              <w:rPr>
                <w:rFonts w:cs="Arial"/>
                <w:color w:val="auto"/>
                <w:lang w:val="en-GB"/>
              </w:rPr>
              <w:t xml:space="preserve"> severely </w:t>
            </w:r>
            <w:r w:rsidR="00907631" w:rsidRPr="00C53643">
              <w:rPr>
                <w:rFonts w:cs="Arial"/>
                <w:color w:val="auto"/>
                <w:lang w:val="en-GB"/>
              </w:rPr>
              <w:t xml:space="preserve">affected. </w:t>
            </w:r>
          </w:p>
        </w:tc>
      </w:tr>
    </w:tbl>
    <w:p w14:paraId="7476AD3E" w14:textId="1D29AC7E" w:rsidR="00C956F7" w:rsidRPr="00C53643" w:rsidRDefault="00C956F7" w:rsidP="00AB379D">
      <w:pPr>
        <w:jc w:val="left"/>
        <w:rPr>
          <w:rFonts w:cs="Arial"/>
          <w:i/>
          <w:lang w:val="en-GB"/>
        </w:rPr>
      </w:pPr>
    </w:p>
    <w:p w14:paraId="62CB2986" w14:textId="02DF5CB4" w:rsidR="00A56F73" w:rsidRPr="00C53643" w:rsidRDefault="00A56F73" w:rsidP="00AB379D">
      <w:pPr>
        <w:rPr>
          <w:rFonts w:cs="Arial"/>
          <w:i/>
          <w:lang w:val="en-GB"/>
        </w:rPr>
      </w:pPr>
      <w:r w:rsidRPr="00C53643">
        <w:rPr>
          <w:rFonts w:cs="Arial"/>
          <w:i/>
          <w:lang w:val="en-GB"/>
        </w:rPr>
        <w:br w:type="page"/>
      </w:r>
    </w:p>
    <w:p w14:paraId="0E2B8032" w14:textId="43CC5D96" w:rsidR="00BC5A43" w:rsidRPr="00C53643" w:rsidRDefault="005D4FB2" w:rsidP="00AB379D">
      <w:pPr>
        <w:pStyle w:val="Heading1"/>
        <w:rPr>
          <w:rFonts w:cs="Arial"/>
          <w:i/>
          <w:sz w:val="22"/>
          <w:szCs w:val="22"/>
          <w:lang w:val="en-GB"/>
        </w:rPr>
      </w:pPr>
      <w:r w:rsidRPr="007A0C34">
        <w:rPr>
          <w:rFonts w:cs="Arial"/>
          <w:noProof/>
          <w:sz w:val="28"/>
          <w:szCs w:val="28"/>
        </w:rPr>
        <w:lastRenderedPageBreak/>
        <mc:AlternateContent>
          <mc:Choice Requires="wpg">
            <w:drawing>
              <wp:anchor distT="0" distB="0" distL="114300" distR="114300" simplePos="0" relativeHeight="251723856" behindDoc="0" locked="0" layoutInCell="1" allowOverlap="1" wp14:anchorId="122F14A5" wp14:editId="4CA72AE8">
                <wp:simplePos x="0" y="0"/>
                <wp:positionH relativeFrom="column">
                  <wp:posOffset>0</wp:posOffset>
                </wp:positionH>
                <wp:positionV relativeFrom="paragraph">
                  <wp:posOffset>-127635</wp:posOffset>
                </wp:positionV>
                <wp:extent cx="6496050" cy="701452"/>
                <wp:effectExtent l="0" t="0" r="38100" b="22860"/>
                <wp:wrapNone/>
                <wp:docPr id="19" name="Group 19"/>
                <wp:cNvGraphicFramePr/>
                <a:graphic xmlns:a="http://schemas.openxmlformats.org/drawingml/2006/main">
                  <a:graphicData uri="http://schemas.microsoft.com/office/word/2010/wordprocessingGroup">
                    <wpg:wgp>
                      <wpg:cNvGrpSpPr/>
                      <wpg:grpSpPr>
                        <a:xfrm>
                          <a:off x="0" y="0"/>
                          <a:ext cx="6496050" cy="701452"/>
                          <a:chOff x="0" y="0"/>
                          <a:chExt cx="6496050" cy="701452"/>
                        </a:xfrm>
                      </wpg:grpSpPr>
                      <wpg:grpSp>
                        <wpg:cNvPr id="8" name="Group 8"/>
                        <wpg:cNvGrpSpPr/>
                        <wpg:grpSpPr>
                          <a:xfrm>
                            <a:off x="0" y="0"/>
                            <a:ext cx="6496050" cy="701452"/>
                            <a:chOff x="0" y="0"/>
                            <a:chExt cx="6496050" cy="701811"/>
                          </a:xfrm>
                        </wpg:grpSpPr>
                        <wps:wsp>
                          <wps:cNvPr id="9" name="Straight Connector 9"/>
                          <wps:cNvCnPr/>
                          <wps:spPr>
                            <a:xfrm>
                              <a:off x="0" y="0"/>
                              <a:ext cx="6486525" cy="0"/>
                            </a:xfrm>
                            <a:prstGeom prst="line">
                              <a:avLst/>
                            </a:prstGeom>
                            <a:ln w="15875"/>
                          </wps:spPr>
                          <wps:style>
                            <a:lnRef idx="1">
                              <a:schemeClr val="accent2"/>
                            </a:lnRef>
                            <a:fillRef idx="0">
                              <a:schemeClr val="accent2"/>
                            </a:fillRef>
                            <a:effectRef idx="0">
                              <a:schemeClr val="accent2"/>
                            </a:effectRef>
                            <a:fontRef idx="minor">
                              <a:schemeClr val="tx1"/>
                            </a:fontRef>
                          </wps:style>
                          <wps:bodyPr/>
                        </wps:wsp>
                        <wps:wsp>
                          <wps:cNvPr id="11" name="Straight Connector 11"/>
                          <wps:cNvCnPr/>
                          <wps:spPr>
                            <a:xfrm>
                              <a:off x="9525" y="701811"/>
                              <a:ext cx="6486525" cy="0"/>
                            </a:xfrm>
                            <a:prstGeom prst="line">
                              <a:avLst/>
                            </a:prstGeom>
                            <a:ln w="15875"/>
                          </wps:spPr>
                          <wps:style>
                            <a:lnRef idx="1">
                              <a:schemeClr val="accent2"/>
                            </a:lnRef>
                            <a:fillRef idx="0">
                              <a:schemeClr val="accent2"/>
                            </a:fillRef>
                            <a:effectRef idx="0">
                              <a:schemeClr val="accent2"/>
                            </a:effectRef>
                            <a:fontRef idx="minor">
                              <a:schemeClr val="tx1"/>
                            </a:fontRef>
                          </wps:style>
                          <wps:bodyPr/>
                        </wps:wsp>
                      </wpg:grpSp>
                      <wps:wsp>
                        <wps:cNvPr id="18" name="Text Box 18"/>
                        <wps:cNvSpPr txBox="1"/>
                        <wps:spPr>
                          <a:xfrm>
                            <a:off x="604299" y="127221"/>
                            <a:ext cx="3546282" cy="449249"/>
                          </a:xfrm>
                          <a:prstGeom prst="rect">
                            <a:avLst/>
                          </a:prstGeom>
                          <a:noFill/>
                          <a:ln w="6350">
                            <a:noFill/>
                          </a:ln>
                        </wps:spPr>
                        <wps:txbx>
                          <w:txbxContent>
                            <w:p w14:paraId="72390F7E" w14:textId="235ACFF1" w:rsidR="008369CD" w:rsidRPr="00E528B2" w:rsidRDefault="008369CD" w:rsidP="005D4FB2">
                              <w:pPr>
                                <w:rPr>
                                  <w:rFonts w:eastAsiaTheme="majorEastAsia" w:cstheme="majorBidi"/>
                                  <w:b/>
                                  <w:color w:val="2F5496" w:themeColor="accent1" w:themeShade="BF"/>
                                  <w:sz w:val="44"/>
                                  <w:szCs w:val="32"/>
                                  <w:lang w:val="en-GB"/>
                                </w:rPr>
                              </w:pPr>
                              <w:r>
                                <w:rPr>
                                  <w:rFonts w:eastAsiaTheme="majorEastAsia" w:cstheme="majorBidi"/>
                                  <w:b/>
                                  <w:color w:val="2F5496" w:themeColor="accent1" w:themeShade="BF"/>
                                  <w:sz w:val="44"/>
                                  <w:szCs w:val="32"/>
                                  <w:lang w:val="en-GB"/>
                                </w:rPr>
                                <w:t>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22F14A5" id="Group 19" o:spid="_x0000_s1032" style="position:absolute;left:0;text-align:left;margin-left:0;margin-top:-10.05pt;width:511.5pt;height:55.25pt;z-index:251723856" coordsize="64960,7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">
                <v:group id="Group 8" o:spid="_x0000_s1033" style="position:absolute;width:64960;height:7014" coordsize="64960,7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line id="Straight Connector 9" o:spid="_x0000_s1034" style="position:absolute;visibility:visible;mso-wrap-style:square" from="0,0" to="648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" strokecolor="#ed7d31 [3205]" strokeweight="1.25pt">
                    <v:stroke joinstyle="miter"/>
                  </v:line>
                  <v:line id="Straight Connector 11" o:spid="_x0000_s1035" style="position:absolute;visibility:visible;mso-wrap-style:square" from="95,7018" to="64960,7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" strokecolor="#ed7d31 [3205]" strokeweight="1.25pt">
                    <v:stroke joinstyle="miter"/>
                  </v:line>
                </v:group>
                <v:shape id="Text Box 18" o:spid="_x0000_s1036" type="#_x0000_t202" style="position:absolute;left:6042;top:1272;width:35463;height:4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72390F7E" w14:textId="235ACFF1" w:rsidR="008369CD" w:rsidRPr="00E528B2" w:rsidRDefault="008369CD" w:rsidP="005D4FB2">
                        <w:pPr>
                          <w:rPr>
                            <w:rFonts w:eastAsiaTheme="majorEastAsia" w:cstheme="majorBidi"/>
                            <w:b/>
                            <w:color w:val="2F5496" w:themeColor="accent1" w:themeShade="BF"/>
                            <w:sz w:val="44"/>
                            <w:szCs w:val="32"/>
                            <w:lang w:val="en-GB"/>
                          </w:rPr>
                        </w:pPr>
                        <w:r>
                          <w:rPr>
                            <w:rFonts w:eastAsiaTheme="majorEastAsia" w:cstheme="majorBidi"/>
                            <w:b/>
                            <w:color w:val="2F5496" w:themeColor="accent1" w:themeShade="BF"/>
                            <w:sz w:val="44"/>
                            <w:szCs w:val="32"/>
                            <w:lang w:val="en-GB"/>
                          </w:rPr>
                          <w:t>Budget</w:t>
                        </w:r>
                      </w:p>
                    </w:txbxContent>
                  </v:textbox>
                </v:shape>
              </v:group>
            </w:pict>
          </mc:Fallback>
        </mc:AlternateContent>
      </w:r>
      <w:r w:rsidR="00CC6AA9" w:rsidRPr="00743F13">
        <w:rPr>
          <w:rFonts w:cs="Arial"/>
          <w:noProof/>
          <w:sz w:val="28"/>
          <w:szCs w:val="28"/>
        </w:rPr>
        <w:drawing>
          <wp:anchor distT="0" distB="0" distL="114300" distR="114300" simplePos="0" relativeHeight="251644935" behindDoc="1" locked="0" layoutInCell="1" allowOverlap="1" wp14:anchorId="3A70AAFF" wp14:editId="4425E7FD">
            <wp:simplePos x="0" y="0"/>
            <wp:positionH relativeFrom="column">
              <wp:posOffset>80010</wp:posOffset>
            </wp:positionH>
            <wp:positionV relativeFrom="paragraph">
              <wp:posOffset>396</wp:posOffset>
            </wp:positionV>
            <wp:extent cx="409575" cy="457200"/>
            <wp:effectExtent l="0" t="0" r="9525" b="0"/>
            <wp:wrapTight wrapText="bothSides">
              <wp:wrapPolygon edited="0">
                <wp:start x="8037" y="0"/>
                <wp:lineTo x="0" y="900"/>
                <wp:lineTo x="0" y="18900"/>
                <wp:lineTo x="2009" y="20700"/>
                <wp:lineTo x="19088" y="20700"/>
                <wp:lineTo x="21098" y="18900"/>
                <wp:lineTo x="21098" y="11700"/>
                <wp:lineTo x="19088" y="0"/>
                <wp:lineTo x="8037" y="0"/>
              </wp:wrapPolygon>
            </wp:wrapTight>
            <wp:docPr id="36" name="Graphic 32">
              <a:extLst xmlns:a="http://schemas.openxmlformats.org/drawingml/2006/main">
                <a:ext uri="{FF2B5EF4-FFF2-40B4-BE49-F238E27FC236}">
                  <a16:creationId xmlns:a16="http://schemas.microsoft.com/office/drawing/2014/main" id="{B67B14D3-B31E-48CC-8EB1-AE123BE76E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2">
                      <a:extLst>
                        <a:ext uri="{FF2B5EF4-FFF2-40B4-BE49-F238E27FC236}">
                          <a16:creationId xmlns:a16="http://schemas.microsoft.com/office/drawing/2014/main" id="{B67B14D3-B31E-48CC-8EB1-AE123BE76EB5}"/>
                        </a:ext>
                      </a:extLst>
                    </pic:cNvPr>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09575" cy="457200"/>
                    </a:xfrm>
                    <a:prstGeom prst="rect">
                      <a:avLst/>
                    </a:prstGeom>
                  </pic:spPr>
                </pic:pic>
              </a:graphicData>
            </a:graphic>
            <wp14:sizeRelH relativeFrom="margin">
              <wp14:pctWidth>0</wp14:pctWidth>
            </wp14:sizeRelH>
          </wp:anchor>
        </w:drawing>
      </w:r>
      <w:r w:rsidR="00A56F73" w:rsidRPr="00C53643">
        <w:rPr>
          <w:rFonts w:cs="Arial"/>
          <w:lang w:val="en-GB"/>
        </w:rPr>
        <w:t xml:space="preserve"> </w:t>
      </w:r>
    </w:p>
    <w:tbl>
      <w:tblPr>
        <w:tblStyle w:val="TableGrid"/>
        <w:tblpPr w:leftFromText="180" w:rightFromText="180" w:vertAnchor="text" w:horzAnchor="margin" w:tblpY="1122"/>
        <w:tblW w:w="0" w:type="auto"/>
        <w:tblBorders>
          <w:insideH w:val="single" w:sz="4" w:space="0" w:color="FFFFFF" w:themeColor="background1"/>
          <w:insideV w:val="single" w:sz="4" w:space="0" w:color="FFFFFF" w:themeColor="background1"/>
        </w:tblBorders>
        <w:tblLook w:val="04A0" w:firstRow="1" w:lastRow="0" w:firstColumn="1" w:lastColumn="0" w:noHBand="0" w:noVBand="1"/>
      </w:tblPr>
      <w:tblGrid>
        <w:gridCol w:w="1710"/>
        <w:gridCol w:w="4590"/>
        <w:gridCol w:w="3905"/>
      </w:tblGrid>
      <w:tr w:rsidR="00BC5A43" w:rsidRPr="00C53643" w14:paraId="2E77119B" w14:textId="77777777" w:rsidTr="005D4FB2">
        <w:trPr>
          <w:trHeight w:hRule="exact" w:val="718"/>
        </w:trPr>
        <w:tc>
          <w:tcPr>
            <w:tcW w:w="10205" w:type="dxa"/>
            <w:gridSpan w:val="3"/>
            <w:tcBorders>
              <w:top w:val="nil"/>
              <w:left w:val="nil"/>
              <w:bottom w:val="nil"/>
              <w:right w:val="nil"/>
            </w:tcBorders>
            <w:shd w:val="clear" w:color="auto" w:fill="2F5496" w:themeFill="accent1" w:themeFillShade="BF"/>
            <w:vAlign w:val="bottom"/>
          </w:tcPr>
          <w:p w14:paraId="35E1B204" w14:textId="77777777" w:rsidR="00BC5A43" w:rsidRPr="00C53643" w:rsidRDefault="00BC5A43" w:rsidP="00AB379D">
            <w:pPr>
              <w:spacing w:after="240"/>
              <w:rPr>
                <w:rFonts w:cs="Arial"/>
                <w:b/>
                <w:color w:val="FFFFFF" w:themeColor="background1"/>
                <w:sz w:val="28"/>
                <w:szCs w:val="28"/>
                <w:lang w:val="en-GB"/>
              </w:rPr>
            </w:pPr>
            <w:r w:rsidRPr="00C53643">
              <w:rPr>
                <w:rFonts w:cs="Arial"/>
                <w:b/>
                <w:color w:val="FFFFFF" w:themeColor="background1"/>
                <w:sz w:val="28"/>
                <w:szCs w:val="28"/>
                <w:lang w:val="en-GB"/>
              </w:rPr>
              <w:t>Ministry of Health and Population Response Plan</w:t>
            </w:r>
          </w:p>
        </w:tc>
      </w:tr>
      <w:tr w:rsidR="00BC5A43" w:rsidRPr="00C53643" w14:paraId="7E26B1FB" w14:textId="77777777" w:rsidTr="00FB22D8">
        <w:trPr>
          <w:trHeight w:hRule="exact" w:val="1000"/>
        </w:trPr>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8EB2C18" w14:textId="64AA057A" w:rsidR="00BC5A43" w:rsidRPr="00C53643" w:rsidRDefault="00BC5A43" w:rsidP="00AB379D">
            <w:pPr>
              <w:rPr>
                <w:rFonts w:cs="Arial"/>
                <w:b/>
                <w:i/>
                <w:iCs/>
                <w:color w:val="FFFFFF" w:themeColor="background1"/>
                <w:sz w:val="28"/>
                <w:szCs w:val="28"/>
                <w:lang w:val="en-GB"/>
              </w:rPr>
            </w:pPr>
            <w:r w:rsidRPr="007A0C34">
              <w:rPr>
                <w:rFonts w:cs="Arial"/>
                <w:b/>
                <w:i/>
                <w:iCs/>
                <w:noProof/>
                <w:color w:val="FFFFFF" w:themeColor="background1"/>
                <w:sz w:val="28"/>
                <w:szCs w:val="28"/>
              </w:rPr>
              <w:drawing>
                <wp:anchor distT="0" distB="0" distL="114300" distR="114300" simplePos="0" relativeHeight="251684944" behindDoc="1" locked="0" layoutInCell="1" allowOverlap="1" wp14:anchorId="7580F53D" wp14:editId="7D41A95A">
                  <wp:simplePos x="0" y="0"/>
                  <wp:positionH relativeFrom="column">
                    <wp:posOffset>73660</wp:posOffset>
                  </wp:positionH>
                  <wp:positionV relativeFrom="paragraph">
                    <wp:posOffset>57150</wp:posOffset>
                  </wp:positionV>
                  <wp:extent cx="457200" cy="457200"/>
                  <wp:effectExtent l="0" t="0" r="0" b="0"/>
                  <wp:wrapTight wrapText="bothSides">
                    <wp:wrapPolygon edited="0">
                      <wp:start x="14400" y="0"/>
                      <wp:lineTo x="0" y="2700"/>
                      <wp:lineTo x="0" y="20700"/>
                      <wp:lineTo x="3600" y="20700"/>
                      <wp:lineTo x="20700" y="18900"/>
                      <wp:lineTo x="20700" y="0"/>
                      <wp:lineTo x="14400" y="0"/>
                    </wp:wrapPolygon>
                  </wp:wrapTight>
                  <wp:docPr id="131" name="Graphic 48">
                    <a:extLst xmlns:a="http://schemas.openxmlformats.org/drawingml/2006/main">
                      <a:ext uri="{FF2B5EF4-FFF2-40B4-BE49-F238E27FC236}">
                        <a16:creationId xmlns:a16="http://schemas.microsoft.com/office/drawing/2014/main" id="{C0EF3CF9-3B35-4A8E-8017-FC1C7D22BA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phic 48">
                            <a:extLst>
                              <a:ext uri="{FF2B5EF4-FFF2-40B4-BE49-F238E27FC236}">
                                <a16:creationId xmlns:a16="http://schemas.microsoft.com/office/drawing/2014/main" id="{C0EF3CF9-3B35-4A8E-8017-FC1C7D22BA0F}"/>
                              </a:ext>
                            </a:extLst>
                          </pic:cNvPr>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457200" cy="457200"/>
                          </a:xfrm>
                          <a:prstGeom prst="rect">
                            <a:avLst/>
                          </a:prstGeom>
                        </pic:spPr>
                      </pic:pic>
                    </a:graphicData>
                  </a:graphic>
                </wp:anchor>
              </w:drawing>
            </w:r>
          </w:p>
          <w:p w14:paraId="610764D1" w14:textId="77777777" w:rsidR="00BC5A43" w:rsidRPr="00C53643" w:rsidRDefault="00BC5A43" w:rsidP="00AB379D">
            <w:pPr>
              <w:rPr>
                <w:rFonts w:cs="Arial"/>
                <w:b/>
                <w:i/>
                <w:iCs/>
                <w:color w:val="FFFFFF" w:themeColor="background1"/>
                <w:sz w:val="28"/>
                <w:szCs w:val="28"/>
                <w:lang w:val="en-GB"/>
              </w:rPr>
            </w:pPr>
          </w:p>
          <w:p w14:paraId="73B3866E" w14:textId="77777777" w:rsidR="00BC5A43" w:rsidRPr="00C53643" w:rsidRDefault="00BC5A43" w:rsidP="00AB379D">
            <w:pPr>
              <w:rPr>
                <w:rFonts w:cs="Arial"/>
                <w:bCs/>
                <w:i/>
                <w:iCs/>
                <w:color w:val="FFFFFF" w:themeColor="background1"/>
                <w:sz w:val="28"/>
                <w:szCs w:val="28"/>
                <w:lang w:val="en-GB"/>
              </w:rPr>
            </w:pPr>
          </w:p>
        </w:tc>
        <w:tc>
          <w:tcPr>
            <w:tcW w:w="4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4F8C372" w14:textId="1255F779" w:rsidR="006B4CF6" w:rsidRPr="006B4CF6" w:rsidRDefault="00BC5A43" w:rsidP="006B4CF6">
            <w:pPr>
              <w:tabs>
                <w:tab w:val="left" w:pos="0"/>
                <w:tab w:val="left" w:pos="76"/>
              </w:tabs>
              <w:ind w:left="-194" w:firstLine="194"/>
              <w:rPr>
                <w:rFonts w:cs="Arial"/>
                <w:b/>
                <w:color w:val="0070C0"/>
                <w:sz w:val="32"/>
                <w:szCs w:val="32"/>
                <w:lang w:val="en-GB"/>
              </w:rPr>
            </w:pPr>
            <w:r w:rsidRPr="00C53643">
              <w:rPr>
                <w:rFonts w:cs="Arial"/>
                <w:bCs/>
                <w:color w:val="595959" w:themeColor="text1" w:themeTint="A6"/>
                <w:sz w:val="32"/>
                <w:szCs w:val="32"/>
                <w:lang w:val="en-GB"/>
              </w:rPr>
              <w:t xml:space="preserve"> </w:t>
            </w:r>
            <w:r w:rsidRPr="00C53643">
              <w:rPr>
                <w:rFonts w:cs="Arial"/>
                <w:b/>
                <w:color w:val="0070C0"/>
                <w:sz w:val="32"/>
                <w:szCs w:val="32"/>
                <w:lang w:val="en-GB"/>
              </w:rPr>
              <w:t>NPR</w:t>
            </w:r>
            <w:r w:rsidRPr="00C53643">
              <w:rPr>
                <w:rFonts w:cs="Arial"/>
                <w:b/>
                <w:color w:val="0070C0"/>
                <w:sz w:val="28"/>
                <w:szCs w:val="28"/>
                <w:lang w:val="en-GB"/>
              </w:rPr>
              <w:t xml:space="preserve"> </w:t>
            </w:r>
            <w:r w:rsidR="006B4CF6" w:rsidRPr="006B4CF6">
              <w:rPr>
                <w:rFonts w:cs="Arial"/>
                <w:b/>
                <w:color w:val="0070C0"/>
                <w:sz w:val="32"/>
                <w:szCs w:val="32"/>
                <w:lang w:val="en-GB"/>
              </w:rPr>
              <w:t>32,518,617,000</w:t>
            </w:r>
          </w:p>
        </w:tc>
        <w:tc>
          <w:tcPr>
            <w:tcW w:w="39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9D7730C" w14:textId="77777777" w:rsidR="006B4CF6" w:rsidRDefault="00BC5A43" w:rsidP="006B4CF6">
            <w:pPr>
              <w:ind w:left="-14" w:firstLine="14"/>
              <w:jc w:val="left"/>
              <w:rPr>
                <w:rFonts w:cs="Arial"/>
                <w:color w:val="FFC000"/>
                <w:lang w:val="en-GB"/>
              </w:rPr>
            </w:pPr>
            <w:r w:rsidRPr="00C53643">
              <w:rPr>
                <w:rFonts w:cs="Arial"/>
                <w:color w:val="FFC000"/>
                <w:lang w:val="en-GB"/>
              </w:rPr>
              <w:t xml:space="preserve"> </w:t>
            </w:r>
          </w:p>
          <w:p w14:paraId="026FDF84" w14:textId="2DDE27E4" w:rsidR="008369CD" w:rsidRDefault="00BC5A43" w:rsidP="00FB22D8">
            <w:pPr>
              <w:jc w:val="left"/>
              <w:rPr>
                <w:rFonts w:cs="Arial"/>
                <w:b/>
                <w:color w:val="0070C0"/>
                <w:sz w:val="32"/>
                <w:szCs w:val="32"/>
                <w:lang w:val="en-GB"/>
              </w:rPr>
            </w:pPr>
            <w:r w:rsidRPr="00C53643">
              <w:rPr>
                <w:rFonts w:cs="Arial"/>
                <w:b/>
                <w:i/>
                <w:iCs/>
                <w:color w:val="0070C0"/>
                <w:sz w:val="32"/>
                <w:szCs w:val="32"/>
                <w:lang w:val="en-GB"/>
              </w:rPr>
              <w:t>USD</w:t>
            </w:r>
            <w:r w:rsidR="00CD4354">
              <w:rPr>
                <w:rStyle w:val="FootnoteReference"/>
                <w:rFonts w:cs="Arial"/>
                <w:b/>
                <w:i/>
                <w:iCs/>
                <w:color w:val="0070C0"/>
                <w:sz w:val="32"/>
                <w:szCs w:val="32"/>
                <w:lang w:val="en-GB"/>
              </w:rPr>
              <w:footnoteReference w:id="3"/>
            </w:r>
            <w:r w:rsidR="006B4CF6">
              <w:rPr>
                <w:rFonts w:cs="Arial"/>
                <w:b/>
                <w:i/>
                <w:iCs/>
                <w:color w:val="0070C0"/>
                <w:sz w:val="32"/>
                <w:szCs w:val="32"/>
                <w:lang w:val="en-GB"/>
              </w:rPr>
              <w:t xml:space="preserve"> </w:t>
            </w:r>
            <w:r w:rsidR="008369CD">
              <w:rPr>
                <w:rFonts w:cs="Arial"/>
                <w:b/>
                <w:i/>
                <w:iCs/>
                <w:color w:val="0070C0"/>
                <w:sz w:val="32"/>
                <w:szCs w:val="32"/>
                <w:lang w:val="en-GB"/>
              </w:rPr>
              <w:t xml:space="preserve"> </w:t>
            </w:r>
            <w:r w:rsidR="00FB22D8">
              <w:rPr>
                <w:rFonts w:cs="Arial"/>
                <w:b/>
                <w:color w:val="0070C0"/>
                <w:sz w:val="32"/>
                <w:szCs w:val="32"/>
                <w:lang w:val="en-GB"/>
              </w:rPr>
              <w:t>27,579,039</w:t>
            </w:r>
          </w:p>
          <w:p w14:paraId="5E35EF62" w14:textId="596C8FB6" w:rsidR="00FB22D8" w:rsidRPr="008369CD" w:rsidRDefault="00FB22D8" w:rsidP="008369CD">
            <w:pPr>
              <w:ind w:left="-14" w:firstLine="14"/>
              <w:jc w:val="left"/>
              <w:rPr>
                <w:rFonts w:cs="Arial"/>
                <w:b/>
                <w:i/>
                <w:iCs/>
                <w:color w:val="0070C0"/>
                <w:sz w:val="32"/>
                <w:szCs w:val="32"/>
                <w:lang w:val="en-GB"/>
              </w:rPr>
            </w:pPr>
          </w:p>
          <w:p w14:paraId="11E4BD29" w14:textId="43A93A03" w:rsidR="006B4CF6" w:rsidRPr="006B4CF6" w:rsidRDefault="006B4CF6" w:rsidP="006B4CF6">
            <w:pPr>
              <w:ind w:left="-14" w:firstLine="14"/>
              <w:jc w:val="left"/>
              <w:rPr>
                <w:rFonts w:cs="Arial"/>
                <w:b/>
                <w:i/>
                <w:iCs/>
                <w:color w:val="0070C0"/>
                <w:sz w:val="32"/>
                <w:szCs w:val="32"/>
                <w:lang w:val="en-GB"/>
              </w:rPr>
            </w:pPr>
          </w:p>
          <w:p w14:paraId="438C730E" w14:textId="53D56E08" w:rsidR="006B4CF6" w:rsidRPr="00C53643" w:rsidRDefault="006B4CF6" w:rsidP="00AB379D">
            <w:pPr>
              <w:ind w:left="-14" w:firstLine="14"/>
              <w:jc w:val="left"/>
              <w:rPr>
                <w:rFonts w:cs="Arial"/>
                <w:bCs/>
                <w:i/>
                <w:iCs/>
                <w:color w:val="595959" w:themeColor="text1" w:themeTint="A6"/>
                <w:sz w:val="28"/>
                <w:szCs w:val="28"/>
                <w:lang w:val="en-GB"/>
              </w:rPr>
            </w:pPr>
          </w:p>
        </w:tc>
      </w:tr>
      <w:tr w:rsidR="00BC5A43" w:rsidRPr="00C53643" w14:paraId="0AEDCFBD" w14:textId="77777777" w:rsidTr="00BA0398">
        <w:trPr>
          <w:trHeight w:hRule="exact" w:val="718"/>
        </w:trPr>
        <w:tc>
          <w:tcPr>
            <w:tcW w:w="10205" w:type="dxa"/>
            <w:gridSpan w:val="3"/>
            <w:tcBorders>
              <w:top w:val="nil"/>
              <w:left w:val="nil"/>
              <w:bottom w:val="nil"/>
              <w:right w:val="nil"/>
            </w:tcBorders>
            <w:shd w:val="clear" w:color="auto" w:fill="2F5496" w:themeFill="accent1" w:themeFillShade="BF"/>
            <w:vAlign w:val="center"/>
          </w:tcPr>
          <w:p w14:paraId="2D86D87B" w14:textId="2D13A421" w:rsidR="00BC5A43" w:rsidRPr="00C53643" w:rsidRDefault="00BC5A43" w:rsidP="00AB379D">
            <w:pPr>
              <w:spacing w:before="240"/>
              <w:rPr>
                <w:rFonts w:cs="Arial"/>
                <w:b/>
                <w:color w:val="FFFFFF" w:themeColor="background1"/>
                <w:sz w:val="28"/>
                <w:szCs w:val="28"/>
                <w:lang w:val="en-GB"/>
              </w:rPr>
            </w:pPr>
            <w:r w:rsidRPr="00511474">
              <w:rPr>
                <w:rFonts w:cs="Arial"/>
                <w:b/>
                <w:color w:val="FFFFFF" w:themeColor="background1"/>
                <w:sz w:val="28"/>
                <w:szCs w:val="28"/>
                <w:lang w:val="en-GB"/>
              </w:rPr>
              <w:t xml:space="preserve">Funding required for the </w:t>
            </w:r>
            <w:r w:rsidR="000F6006" w:rsidRPr="00511474">
              <w:rPr>
                <w:rFonts w:cs="Arial"/>
                <w:b/>
                <w:color w:val="FFFFFF" w:themeColor="background1"/>
                <w:sz w:val="28"/>
                <w:szCs w:val="28"/>
                <w:lang w:val="en-GB"/>
              </w:rPr>
              <w:t>CPRP</w:t>
            </w:r>
          </w:p>
          <w:p w14:paraId="292BA88C" w14:textId="77777777" w:rsidR="00BC5A43" w:rsidRPr="00C53643" w:rsidRDefault="00BC5A43" w:rsidP="00AB379D">
            <w:pPr>
              <w:rPr>
                <w:rFonts w:cs="Arial"/>
                <w:b/>
                <w:color w:val="FFFFFF" w:themeColor="background1"/>
                <w:sz w:val="28"/>
                <w:szCs w:val="28"/>
                <w:lang w:val="en-GB"/>
              </w:rPr>
            </w:pPr>
          </w:p>
        </w:tc>
      </w:tr>
      <w:tr w:rsidR="00BC5A43" w:rsidRPr="00C53643" w14:paraId="14DCCBBE" w14:textId="77777777" w:rsidTr="005D4FB2">
        <w:trPr>
          <w:trHeight w:hRule="exact" w:val="892"/>
        </w:trPr>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E065D0B" w14:textId="66C309D9" w:rsidR="00BC5A43" w:rsidRPr="00C53643" w:rsidRDefault="00BC5A43" w:rsidP="00AB379D">
            <w:pPr>
              <w:rPr>
                <w:rFonts w:cs="Arial"/>
                <w:b/>
                <w:i/>
                <w:iCs/>
                <w:color w:val="FFFFFF" w:themeColor="background1"/>
                <w:sz w:val="28"/>
                <w:szCs w:val="28"/>
                <w:lang w:val="en-GB"/>
              </w:rPr>
            </w:pPr>
            <w:r w:rsidRPr="007A0C34">
              <w:rPr>
                <w:rFonts w:cs="Arial"/>
                <w:b/>
                <w:i/>
                <w:iCs/>
                <w:noProof/>
                <w:color w:val="FFFFFF" w:themeColor="background1"/>
                <w:sz w:val="28"/>
                <w:szCs w:val="28"/>
              </w:rPr>
              <w:drawing>
                <wp:anchor distT="0" distB="0" distL="114300" distR="114300" simplePos="0" relativeHeight="251683920" behindDoc="1" locked="0" layoutInCell="1" allowOverlap="1" wp14:anchorId="7B05501C" wp14:editId="5B0AD6BB">
                  <wp:simplePos x="0" y="0"/>
                  <wp:positionH relativeFrom="column">
                    <wp:posOffset>73660</wp:posOffset>
                  </wp:positionH>
                  <wp:positionV relativeFrom="paragraph">
                    <wp:posOffset>57150</wp:posOffset>
                  </wp:positionV>
                  <wp:extent cx="457200" cy="457200"/>
                  <wp:effectExtent l="0" t="0" r="0" b="0"/>
                  <wp:wrapTight wrapText="bothSides">
                    <wp:wrapPolygon edited="0">
                      <wp:start x="14400" y="0"/>
                      <wp:lineTo x="0" y="2700"/>
                      <wp:lineTo x="0" y="20700"/>
                      <wp:lineTo x="3600" y="20700"/>
                      <wp:lineTo x="20700" y="18900"/>
                      <wp:lineTo x="20700" y="0"/>
                      <wp:lineTo x="14400" y="0"/>
                    </wp:wrapPolygon>
                  </wp:wrapTight>
                  <wp:docPr id="49" name="Graphic 48">
                    <a:extLst xmlns:a="http://schemas.openxmlformats.org/drawingml/2006/main">
                      <a:ext uri="{FF2B5EF4-FFF2-40B4-BE49-F238E27FC236}">
                        <a16:creationId xmlns:a16="http://schemas.microsoft.com/office/drawing/2014/main" id="{C0EF3CF9-3B35-4A8E-8017-FC1C7D22BA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phic 48">
                            <a:extLst>
                              <a:ext uri="{FF2B5EF4-FFF2-40B4-BE49-F238E27FC236}">
                                <a16:creationId xmlns:a16="http://schemas.microsoft.com/office/drawing/2014/main" id="{C0EF3CF9-3B35-4A8E-8017-FC1C7D22BA0F}"/>
                              </a:ext>
                            </a:extLst>
                          </pic:cNvPr>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457200" cy="457200"/>
                          </a:xfrm>
                          <a:prstGeom prst="rect">
                            <a:avLst/>
                          </a:prstGeom>
                        </pic:spPr>
                      </pic:pic>
                    </a:graphicData>
                  </a:graphic>
                </wp:anchor>
              </w:drawing>
            </w:r>
          </w:p>
          <w:p w14:paraId="652C5845" w14:textId="77777777" w:rsidR="00BC5A43" w:rsidRPr="00C53643" w:rsidRDefault="00BC5A43" w:rsidP="00AB379D">
            <w:pPr>
              <w:rPr>
                <w:rFonts w:cs="Arial"/>
                <w:b/>
                <w:i/>
                <w:iCs/>
                <w:color w:val="FFFFFF" w:themeColor="background1"/>
                <w:sz w:val="28"/>
                <w:szCs w:val="28"/>
                <w:lang w:val="en-GB"/>
              </w:rPr>
            </w:pPr>
          </w:p>
          <w:p w14:paraId="714330C5" w14:textId="77777777" w:rsidR="00BC5A43" w:rsidRPr="00C53643" w:rsidRDefault="00BC5A43" w:rsidP="00AB379D">
            <w:pPr>
              <w:rPr>
                <w:rFonts w:cs="Arial"/>
                <w:bCs/>
                <w:i/>
                <w:iCs/>
                <w:color w:val="FFFFFF" w:themeColor="background1"/>
                <w:sz w:val="28"/>
                <w:szCs w:val="28"/>
                <w:lang w:val="en-GB"/>
              </w:rPr>
            </w:pPr>
          </w:p>
        </w:tc>
        <w:tc>
          <w:tcPr>
            <w:tcW w:w="4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9B2F060" w14:textId="04A73140" w:rsidR="00BC5A43" w:rsidRPr="00C53643" w:rsidRDefault="00511474" w:rsidP="00AB379D">
            <w:pPr>
              <w:spacing w:before="240"/>
              <w:rPr>
                <w:rFonts w:cs="Arial"/>
                <w:bCs/>
                <w:color w:val="595959" w:themeColor="text1" w:themeTint="A6"/>
                <w:sz w:val="28"/>
                <w:szCs w:val="28"/>
                <w:lang w:val="en-GB"/>
              </w:rPr>
            </w:pPr>
            <w:r w:rsidRPr="00511474">
              <w:rPr>
                <w:rFonts w:cs="Arial"/>
                <w:b/>
                <w:color w:val="0070C0"/>
                <w:sz w:val="32"/>
                <w:szCs w:val="32"/>
                <w:lang w:val="en-GB"/>
              </w:rPr>
              <w:t>NPR</w:t>
            </w:r>
            <w:r>
              <w:rPr>
                <w:rStyle w:val="FootnoteReference"/>
                <w:rFonts w:cs="Arial"/>
                <w:b/>
                <w:color w:val="0070C0"/>
                <w:sz w:val="32"/>
                <w:szCs w:val="32"/>
                <w:lang w:val="en-GB"/>
              </w:rPr>
              <w:footnoteReference w:id="4"/>
            </w:r>
            <w:r w:rsidRPr="00511474">
              <w:rPr>
                <w:rFonts w:cs="Arial"/>
                <w:b/>
                <w:color w:val="0070C0"/>
                <w:sz w:val="32"/>
                <w:szCs w:val="32"/>
                <w:lang w:val="en-GB"/>
              </w:rPr>
              <w:t xml:space="preserve"> 5,797</w:t>
            </w:r>
            <w:r>
              <w:rPr>
                <w:rFonts w:cs="Arial"/>
                <w:b/>
                <w:color w:val="0070C0"/>
                <w:sz w:val="32"/>
                <w:szCs w:val="32"/>
                <w:lang w:val="en-GB"/>
              </w:rPr>
              <w:t>,612,920</w:t>
            </w:r>
          </w:p>
          <w:p w14:paraId="20BC61A0" w14:textId="77777777" w:rsidR="00BC5A43" w:rsidRPr="00C53643" w:rsidRDefault="00BC5A43" w:rsidP="00AB379D">
            <w:pPr>
              <w:rPr>
                <w:rFonts w:cs="Arial"/>
                <w:bCs/>
                <w:i/>
                <w:iCs/>
                <w:color w:val="595959" w:themeColor="text1" w:themeTint="A6"/>
                <w:sz w:val="32"/>
                <w:szCs w:val="32"/>
                <w:lang w:val="en-GB"/>
              </w:rPr>
            </w:pPr>
          </w:p>
        </w:tc>
        <w:tc>
          <w:tcPr>
            <w:tcW w:w="39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5FA0D4A" w14:textId="6BB69104" w:rsidR="00BC5A43" w:rsidRPr="00C53643" w:rsidRDefault="00BC5A43" w:rsidP="00AB379D">
            <w:pPr>
              <w:rPr>
                <w:rFonts w:cs="Arial"/>
                <w:b/>
                <w:i/>
                <w:iCs/>
                <w:color w:val="595959" w:themeColor="text1" w:themeTint="A6"/>
                <w:sz w:val="32"/>
                <w:szCs w:val="32"/>
                <w:lang w:val="en-GB"/>
              </w:rPr>
            </w:pPr>
            <w:r w:rsidRPr="00C53643">
              <w:rPr>
                <w:rFonts w:cs="Arial"/>
                <w:b/>
                <w:i/>
                <w:iCs/>
                <w:color w:val="0070C0"/>
                <w:sz w:val="32"/>
                <w:szCs w:val="32"/>
                <w:lang w:val="en-GB"/>
              </w:rPr>
              <w:t>USD</w:t>
            </w:r>
            <w:r w:rsidR="00511474">
              <w:rPr>
                <w:rFonts w:cs="Arial"/>
                <w:b/>
                <w:i/>
                <w:iCs/>
                <w:color w:val="0070C0"/>
                <w:sz w:val="32"/>
                <w:szCs w:val="32"/>
                <w:lang w:val="en-GB"/>
              </w:rPr>
              <w:t xml:space="preserve"> 49,488,800</w:t>
            </w:r>
          </w:p>
        </w:tc>
      </w:tr>
    </w:tbl>
    <w:p w14:paraId="74669767" w14:textId="2DCC3D7C" w:rsidR="00BC5A43" w:rsidRPr="00C53643" w:rsidRDefault="00BC5A43" w:rsidP="00AB379D">
      <w:pPr>
        <w:spacing w:after="160"/>
        <w:rPr>
          <w:rFonts w:cs="Arial"/>
          <w:bCs/>
          <w:lang w:val="en-GB"/>
        </w:rPr>
      </w:pPr>
    </w:p>
    <w:p w14:paraId="7B0F020B" w14:textId="77777777" w:rsidR="00E528B2" w:rsidRPr="00C53643" w:rsidRDefault="00E528B2" w:rsidP="002820E5">
      <w:pPr>
        <w:rPr>
          <w:rFonts w:cs="Arial"/>
          <w:bCs/>
          <w:lang w:val="en-GB"/>
        </w:rPr>
      </w:pPr>
    </w:p>
    <w:p w14:paraId="4B170FD3" w14:textId="77777777" w:rsidR="00E528B2" w:rsidRPr="00C53643" w:rsidRDefault="00E528B2" w:rsidP="002820E5">
      <w:pPr>
        <w:tabs>
          <w:tab w:val="left" w:pos="720"/>
          <w:tab w:val="left" w:pos="810"/>
          <w:tab w:val="left" w:pos="1080"/>
        </w:tabs>
        <w:rPr>
          <w:rFonts w:cs="Arial"/>
          <w:bCs/>
          <w:lang w:val="en-GB"/>
        </w:rPr>
      </w:pPr>
    </w:p>
    <w:p w14:paraId="4339106F" w14:textId="77777777" w:rsidR="00E528B2" w:rsidRPr="00C53643" w:rsidRDefault="00E528B2" w:rsidP="00AB379D">
      <w:pPr>
        <w:spacing w:after="160"/>
        <w:rPr>
          <w:rFonts w:cs="Arial"/>
          <w:bCs/>
          <w:lang w:val="en-GB"/>
        </w:rPr>
      </w:pPr>
    </w:p>
    <w:p w14:paraId="092E143E" w14:textId="4EC6FF32" w:rsidR="00E528B2" w:rsidRPr="00C53643" w:rsidRDefault="00E528B2" w:rsidP="00AB379D">
      <w:pPr>
        <w:spacing w:after="160"/>
        <w:rPr>
          <w:rFonts w:cs="Arial"/>
          <w:bCs/>
          <w:lang w:val="en-GB"/>
        </w:rPr>
        <w:sectPr w:rsidR="00E528B2" w:rsidRPr="00C53643" w:rsidSect="00D808DA">
          <w:headerReference w:type="default" r:id="rId21"/>
          <w:pgSz w:w="11907" w:h="16839" w:code="9"/>
          <w:pgMar w:top="27" w:right="851" w:bottom="1588" w:left="851" w:header="567" w:footer="454" w:gutter="0"/>
          <w:cols w:space="708"/>
          <w:titlePg/>
          <w:docGrid w:linePitch="360"/>
        </w:sectPr>
      </w:pPr>
    </w:p>
    <w:p w14:paraId="392C2CD5" w14:textId="49644433" w:rsidR="00551955" w:rsidRPr="00C53643" w:rsidRDefault="00C52386" w:rsidP="00AB379D">
      <w:pPr>
        <w:pStyle w:val="Heading1"/>
        <w:spacing w:after="240"/>
        <w:jc w:val="left"/>
        <w:rPr>
          <w:rFonts w:cs="Arial"/>
          <w:lang w:val="en-GB"/>
        </w:rPr>
      </w:pPr>
      <w:r w:rsidRPr="00743F13">
        <w:rPr>
          <w:rFonts w:cs="Arial"/>
          <w:b w:val="0"/>
          <w:noProof/>
          <w:sz w:val="28"/>
          <w:szCs w:val="28"/>
        </w:rPr>
        <w:lastRenderedPageBreak/>
        <w:drawing>
          <wp:anchor distT="0" distB="0" distL="114300" distR="114300" simplePos="0" relativeHeight="251753552" behindDoc="1" locked="0" layoutInCell="1" allowOverlap="1" wp14:anchorId="00CCE966" wp14:editId="26993E5B">
            <wp:simplePos x="0" y="0"/>
            <wp:positionH relativeFrom="page">
              <wp:align>center</wp:align>
            </wp:positionH>
            <wp:positionV relativeFrom="paragraph">
              <wp:posOffset>803910</wp:posOffset>
            </wp:positionV>
            <wp:extent cx="7348913" cy="5087786"/>
            <wp:effectExtent l="0" t="0" r="4445" b="0"/>
            <wp:wrapTight wrapText="bothSides">
              <wp:wrapPolygon edited="0">
                <wp:start x="0" y="0"/>
                <wp:lineTo x="0" y="21514"/>
                <wp:lineTo x="21557" y="21514"/>
                <wp:lineTo x="21557" y="0"/>
                <wp:lineTo x="0" y="0"/>
              </wp:wrapPolygon>
            </wp:wrapTight>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ub Hospital HEOC POE_01Dec20.jpg"/>
                    <pic:cNvPicPr/>
                  </pic:nvPicPr>
                  <pic:blipFill>
                    <a:blip r:embed="rId22"/>
                    <a:stretch>
                      <a:fillRect/>
                    </a:stretch>
                  </pic:blipFill>
                  <pic:spPr>
                    <a:xfrm>
                      <a:off x="0" y="0"/>
                      <a:ext cx="7348913" cy="5087786"/>
                    </a:xfrm>
                    <a:prstGeom prst="rect">
                      <a:avLst/>
                    </a:prstGeom>
                  </pic:spPr>
                </pic:pic>
              </a:graphicData>
            </a:graphic>
          </wp:anchor>
        </w:drawing>
      </w:r>
      <w:r w:rsidR="0012451F" w:rsidRPr="007A0C34">
        <w:rPr>
          <w:rFonts w:cs="Arial"/>
          <w:noProof/>
          <w:sz w:val="28"/>
          <w:szCs w:val="28"/>
        </w:rPr>
        <mc:AlternateContent>
          <mc:Choice Requires="wpg">
            <w:drawing>
              <wp:anchor distT="0" distB="0" distL="114300" distR="114300" simplePos="0" relativeHeight="251725904" behindDoc="0" locked="0" layoutInCell="1" allowOverlap="1" wp14:anchorId="1FCD60A9" wp14:editId="49DCB9A5">
                <wp:simplePos x="0" y="0"/>
                <wp:positionH relativeFrom="page">
                  <wp:posOffset>1648460</wp:posOffset>
                </wp:positionH>
                <wp:positionV relativeFrom="paragraph">
                  <wp:posOffset>-141909</wp:posOffset>
                </wp:positionV>
                <wp:extent cx="7378700" cy="701040"/>
                <wp:effectExtent l="0" t="0" r="31750" b="22860"/>
                <wp:wrapNone/>
                <wp:docPr id="21" name="Group 21"/>
                <wp:cNvGraphicFramePr/>
                <a:graphic xmlns:a="http://schemas.openxmlformats.org/drawingml/2006/main">
                  <a:graphicData uri="http://schemas.microsoft.com/office/word/2010/wordprocessingGroup">
                    <wpg:wgp>
                      <wpg:cNvGrpSpPr/>
                      <wpg:grpSpPr>
                        <a:xfrm>
                          <a:off x="0" y="0"/>
                          <a:ext cx="7378700" cy="701040"/>
                          <a:chOff x="0" y="0"/>
                          <a:chExt cx="6496050" cy="701452"/>
                        </a:xfrm>
                      </wpg:grpSpPr>
                      <wpg:grpSp>
                        <wpg:cNvPr id="22" name="Group 22"/>
                        <wpg:cNvGrpSpPr/>
                        <wpg:grpSpPr>
                          <a:xfrm>
                            <a:off x="0" y="0"/>
                            <a:ext cx="6496050" cy="701452"/>
                            <a:chOff x="0" y="0"/>
                            <a:chExt cx="6496050" cy="701811"/>
                          </a:xfrm>
                        </wpg:grpSpPr>
                        <wps:wsp>
                          <wps:cNvPr id="23" name="Straight Connector 23"/>
                          <wps:cNvCnPr/>
                          <wps:spPr>
                            <a:xfrm>
                              <a:off x="0" y="0"/>
                              <a:ext cx="6486525" cy="0"/>
                            </a:xfrm>
                            <a:prstGeom prst="line">
                              <a:avLst/>
                            </a:prstGeom>
                            <a:ln w="15875"/>
                          </wps:spPr>
                          <wps:style>
                            <a:lnRef idx="1">
                              <a:schemeClr val="accent2"/>
                            </a:lnRef>
                            <a:fillRef idx="0">
                              <a:schemeClr val="accent2"/>
                            </a:fillRef>
                            <a:effectRef idx="0">
                              <a:schemeClr val="accent2"/>
                            </a:effectRef>
                            <a:fontRef idx="minor">
                              <a:schemeClr val="tx1"/>
                            </a:fontRef>
                          </wps:style>
                          <wps:bodyPr/>
                        </wps:wsp>
                        <wps:wsp>
                          <wps:cNvPr id="24" name="Straight Connector 24"/>
                          <wps:cNvCnPr/>
                          <wps:spPr>
                            <a:xfrm>
                              <a:off x="9525" y="701811"/>
                              <a:ext cx="6486525" cy="0"/>
                            </a:xfrm>
                            <a:prstGeom prst="line">
                              <a:avLst/>
                            </a:prstGeom>
                            <a:ln w="15875"/>
                          </wps:spPr>
                          <wps:style>
                            <a:lnRef idx="1">
                              <a:schemeClr val="accent2"/>
                            </a:lnRef>
                            <a:fillRef idx="0">
                              <a:schemeClr val="accent2"/>
                            </a:fillRef>
                            <a:effectRef idx="0">
                              <a:schemeClr val="accent2"/>
                            </a:effectRef>
                            <a:fontRef idx="minor">
                              <a:schemeClr val="tx1"/>
                            </a:fontRef>
                          </wps:style>
                          <wps:bodyPr/>
                        </wps:wsp>
                      </wpg:grpSp>
                      <wps:wsp>
                        <wps:cNvPr id="25" name="Text Box 25"/>
                        <wps:cNvSpPr txBox="1"/>
                        <wps:spPr>
                          <a:xfrm>
                            <a:off x="660300" y="127221"/>
                            <a:ext cx="3546282" cy="449249"/>
                          </a:xfrm>
                          <a:prstGeom prst="rect">
                            <a:avLst/>
                          </a:prstGeom>
                          <a:noFill/>
                          <a:ln w="6350">
                            <a:noFill/>
                          </a:ln>
                        </wps:spPr>
                        <wps:txbx>
                          <w:txbxContent>
                            <w:p w14:paraId="5BEC989F" w14:textId="2104B8D9" w:rsidR="008369CD" w:rsidRPr="00E528B2" w:rsidRDefault="008369CD" w:rsidP="005D4FB2">
                              <w:pPr>
                                <w:rPr>
                                  <w:rFonts w:eastAsiaTheme="majorEastAsia" w:cstheme="majorBidi"/>
                                  <w:b/>
                                  <w:color w:val="2F5496" w:themeColor="accent1" w:themeShade="BF"/>
                                  <w:sz w:val="44"/>
                                  <w:szCs w:val="32"/>
                                  <w:lang w:val="en-GB"/>
                                </w:rPr>
                              </w:pPr>
                              <w:r>
                                <w:rPr>
                                  <w:rFonts w:eastAsiaTheme="majorEastAsia" w:cstheme="majorBidi"/>
                                  <w:b/>
                                  <w:color w:val="2F5496" w:themeColor="accent1" w:themeShade="BF"/>
                                  <w:sz w:val="44"/>
                                  <w:szCs w:val="32"/>
                                  <w:lang w:val="en-GB"/>
                                </w:rPr>
                                <w:t>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FCD60A9" id="Group 21" o:spid="_x0000_s1037" style="position:absolute;margin-left:129.8pt;margin-top:-11.15pt;width:581pt;height:55.2pt;z-index:251725904;mso-position-horizontal-relative:page;mso-width-relative:margin" coordsize="64960,7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">
                <v:group id="Group 22" o:spid="_x0000_s1038" style="position:absolute;width:64960;height:7014" coordsize="64960,7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line id="Straight Connector 23" o:spid="_x0000_s1039" style="position:absolute;visibility:visible;mso-wrap-style:square" from="0,0" to="648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" strokecolor="#ed7d31 [3205]" strokeweight="1.25pt">
                    <v:stroke joinstyle="miter"/>
                  </v:line>
                  <v:line id="Straight Connector 24" o:spid="_x0000_s1040" style="position:absolute;visibility:visible;mso-wrap-style:square" from="95,7018" to="64960,7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" strokecolor="#ed7d31 [3205]" strokeweight="1.25pt">
                    <v:stroke joinstyle="miter"/>
                  </v:line>
                </v:group>
                <v:shape id="Text Box 25" o:spid="_x0000_s1041" type="#_x0000_t202" style="position:absolute;left:6603;top:1272;width:35462;height:4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5BEC989F" w14:textId="2104B8D9" w:rsidR="008369CD" w:rsidRPr="00E528B2" w:rsidRDefault="008369CD" w:rsidP="005D4FB2">
                        <w:pPr>
                          <w:rPr>
                            <w:rFonts w:eastAsiaTheme="majorEastAsia" w:cstheme="majorBidi"/>
                            <w:b/>
                            <w:color w:val="2F5496" w:themeColor="accent1" w:themeShade="BF"/>
                            <w:sz w:val="44"/>
                            <w:szCs w:val="32"/>
                            <w:lang w:val="en-GB"/>
                          </w:rPr>
                        </w:pPr>
                        <w:r>
                          <w:rPr>
                            <w:rFonts w:eastAsiaTheme="majorEastAsia" w:cstheme="majorBidi"/>
                            <w:b/>
                            <w:color w:val="2F5496" w:themeColor="accent1" w:themeShade="BF"/>
                            <w:sz w:val="44"/>
                            <w:szCs w:val="32"/>
                            <w:lang w:val="en-GB"/>
                          </w:rPr>
                          <w:t>Map</w:t>
                        </w:r>
                      </w:p>
                    </w:txbxContent>
                  </v:textbox>
                </v:shape>
                <w10:wrap anchorx="page"/>
              </v:group>
            </w:pict>
          </mc:Fallback>
        </mc:AlternateContent>
      </w:r>
      <w:r w:rsidR="0012451F" w:rsidRPr="00743F13">
        <w:rPr>
          <w:rFonts w:cs="Arial"/>
          <w:noProof/>
        </w:rPr>
        <w:drawing>
          <wp:anchor distT="0" distB="0" distL="114300" distR="114300" simplePos="0" relativeHeight="251716688" behindDoc="0" locked="0" layoutInCell="1" allowOverlap="1" wp14:anchorId="4A86F0FB" wp14:editId="72C8776C">
            <wp:simplePos x="0" y="0"/>
            <wp:positionH relativeFrom="column">
              <wp:posOffset>677214</wp:posOffset>
            </wp:positionH>
            <wp:positionV relativeFrom="paragraph">
              <wp:posOffset>303</wp:posOffset>
            </wp:positionV>
            <wp:extent cx="457200" cy="411480"/>
            <wp:effectExtent l="0" t="0" r="0" b="7620"/>
            <wp:wrapTopAndBottom/>
            <wp:docPr id="2" name="Graphic 61">
              <a:extLst xmlns:a="http://schemas.openxmlformats.org/drawingml/2006/main">
                <a:ext uri="{FF2B5EF4-FFF2-40B4-BE49-F238E27FC236}">
                  <a16:creationId xmlns:a16="http://schemas.microsoft.com/office/drawing/2014/main" id="{5CC3139C-BC68-44DC-9C65-6292C29F7B9A}"/>
                </a:ext>
              </a:extLst>
            </wp:docPr>
            <wp:cNvGraphicFramePr/>
            <a:graphic xmlns:a="http://schemas.openxmlformats.org/drawingml/2006/main">
              <a:graphicData uri="http://schemas.openxmlformats.org/drawingml/2006/picture">
                <pic:pic xmlns:pic="http://schemas.openxmlformats.org/drawingml/2006/picture">
                  <pic:nvPicPr>
                    <pic:cNvPr id="62" name="Graphic 61">
                      <a:extLst>
                        <a:ext uri="{FF2B5EF4-FFF2-40B4-BE49-F238E27FC236}">
                          <a16:creationId xmlns:a16="http://schemas.microsoft.com/office/drawing/2014/main" id="{5CC3139C-BC68-44DC-9C65-6292C29F7B9A}"/>
                        </a:ext>
                      </a:extLst>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457200" cy="411480"/>
                    </a:xfrm>
                    <a:prstGeom prst="rect">
                      <a:avLst/>
                    </a:prstGeom>
                  </pic:spPr>
                </pic:pic>
              </a:graphicData>
            </a:graphic>
            <wp14:sizeRelV relativeFrom="margin">
              <wp14:pctHeight>0</wp14:pctHeight>
            </wp14:sizeRelV>
          </wp:anchor>
        </w:drawing>
      </w:r>
      <w:r w:rsidR="00551955" w:rsidRPr="00C53643">
        <w:rPr>
          <w:rFonts w:cs="Arial"/>
          <w:lang w:val="en-GB"/>
        </w:rPr>
        <w:t xml:space="preserve">       </w:t>
      </w:r>
    </w:p>
    <w:p w14:paraId="4959DC6E" w14:textId="2459B1C4" w:rsidR="00551955" w:rsidRPr="00C53643" w:rsidRDefault="00551955" w:rsidP="00AB379D">
      <w:pPr>
        <w:jc w:val="left"/>
        <w:rPr>
          <w:rFonts w:cs="Arial"/>
          <w:b/>
          <w:lang w:val="en-GB"/>
        </w:rPr>
      </w:pPr>
    </w:p>
    <w:p w14:paraId="6C502402" w14:textId="062CEFC5" w:rsidR="0051086E" w:rsidRPr="00C53643" w:rsidRDefault="00DA6B66" w:rsidP="00AB379D">
      <w:pPr>
        <w:tabs>
          <w:tab w:val="left" w:pos="1080"/>
          <w:tab w:val="left" w:pos="1260"/>
          <w:tab w:val="left" w:pos="1350"/>
          <w:tab w:val="left" w:pos="1620"/>
          <w:tab w:val="left" w:pos="1800"/>
        </w:tabs>
        <w:rPr>
          <w:rFonts w:cs="Arial"/>
          <w:i/>
          <w:lang w:val="en-GB"/>
        </w:rPr>
        <w:sectPr w:rsidR="0051086E" w:rsidRPr="00C53643" w:rsidSect="0012451F">
          <w:pgSz w:w="16839" w:h="11907" w:orient="landscape" w:code="9"/>
          <w:pgMar w:top="540" w:right="567" w:bottom="851" w:left="1588" w:header="567" w:footer="454" w:gutter="0"/>
          <w:cols w:space="708"/>
          <w:titlePg/>
          <w:docGrid w:linePitch="360"/>
        </w:sectPr>
      </w:pPr>
      <w:r w:rsidRPr="00C53643">
        <w:rPr>
          <w:rFonts w:cs="Arial"/>
          <w:b/>
          <w:sz w:val="28"/>
          <w:szCs w:val="28"/>
          <w:lang w:val="en-GB"/>
        </w:rPr>
        <w:br/>
      </w:r>
    </w:p>
    <w:p w14:paraId="26A742CB" w14:textId="3C111DDB" w:rsidR="002F5FCF" w:rsidRPr="00C53643" w:rsidRDefault="0012451F" w:rsidP="00AB379D">
      <w:pPr>
        <w:rPr>
          <w:rFonts w:cs="Arial"/>
          <w:b/>
          <w:sz w:val="28"/>
          <w:szCs w:val="28"/>
          <w:lang w:val="en-GB"/>
        </w:rPr>
      </w:pPr>
      <w:r w:rsidRPr="007A0C34">
        <w:rPr>
          <w:rFonts w:cs="Arial"/>
          <w:noProof/>
        </w:rPr>
        <w:lastRenderedPageBreak/>
        <mc:AlternateContent>
          <mc:Choice Requires="wps">
            <w:drawing>
              <wp:anchor distT="0" distB="0" distL="114300" distR="114300" simplePos="0" relativeHeight="251755600" behindDoc="0" locked="0" layoutInCell="1" allowOverlap="1" wp14:anchorId="79A0978E" wp14:editId="3FD58BE6">
                <wp:simplePos x="0" y="0"/>
                <wp:positionH relativeFrom="column">
                  <wp:posOffset>-22556</wp:posOffset>
                </wp:positionH>
                <wp:positionV relativeFrom="paragraph">
                  <wp:posOffset>-6350</wp:posOffset>
                </wp:positionV>
                <wp:extent cx="4028133" cy="44898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4028133" cy="448985"/>
                        </a:xfrm>
                        <a:prstGeom prst="rect">
                          <a:avLst/>
                        </a:prstGeom>
                        <a:noFill/>
                        <a:ln w="6350">
                          <a:noFill/>
                        </a:ln>
                      </wps:spPr>
                      <wps:txbx>
                        <w:txbxContent>
                          <w:p w14:paraId="2310C086" w14:textId="3AE374EF" w:rsidR="008369CD" w:rsidRPr="00E528B2" w:rsidRDefault="008369CD" w:rsidP="0012451F">
                            <w:pPr>
                              <w:rPr>
                                <w:rFonts w:eastAsiaTheme="majorEastAsia" w:cstheme="majorBidi"/>
                                <w:b/>
                                <w:color w:val="2F5496" w:themeColor="accent1" w:themeShade="BF"/>
                                <w:sz w:val="44"/>
                                <w:szCs w:val="32"/>
                                <w:lang w:val="en-GB"/>
                              </w:rPr>
                            </w:pPr>
                            <w:r>
                              <w:rPr>
                                <w:rFonts w:eastAsiaTheme="majorEastAsia" w:cstheme="majorBidi"/>
                                <w:b/>
                                <w:color w:val="2F5496" w:themeColor="accent1" w:themeShade="BF"/>
                                <w:sz w:val="44"/>
                                <w:szCs w:val="32"/>
                                <w:lang w:val="en-GB"/>
                              </w:rPr>
                              <w:t>Scenario Overview: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A0978E" id="Text Box 14" o:spid="_x0000_s1042" type="#_x0000_t202" style="position:absolute;left:0;text-align:left;margin-left:-1.8pt;margin-top:-.5pt;width:317.2pt;height:35.35pt;z-index:251755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" filled="f" stroked="f" strokeweight=".5pt">
                <v:textbox>
                  <w:txbxContent>
                    <w:p w14:paraId="2310C086" w14:textId="3AE374EF" w:rsidR="008369CD" w:rsidRPr="00E528B2" w:rsidRDefault="008369CD" w:rsidP="0012451F">
                      <w:pPr>
                        <w:rPr>
                          <w:rFonts w:eastAsiaTheme="majorEastAsia" w:cstheme="majorBidi"/>
                          <w:b/>
                          <w:color w:val="2F5496" w:themeColor="accent1" w:themeShade="BF"/>
                          <w:sz w:val="44"/>
                          <w:szCs w:val="32"/>
                          <w:lang w:val="en-GB"/>
                        </w:rPr>
                      </w:pPr>
                      <w:r>
                        <w:rPr>
                          <w:rFonts w:eastAsiaTheme="majorEastAsia" w:cstheme="majorBidi"/>
                          <w:b/>
                          <w:color w:val="2F5496" w:themeColor="accent1" w:themeShade="BF"/>
                          <w:sz w:val="44"/>
                          <w:szCs w:val="32"/>
                          <w:lang w:val="en-GB"/>
                        </w:rPr>
                        <w:t>Scenario Overview:</w:t>
                      </w:r>
                    </w:p>
                  </w:txbxContent>
                </v:textbox>
              </v:shape>
            </w:pict>
          </mc:Fallback>
        </mc:AlternateContent>
      </w:r>
      <w:r w:rsidR="00A56F73" w:rsidRPr="00743F13">
        <w:rPr>
          <w:rFonts w:cs="Arial"/>
          <w:b/>
          <w:noProof/>
          <w:sz w:val="28"/>
          <w:szCs w:val="28"/>
        </w:rPr>
        <mc:AlternateContent>
          <mc:Choice Requires="wpg">
            <w:drawing>
              <wp:anchor distT="0" distB="0" distL="114300" distR="114300" simplePos="0" relativeHeight="251644938" behindDoc="0" locked="0" layoutInCell="1" allowOverlap="1" wp14:anchorId="48D94BAF" wp14:editId="7E64BC9C">
                <wp:simplePos x="0" y="0"/>
                <wp:positionH relativeFrom="margin">
                  <wp:posOffset>7951</wp:posOffset>
                </wp:positionH>
                <wp:positionV relativeFrom="paragraph">
                  <wp:posOffset>-131445</wp:posOffset>
                </wp:positionV>
                <wp:extent cx="6496050" cy="638175"/>
                <wp:effectExtent l="0" t="0" r="38100" b="28575"/>
                <wp:wrapNone/>
                <wp:docPr id="946" name="Group 946"/>
                <wp:cNvGraphicFramePr/>
                <a:graphic xmlns:a="http://schemas.openxmlformats.org/drawingml/2006/main">
                  <a:graphicData uri="http://schemas.microsoft.com/office/word/2010/wordprocessingGroup">
                    <wpg:wgp>
                      <wpg:cNvGrpSpPr/>
                      <wpg:grpSpPr>
                        <a:xfrm>
                          <a:off x="0" y="0"/>
                          <a:ext cx="6496050" cy="638175"/>
                          <a:chOff x="0" y="0"/>
                          <a:chExt cx="6496050" cy="638175"/>
                        </a:xfrm>
                      </wpg:grpSpPr>
                      <wps:wsp>
                        <wps:cNvPr id="1927" name="Straight Connector 1927"/>
                        <wps:cNvCnPr/>
                        <wps:spPr>
                          <a:xfrm>
                            <a:off x="0" y="0"/>
                            <a:ext cx="6486525" cy="0"/>
                          </a:xfrm>
                          <a:prstGeom prst="line">
                            <a:avLst/>
                          </a:prstGeom>
                          <a:ln w="15875"/>
                        </wps:spPr>
                        <wps:style>
                          <a:lnRef idx="1">
                            <a:schemeClr val="accent2"/>
                          </a:lnRef>
                          <a:fillRef idx="0">
                            <a:schemeClr val="accent2"/>
                          </a:fillRef>
                          <a:effectRef idx="0">
                            <a:schemeClr val="accent2"/>
                          </a:effectRef>
                          <a:fontRef idx="minor">
                            <a:schemeClr val="tx1"/>
                          </a:fontRef>
                        </wps:style>
                        <wps:bodyPr/>
                      </wps:wsp>
                      <wps:wsp>
                        <wps:cNvPr id="1928" name="Straight Connector 1928"/>
                        <wps:cNvCnPr/>
                        <wps:spPr>
                          <a:xfrm>
                            <a:off x="9525" y="638175"/>
                            <a:ext cx="6486525" cy="0"/>
                          </a:xfrm>
                          <a:prstGeom prst="line">
                            <a:avLst/>
                          </a:prstGeom>
                          <a:ln w="15875"/>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w14:anchorId="66E9A032" id="Group 946" o:spid="_x0000_s1026" style="position:absolute;margin-left:.65pt;margin-top:-10.35pt;width:511.5pt;height:50.25pt;z-index:251644938;mso-position-horizontal-relative:margin" coordsize="64960,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">
                <v:line id="Straight Connector 1927" o:spid="_x0000_s1027" style="position:absolute;visibility:visible;mso-wrap-style:square" from="0,0" to="648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" strokecolor="#ed7d31 [3205]" strokeweight="1.25pt">
                  <v:stroke joinstyle="miter"/>
                </v:line>
                <v:line id="Straight Connector 1928" o:spid="_x0000_s1028" style="position:absolute;visibility:visible;mso-wrap-style:square" from="95,6381" to="64960,6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" strokecolor="#ed7d31 [3205]" strokeweight="1.25pt">
                  <v:stroke joinstyle="miter"/>
                </v:line>
                <w10:wrap anchorx="margin"/>
              </v:group>
            </w:pict>
          </mc:Fallback>
        </mc:AlternateContent>
      </w:r>
    </w:p>
    <w:p w14:paraId="2BE9FE44" w14:textId="2CCC5B4D" w:rsidR="00DA6B66" w:rsidRPr="00C53643" w:rsidRDefault="00DA6B66" w:rsidP="00AB379D">
      <w:pPr>
        <w:pStyle w:val="Heading1"/>
        <w:spacing w:before="0" w:after="240"/>
        <w:rPr>
          <w:rFonts w:cs="Arial"/>
          <w:i/>
          <w:sz w:val="22"/>
          <w:lang w:val="en-GB"/>
        </w:rPr>
      </w:pPr>
      <w:r w:rsidRPr="00C53643">
        <w:rPr>
          <w:rFonts w:cs="Arial"/>
          <w:color w:val="FF0000"/>
          <w:sz w:val="22"/>
          <w:lang w:val="en-GB"/>
        </w:rPr>
        <w:t xml:space="preserve"> </w:t>
      </w:r>
    </w:p>
    <w:p w14:paraId="4ACC3EC9" w14:textId="0EF2B1F3" w:rsidR="00DA6B66" w:rsidRPr="00C53643" w:rsidRDefault="00DA6B66" w:rsidP="00AB379D">
      <w:pPr>
        <w:rPr>
          <w:rFonts w:cs="Arial"/>
          <w:color w:val="FF0000"/>
          <w:lang w:val="en-GB"/>
        </w:rPr>
      </w:pPr>
    </w:p>
    <w:p w14:paraId="189174D2" w14:textId="53F62270" w:rsidR="00DA6B66" w:rsidRPr="00C53643" w:rsidRDefault="00DA6B66" w:rsidP="00D24375">
      <w:pPr>
        <w:pStyle w:val="Heading3"/>
        <w:spacing w:before="0"/>
        <w:rPr>
          <w:rFonts w:cs="Arial"/>
          <w:lang w:val="en-GB"/>
        </w:rPr>
      </w:pPr>
      <w:r w:rsidRPr="00C53643">
        <w:rPr>
          <w:rFonts w:cs="Arial"/>
          <w:lang w:val="en-GB"/>
        </w:rPr>
        <w:t>Current situation:</w:t>
      </w:r>
    </w:p>
    <w:p w14:paraId="1F3B60ED" w14:textId="77A745B1" w:rsidR="00070146" w:rsidRPr="00C53643" w:rsidRDefault="00070146" w:rsidP="00AB379D">
      <w:pPr>
        <w:rPr>
          <w:rFonts w:cs="Arial"/>
          <w:iCs/>
          <w:color w:val="auto"/>
          <w:lang w:val="en-GB"/>
        </w:rPr>
      </w:pPr>
    </w:p>
    <w:p w14:paraId="3D4740B4" w14:textId="0750F574" w:rsidR="0083254A" w:rsidRPr="00C53643" w:rsidRDefault="0083254A" w:rsidP="00AB379D">
      <w:pPr>
        <w:autoSpaceDE w:val="0"/>
        <w:autoSpaceDN w:val="0"/>
        <w:adjustRightInd w:val="0"/>
        <w:rPr>
          <w:rStyle w:val="normaltextrun"/>
          <w:rFonts w:cs="Arial"/>
          <w:color w:val="auto"/>
          <w:shd w:val="clear" w:color="auto" w:fill="FFFFFF"/>
          <w:lang w:val="en-GB"/>
        </w:rPr>
      </w:pPr>
      <w:r w:rsidRPr="00C53643">
        <w:rPr>
          <w:rStyle w:val="normaltextrun"/>
          <w:rFonts w:cs="Arial"/>
          <w:color w:val="auto"/>
          <w:shd w:val="clear" w:color="auto" w:fill="FFFFFF"/>
          <w:lang w:val="en-GB"/>
        </w:rPr>
        <w:t xml:space="preserve">The Government response is led by a </w:t>
      </w:r>
      <w:r w:rsidR="00576665" w:rsidRPr="00C53643">
        <w:rPr>
          <w:rStyle w:val="normaltextrun"/>
          <w:rFonts w:cs="Arial"/>
          <w:color w:val="auto"/>
          <w:shd w:val="clear" w:color="auto" w:fill="FFFFFF"/>
          <w:lang w:val="en-GB"/>
        </w:rPr>
        <w:t>Direction Committee</w:t>
      </w:r>
      <w:r w:rsidR="00FA6610" w:rsidRPr="00C53643">
        <w:rPr>
          <w:rStyle w:val="normaltextrun"/>
          <w:rFonts w:cs="Arial"/>
          <w:color w:val="auto"/>
          <w:shd w:val="clear" w:color="auto" w:fill="FFFFFF"/>
          <w:lang w:val="en-GB"/>
        </w:rPr>
        <w:t>, headed</w:t>
      </w:r>
      <w:r w:rsidR="00576665" w:rsidRPr="00C53643">
        <w:rPr>
          <w:rStyle w:val="normaltextrun"/>
          <w:rFonts w:cs="Arial"/>
          <w:color w:val="auto"/>
          <w:shd w:val="clear" w:color="auto" w:fill="FFFFFF"/>
          <w:lang w:val="en-GB"/>
        </w:rPr>
        <w:t xml:space="preserve"> by the Deputy Prime Minister</w:t>
      </w:r>
      <w:r w:rsidR="00A5615F" w:rsidRPr="00C53643">
        <w:rPr>
          <w:rStyle w:val="normaltextrun"/>
          <w:rFonts w:cs="Arial"/>
          <w:color w:val="auto"/>
          <w:shd w:val="clear" w:color="auto" w:fill="FFFFFF"/>
          <w:lang w:val="en-GB"/>
        </w:rPr>
        <w:t>,</w:t>
      </w:r>
      <w:r w:rsidR="00576665" w:rsidRPr="00C53643">
        <w:rPr>
          <w:rStyle w:val="normaltextrun"/>
          <w:rFonts w:cs="Arial"/>
          <w:color w:val="auto"/>
          <w:shd w:val="clear" w:color="auto" w:fill="FFFFFF"/>
          <w:lang w:val="en-GB"/>
        </w:rPr>
        <w:t xml:space="preserve"> for </w:t>
      </w:r>
      <w:r w:rsidR="00FA6610" w:rsidRPr="00C53643">
        <w:rPr>
          <w:rStyle w:val="normaltextrun"/>
          <w:rFonts w:cs="Arial"/>
          <w:color w:val="auto"/>
          <w:shd w:val="clear" w:color="auto" w:fill="FFFFFF"/>
          <w:lang w:val="en-GB"/>
        </w:rPr>
        <w:t xml:space="preserve">the </w:t>
      </w:r>
      <w:r w:rsidR="00576665" w:rsidRPr="00C53643">
        <w:rPr>
          <w:rStyle w:val="normaltextrun"/>
          <w:rFonts w:cs="Arial"/>
          <w:color w:val="auto"/>
          <w:shd w:val="clear" w:color="auto" w:fill="FFFFFF"/>
          <w:lang w:val="en-GB"/>
        </w:rPr>
        <w:t>prevention and control of COVID-19.</w:t>
      </w:r>
      <w:r w:rsidRPr="00C53643">
        <w:rPr>
          <w:rStyle w:val="normaltextrun"/>
          <w:rFonts w:cs="Arial"/>
          <w:color w:val="auto"/>
          <w:shd w:val="clear" w:color="auto" w:fill="FFFFFF"/>
          <w:lang w:val="en-GB"/>
        </w:rPr>
        <w:t xml:space="preserve"> </w:t>
      </w:r>
      <w:r w:rsidR="004573BF" w:rsidRPr="00C53643">
        <w:rPr>
          <w:rStyle w:val="normaltextrun"/>
          <w:rFonts w:cs="Arial"/>
          <w:color w:val="auto"/>
          <w:shd w:val="clear" w:color="auto" w:fill="FFFFFF"/>
          <w:lang w:val="en-GB"/>
        </w:rPr>
        <w:t>COVID</w:t>
      </w:r>
      <w:r w:rsidR="00576665" w:rsidRPr="00C53643">
        <w:rPr>
          <w:rStyle w:val="normaltextrun"/>
          <w:rFonts w:cs="Arial"/>
          <w:color w:val="auto"/>
          <w:shd w:val="clear" w:color="auto" w:fill="FFFFFF"/>
          <w:lang w:val="en-GB"/>
        </w:rPr>
        <w:t>-19</w:t>
      </w:r>
      <w:r w:rsidRPr="00C53643">
        <w:rPr>
          <w:rStyle w:val="normaltextrun"/>
          <w:rFonts w:cs="Arial"/>
          <w:color w:val="auto"/>
          <w:shd w:val="clear" w:color="auto" w:fill="FFFFFF"/>
          <w:lang w:val="en-GB"/>
        </w:rPr>
        <w:t xml:space="preserve"> Crisis Management Centre</w:t>
      </w:r>
      <w:r w:rsidR="00A5615F" w:rsidRPr="00C53643">
        <w:rPr>
          <w:rStyle w:val="normaltextrun"/>
          <w:rFonts w:cs="Arial"/>
          <w:color w:val="auto"/>
          <w:shd w:val="clear" w:color="auto" w:fill="FFFFFF"/>
          <w:lang w:val="en-GB"/>
        </w:rPr>
        <w:t>s</w:t>
      </w:r>
      <w:r w:rsidRPr="00C53643">
        <w:rPr>
          <w:rStyle w:val="normaltextrun"/>
          <w:rFonts w:cs="Arial"/>
          <w:color w:val="auto"/>
          <w:shd w:val="clear" w:color="auto" w:fill="FFFFFF"/>
          <w:lang w:val="en-GB"/>
        </w:rPr>
        <w:t xml:space="preserve"> (CCMC)</w:t>
      </w:r>
      <w:r w:rsidR="00576665" w:rsidRPr="00C53643">
        <w:rPr>
          <w:rStyle w:val="FootnoteReference"/>
          <w:rFonts w:cs="Arial"/>
          <w:color w:val="auto"/>
          <w:shd w:val="clear" w:color="auto" w:fill="FFFFFF"/>
          <w:lang w:val="en-GB"/>
        </w:rPr>
        <w:footnoteReference w:id="5"/>
      </w:r>
      <w:r w:rsidRPr="00C53643">
        <w:rPr>
          <w:rStyle w:val="normaltextrun"/>
          <w:rFonts w:cs="Arial"/>
          <w:color w:val="auto"/>
          <w:shd w:val="clear" w:color="auto" w:fill="FFFFFF"/>
          <w:lang w:val="en-GB"/>
        </w:rPr>
        <w:t xml:space="preserve"> ha</w:t>
      </w:r>
      <w:r w:rsidR="00A5615F" w:rsidRPr="00C53643">
        <w:rPr>
          <w:rStyle w:val="normaltextrun"/>
          <w:rFonts w:cs="Arial"/>
          <w:color w:val="auto"/>
          <w:shd w:val="clear" w:color="auto" w:fill="FFFFFF"/>
          <w:lang w:val="en-GB"/>
        </w:rPr>
        <w:t>ve</w:t>
      </w:r>
      <w:r w:rsidRPr="00C53643">
        <w:rPr>
          <w:rStyle w:val="normaltextrun"/>
          <w:rFonts w:cs="Arial"/>
          <w:color w:val="auto"/>
          <w:shd w:val="clear" w:color="auto" w:fill="FFFFFF"/>
          <w:lang w:val="en-GB"/>
        </w:rPr>
        <w:t xml:space="preserve"> also been established </w:t>
      </w:r>
      <w:r w:rsidR="00576665" w:rsidRPr="00C53643">
        <w:rPr>
          <w:rStyle w:val="normaltextrun"/>
          <w:rFonts w:cs="Arial"/>
          <w:color w:val="auto"/>
          <w:shd w:val="clear" w:color="auto" w:fill="FFFFFF"/>
          <w:lang w:val="en-GB"/>
        </w:rPr>
        <w:t>at federal, provincial, district and local level</w:t>
      </w:r>
      <w:r w:rsidR="00FA6610" w:rsidRPr="00C53643">
        <w:rPr>
          <w:rStyle w:val="normaltextrun"/>
          <w:rFonts w:cs="Arial"/>
          <w:color w:val="auto"/>
          <w:shd w:val="clear" w:color="auto" w:fill="FFFFFF"/>
          <w:lang w:val="en-GB"/>
        </w:rPr>
        <w:t>s</w:t>
      </w:r>
      <w:r w:rsidR="009418FF" w:rsidRPr="00C53643">
        <w:rPr>
          <w:rStyle w:val="normaltextrun"/>
          <w:rFonts w:cs="Arial"/>
          <w:color w:val="auto"/>
          <w:shd w:val="clear" w:color="auto" w:fill="FFFFFF"/>
          <w:lang w:val="en-GB"/>
        </w:rPr>
        <w:t xml:space="preserve"> and</w:t>
      </w:r>
      <w:r w:rsidRPr="00C53643">
        <w:rPr>
          <w:rStyle w:val="normaltextrun"/>
          <w:rFonts w:cs="Arial"/>
          <w:color w:val="auto"/>
          <w:shd w:val="clear" w:color="auto" w:fill="FFFFFF"/>
          <w:lang w:val="en-GB"/>
        </w:rPr>
        <w:t xml:space="preserve"> </w:t>
      </w:r>
      <w:r w:rsidR="00606AE9" w:rsidRPr="00C53643">
        <w:rPr>
          <w:rStyle w:val="normaltextrun"/>
          <w:rFonts w:cs="Arial"/>
          <w:color w:val="auto"/>
          <w:shd w:val="clear" w:color="auto" w:fill="FFFFFF"/>
          <w:lang w:val="en-GB"/>
        </w:rPr>
        <w:t>the</w:t>
      </w:r>
      <w:r w:rsidRPr="00C53643">
        <w:rPr>
          <w:rStyle w:val="normaltextrun"/>
          <w:rFonts w:cs="Arial"/>
          <w:color w:val="auto"/>
          <w:shd w:val="clear" w:color="auto" w:fill="FFFFFF"/>
          <w:lang w:val="en-GB"/>
        </w:rPr>
        <w:t xml:space="preserve"> </w:t>
      </w:r>
      <w:r w:rsidR="007620C7" w:rsidRPr="00C53643">
        <w:rPr>
          <w:rStyle w:val="normaltextrun"/>
          <w:rFonts w:cs="Arial"/>
          <w:color w:val="auto"/>
          <w:shd w:val="clear" w:color="auto" w:fill="FFFFFF"/>
          <w:lang w:val="en-GB"/>
        </w:rPr>
        <w:t>c</w:t>
      </w:r>
      <w:r w:rsidRPr="00C53643">
        <w:rPr>
          <w:rStyle w:val="normaltextrun"/>
          <w:rFonts w:cs="Arial"/>
          <w:color w:val="auto"/>
          <w:shd w:val="clear" w:color="auto" w:fill="FFFFFF"/>
          <w:lang w:val="en-GB"/>
        </w:rPr>
        <w:t>lusters have been sto</w:t>
      </w:r>
      <w:r w:rsidR="00606AE9" w:rsidRPr="00C53643">
        <w:rPr>
          <w:rStyle w:val="normaltextrun"/>
          <w:rFonts w:cs="Arial"/>
          <w:color w:val="auto"/>
          <w:shd w:val="clear" w:color="auto" w:fill="FFFFFF"/>
          <w:lang w:val="en-GB"/>
        </w:rPr>
        <w:t>o</w:t>
      </w:r>
      <w:r w:rsidRPr="00C53643">
        <w:rPr>
          <w:rStyle w:val="normaltextrun"/>
          <w:rFonts w:cs="Arial"/>
          <w:color w:val="auto"/>
          <w:shd w:val="clear" w:color="auto" w:fill="FFFFFF"/>
          <w:lang w:val="en-GB"/>
        </w:rPr>
        <w:t>d</w:t>
      </w:r>
      <w:r w:rsidR="00FA6610" w:rsidRPr="00C53643">
        <w:rPr>
          <w:rStyle w:val="normaltextrun"/>
          <w:rFonts w:cs="Arial"/>
          <w:color w:val="auto"/>
          <w:shd w:val="clear" w:color="auto" w:fill="FFFFFF"/>
          <w:lang w:val="en-GB"/>
        </w:rPr>
        <w:t xml:space="preserve"> </w:t>
      </w:r>
      <w:r w:rsidRPr="00C53643">
        <w:rPr>
          <w:rStyle w:val="normaltextrun"/>
          <w:rFonts w:cs="Arial"/>
          <w:color w:val="auto"/>
          <w:shd w:val="clear" w:color="auto" w:fill="FFFFFF"/>
          <w:lang w:val="en-GB"/>
        </w:rPr>
        <w:t xml:space="preserve">up at </w:t>
      </w:r>
      <w:r w:rsidR="00FA6610" w:rsidRPr="00C53643">
        <w:rPr>
          <w:rStyle w:val="normaltextrun"/>
          <w:rFonts w:cs="Arial"/>
          <w:color w:val="auto"/>
          <w:shd w:val="clear" w:color="auto" w:fill="FFFFFF"/>
          <w:lang w:val="en-GB"/>
        </w:rPr>
        <w:t xml:space="preserve">federal </w:t>
      </w:r>
      <w:r w:rsidR="009418FF" w:rsidRPr="00C53643">
        <w:rPr>
          <w:rStyle w:val="normaltextrun"/>
          <w:rFonts w:cs="Arial"/>
          <w:color w:val="auto"/>
          <w:shd w:val="clear" w:color="auto" w:fill="FFFFFF"/>
          <w:lang w:val="en-GB"/>
        </w:rPr>
        <w:t xml:space="preserve">and </w:t>
      </w:r>
      <w:r w:rsidR="00FA6610" w:rsidRPr="00C53643">
        <w:rPr>
          <w:rStyle w:val="normaltextrun"/>
          <w:rFonts w:cs="Arial"/>
          <w:color w:val="auto"/>
          <w:shd w:val="clear" w:color="auto" w:fill="FFFFFF"/>
          <w:lang w:val="en-GB"/>
        </w:rPr>
        <w:t xml:space="preserve">provincial </w:t>
      </w:r>
      <w:r w:rsidR="007620C7" w:rsidRPr="00C53643">
        <w:rPr>
          <w:rStyle w:val="normaltextrun"/>
          <w:rFonts w:cs="Arial"/>
          <w:color w:val="auto"/>
          <w:shd w:val="clear" w:color="auto" w:fill="FFFFFF"/>
          <w:lang w:val="en-GB"/>
        </w:rPr>
        <w:t>l</w:t>
      </w:r>
      <w:r w:rsidR="009418FF" w:rsidRPr="00C53643">
        <w:rPr>
          <w:rStyle w:val="normaltextrun"/>
          <w:rFonts w:cs="Arial"/>
          <w:color w:val="auto"/>
          <w:shd w:val="clear" w:color="auto" w:fill="FFFFFF"/>
          <w:lang w:val="en-GB"/>
        </w:rPr>
        <w:t>evel</w:t>
      </w:r>
      <w:r w:rsidR="007620C7" w:rsidRPr="00C53643">
        <w:rPr>
          <w:rStyle w:val="normaltextrun"/>
          <w:rFonts w:cs="Arial"/>
          <w:color w:val="auto"/>
          <w:shd w:val="clear" w:color="auto" w:fill="FFFFFF"/>
          <w:lang w:val="en-GB"/>
        </w:rPr>
        <w:t>s,</w:t>
      </w:r>
      <w:r w:rsidR="009418FF" w:rsidRPr="00C53643">
        <w:rPr>
          <w:rStyle w:val="normaltextrun"/>
          <w:rFonts w:cs="Arial"/>
          <w:color w:val="auto"/>
          <w:shd w:val="clear" w:color="auto" w:fill="FFFFFF"/>
          <w:lang w:val="en-GB"/>
        </w:rPr>
        <w:t xml:space="preserve"> though not all clusters are currently active in all provinces at this stage. </w:t>
      </w:r>
      <w:r w:rsidR="00BA7A59" w:rsidRPr="00C53643">
        <w:rPr>
          <w:rFonts w:cs="Arial"/>
          <w:iCs/>
          <w:color w:val="auto"/>
          <w:lang w:val="en-GB"/>
        </w:rPr>
        <w:t xml:space="preserve">Under the joint leadership of the UN Resident Coordinator’s Office and WHO, the Humanitarian Country Team continues to respond to the </w:t>
      </w:r>
      <w:r w:rsidR="00230C3D" w:rsidRPr="00C53643">
        <w:rPr>
          <w:rFonts w:cs="Arial"/>
          <w:iCs/>
          <w:color w:val="auto"/>
          <w:lang w:val="en-GB"/>
        </w:rPr>
        <w:t>ongoing</w:t>
      </w:r>
      <w:r w:rsidR="00BA7A59" w:rsidRPr="00C53643">
        <w:rPr>
          <w:rFonts w:cs="Arial"/>
          <w:iCs/>
          <w:color w:val="auto"/>
          <w:lang w:val="en-GB"/>
        </w:rPr>
        <w:t xml:space="preserve"> situation in support of the Government</w:t>
      </w:r>
      <w:r w:rsidR="007620C7" w:rsidRPr="00C53643">
        <w:rPr>
          <w:rFonts w:cs="Arial"/>
          <w:iCs/>
          <w:color w:val="auto"/>
          <w:lang w:val="en-GB"/>
        </w:rPr>
        <w:t>,</w:t>
      </w:r>
      <w:r w:rsidR="00BA7A59" w:rsidRPr="00C53643">
        <w:rPr>
          <w:rFonts w:cs="Arial"/>
          <w:iCs/>
          <w:color w:val="auto"/>
          <w:lang w:val="en-GB"/>
        </w:rPr>
        <w:t xml:space="preserve"> </w:t>
      </w:r>
      <w:r w:rsidR="00550F6A" w:rsidRPr="00C53643">
        <w:rPr>
          <w:rFonts w:cs="Arial"/>
          <w:iCs/>
          <w:color w:val="auto"/>
          <w:lang w:val="en-GB"/>
        </w:rPr>
        <w:t>according to the current stage of the pandemic and taking into consideration the approaching winter season</w:t>
      </w:r>
      <w:r w:rsidR="00BA7A59" w:rsidRPr="00C53643">
        <w:rPr>
          <w:rFonts w:cs="Arial"/>
          <w:iCs/>
          <w:color w:val="auto"/>
          <w:lang w:val="en-GB"/>
        </w:rPr>
        <w:t xml:space="preserve">. </w:t>
      </w:r>
      <w:r w:rsidR="005C2EA8" w:rsidRPr="00C53643">
        <w:rPr>
          <w:rFonts w:cs="Arial"/>
          <w:iCs/>
          <w:color w:val="auto"/>
          <w:lang w:val="en-GB"/>
        </w:rPr>
        <w:t xml:space="preserve">The UN </w:t>
      </w:r>
      <w:r w:rsidR="00550F6A" w:rsidRPr="00C53643">
        <w:rPr>
          <w:rFonts w:cs="Arial"/>
          <w:iCs/>
          <w:color w:val="auto"/>
          <w:lang w:val="en-GB"/>
        </w:rPr>
        <w:t>continues to rely on</w:t>
      </w:r>
      <w:r w:rsidR="005C2EA8" w:rsidRPr="00C53643">
        <w:rPr>
          <w:rFonts w:cs="Arial"/>
          <w:iCs/>
          <w:color w:val="auto"/>
          <w:lang w:val="en-GB"/>
        </w:rPr>
        <w:t xml:space="preserve"> the Provincial Focal Point Agency </w:t>
      </w:r>
      <w:r w:rsidR="007620C7" w:rsidRPr="00C53643">
        <w:rPr>
          <w:rFonts w:cs="Arial"/>
          <w:iCs/>
          <w:color w:val="auto"/>
          <w:lang w:val="en-GB"/>
        </w:rPr>
        <w:t>s</w:t>
      </w:r>
      <w:r w:rsidR="005C2EA8" w:rsidRPr="00C53643">
        <w:rPr>
          <w:rFonts w:cs="Arial"/>
          <w:iCs/>
          <w:color w:val="auto"/>
          <w:lang w:val="en-GB"/>
        </w:rPr>
        <w:t>ystem to support coordination between the international community and provincial level</w:t>
      </w:r>
      <w:r w:rsidR="007620C7" w:rsidRPr="00C53643">
        <w:rPr>
          <w:rFonts w:cs="Arial"/>
          <w:iCs/>
          <w:color w:val="auto"/>
          <w:lang w:val="en-GB"/>
        </w:rPr>
        <w:t xml:space="preserve"> governments</w:t>
      </w:r>
      <w:r w:rsidR="005C2EA8" w:rsidRPr="00C53643">
        <w:rPr>
          <w:rFonts w:cs="Arial"/>
          <w:iCs/>
          <w:color w:val="auto"/>
          <w:lang w:val="en-GB"/>
        </w:rPr>
        <w:t>.</w:t>
      </w:r>
    </w:p>
    <w:p w14:paraId="0C76AAEE" w14:textId="5B085DFB" w:rsidR="004E5EE3" w:rsidRPr="00C53643" w:rsidRDefault="004E5EE3" w:rsidP="00AB379D">
      <w:pPr>
        <w:rPr>
          <w:rStyle w:val="normaltextrun"/>
          <w:rFonts w:cs="Arial"/>
          <w:color w:val="auto"/>
          <w:shd w:val="clear" w:color="auto" w:fill="FFFFFF"/>
          <w:lang w:val="en-GB"/>
        </w:rPr>
      </w:pPr>
    </w:p>
    <w:p w14:paraId="0E364495" w14:textId="40BF701E" w:rsidR="004E5EE3" w:rsidRPr="00C53643" w:rsidRDefault="00971B51" w:rsidP="00AB379D">
      <w:pPr>
        <w:rPr>
          <w:rStyle w:val="normaltextrun"/>
          <w:rFonts w:cs="Arial"/>
          <w:color w:val="auto"/>
          <w:shd w:val="clear" w:color="auto" w:fill="FFFFFF"/>
          <w:lang w:val="en-GB"/>
        </w:rPr>
      </w:pPr>
      <w:r w:rsidRPr="00C53643">
        <w:rPr>
          <w:rStyle w:val="normaltextrun"/>
          <w:rFonts w:cs="Arial"/>
          <w:color w:val="auto"/>
          <w:shd w:val="clear" w:color="auto" w:fill="FFFFFF"/>
          <w:lang w:val="en-GB"/>
        </w:rPr>
        <w:t>The Government</w:t>
      </w:r>
      <w:r w:rsidR="004E5EE3" w:rsidRPr="00C53643">
        <w:rPr>
          <w:rStyle w:val="normaltextrun"/>
          <w:rFonts w:cs="Arial"/>
          <w:color w:val="auto"/>
          <w:shd w:val="clear" w:color="auto" w:fill="FFFFFF"/>
          <w:lang w:val="en-GB"/>
        </w:rPr>
        <w:t xml:space="preserve"> </w:t>
      </w:r>
      <w:r w:rsidRPr="00C53643">
        <w:rPr>
          <w:rStyle w:val="normaltextrun"/>
          <w:rFonts w:cs="Arial"/>
          <w:color w:val="auto"/>
          <w:shd w:val="clear" w:color="auto" w:fill="FFFFFF"/>
          <w:lang w:val="en-GB"/>
        </w:rPr>
        <w:t xml:space="preserve">has </w:t>
      </w:r>
      <w:r w:rsidR="00576665" w:rsidRPr="00C53643">
        <w:rPr>
          <w:rStyle w:val="normaltextrun"/>
          <w:rFonts w:cs="Arial"/>
          <w:color w:val="auto"/>
          <w:shd w:val="clear" w:color="auto" w:fill="FFFFFF"/>
          <w:lang w:val="en-GB"/>
        </w:rPr>
        <w:t xml:space="preserve">completed </w:t>
      </w:r>
      <w:r w:rsidR="00FA6610" w:rsidRPr="00C53643">
        <w:rPr>
          <w:rStyle w:val="normaltextrun"/>
          <w:rFonts w:cs="Arial"/>
          <w:color w:val="auto"/>
          <w:shd w:val="clear" w:color="auto" w:fill="FFFFFF"/>
          <w:lang w:val="en-GB"/>
        </w:rPr>
        <w:t xml:space="preserve">the </w:t>
      </w:r>
      <w:r w:rsidR="00576665" w:rsidRPr="00C53643">
        <w:rPr>
          <w:rStyle w:val="normaltextrun"/>
          <w:rFonts w:cs="Arial"/>
          <w:color w:val="auto"/>
          <w:shd w:val="clear" w:color="auto" w:fill="FFFFFF"/>
          <w:lang w:val="en-GB"/>
        </w:rPr>
        <w:t xml:space="preserve">first phase of </w:t>
      </w:r>
      <w:r w:rsidR="007620C7" w:rsidRPr="00C53643">
        <w:rPr>
          <w:rStyle w:val="normaltextrun"/>
          <w:rFonts w:cs="Arial"/>
          <w:color w:val="auto"/>
          <w:shd w:val="clear" w:color="auto" w:fill="FFFFFF"/>
          <w:lang w:val="en-GB"/>
        </w:rPr>
        <w:t xml:space="preserve">its </w:t>
      </w:r>
      <w:r w:rsidR="004E5EE3" w:rsidRPr="00C53643">
        <w:rPr>
          <w:rStyle w:val="normaltextrun"/>
          <w:rFonts w:cs="Arial"/>
          <w:color w:val="auto"/>
          <w:shd w:val="clear" w:color="auto" w:fill="FFFFFF"/>
          <w:lang w:val="en-GB"/>
        </w:rPr>
        <w:t>COVID-19 relief program, focus</w:t>
      </w:r>
      <w:r w:rsidR="007620C7" w:rsidRPr="00C53643">
        <w:rPr>
          <w:rStyle w:val="normaltextrun"/>
          <w:rFonts w:cs="Arial"/>
          <w:color w:val="auto"/>
          <w:shd w:val="clear" w:color="auto" w:fill="FFFFFF"/>
          <w:lang w:val="en-GB"/>
        </w:rPr>
        <w:t>ed</w:t>
      </w:r>
      <w:r w:rsidR="004E5EE3" w:rsidRPr="00C53643">
        <w:rPr>
          <w:rStyle w:val="normaltextrun"/>
          <w:rFonts w:cs="Arial"/>
          <w:color w:val="auto"/>
          <w:shd w:val="clear" w:color="auto" w:fill="FFFFFF"/>
          <w:lang w:val="en-GB"/>
        </w:rPr>
        <w:t xml:space="preserve"> on cash/food-for-work for workers, loan offers to businesses, extension of tax payment deadlines and rebates on utility bills. As per the scheme, informal sector workers who have lost employment because of COVID-19 will receive cash or food in exchange for labour in the public works of federal, provincial and local governments. The </w:t>
      </w:r>
      <w:r w:rsidR="00A82DDB" w:rsidRPr="00C53643">
        <w:rPr>
          <w:rStyle w:val="normaltextrun"/>
          <w:rFonts w:cs="Arial"/>
          <w:color w:val="auto"/>
          <w:shd w:val="clear" w:color="auto" w:fill="FFFFFF"/>
          <w:lang w:val="en-GB"/>
        </w:rPr>
        <w:t xml:space="preserve">Government </w:t>
      </w:r>
      <w:r w:rsidR="004E5EE3" w:rsidRPr="00C53643">
        <w:rPr>
          <w:rStyle w:val="normaltextrun"/>
          <w:rFonts w:cs="Arial"/>
          <w:color w:val="auto"/>
          <w:shd w:val="clear" w:color="auto" w:fill="FFFFFF"/>
          <w:lang w:val="en-GB"/>
        </w:rPr>
        <w:t>has directed formal sector employers to pay 50</w:t>
      </w:r>
      <w:r w:rsidR="007620C7" w:rsidRPr="00C53643">
        <w:rPr>
          <w:rStyle w:val="normaltextrun"/>
          <w:rFonts w:cs="Arial"/>
          <w:color w:val="auto"/>
          <w:shd w:val="clear" w:color="auto" w:fill="FFFFFF"/>
          <w:lang w:val="en-GB"/>
        </w:rPr>
        <w:t>%</w:t>
      </w:r>
      <w:r w:rsidR="00A82DDB" w:rsidRPr="00C53643">
        <w:rPr>
          <w:rStyle w:val="normaltextrun"/>
          <w:rFonts w:cs="Arial"/>
          <w:color w:val="auto"/>
          <w:shd w:val="clear" w:color="auto" w:fill="FFFFFF"/>
          <w:lang w:val="en-GB"/>
        </w:rPr>
        <w:t xml:space="preserve"> </w:t>
      </w:r>
      <w:r w:rsidR="004E5EE3" w:rsidRPr="00C53643">
        <w:rPr>
          <w:rStyle w:val="normaltextrun"/>
          <w:rFonts w:cs="Arial"/>
          <w:color w:val="auto"/>
          <w:shd w:val="clear" w:color="auto" w:fill="FFFFFF"/>
          <w:lang w:val="en-GB"/>
        </w:rPr>
        <w:t>of the salaries of their workers – accrued from the beginning of the lockdown until mid-May – and gradually pay the remaining 50</w:t>
      </w:r>
      <w:r w:rsidR="007620C7" w:rsidRPr="00C53643">
        <w:rPr>
          <w:rStyle w:val="normaltextrun"/>
          <w:rFonts w:cs="Arial"/>
          <w:color w:val="auto"/>
          <w:shd w:val="clear" w:color="auto" w:fill="FFFFFF"/>
          <w:lang w:val="en-GB"/>
        </w:rPr>
        <w:t>%</w:t>
      </w:r>
      <w:r w:rsidR="00A82DDB" w:rsidRPr="00C53643">
        <w:rPr>
          <w:rStyle w:val="normaltextrun"/>
          <w:rFonts w:cs="Arial"/>
          <w:color w:val="auto"/>
          <w:shd w:val="clear" w:color="auto" w:fill="FFFFFF"/>
          <w:lang w:val="en-GB"/>
        </w:rPr>
        <w:t xml:space="preserve"> </w:t>
      </w:r>
      <w:r w:rsidR="004E5EE3" w:rsidRPr="00C53643">
        <w:rPr>
          <w:rStyle w:val="normaltextrun"/>
          <w:rFonts w:cs="Arial"/>
          <w:color w:val="auto"/>
          <w:shd w:val="clear" w:color="auto" w:fill="FFFFFF"/>
          <w:lang w:val="en-GB"/>
        </w:rPr>
        <w:t xml:space="preserve">once business has resumed. To tackle employment creation at the local level, the Prime Minister’s Employment Fund, </w:t>
      </w:r>
      <w:r w:rsidR="00A82DDB" w:rsidRPr="00C53643">
        <w:rPr>
          <w:rStyle w:val="normaltextrun"/>
          <w:rFonts w:cs="Arial"/>
          <w:color w:val="auto"/>
          <w:shd w:val="clear" w:color="auto" w:fill="FFFFFF"/>
          <w:lang w:val="en-GB"/>
        </w:rPr>
        <w:t xml:space="preserve">the </w:t>
      </w:r>
      <w:r w:rsidR="004E5EE3" w:rsidRPr="00C53643">
        <w:rPr>
          <w:rStyle w:val="normaltextrun"/>
          <w:rFonts w:cs="Arial"/>
          <w:color w:val="auto"/>
          <w:shd w:val="clear" w:color="auto" w:fill="FFFFFF"/>
          <w:lang w:val="en-GB"/>
        </w:rPr>
        <w:t xml:space="preserve">Prime Minister’s Agriculture Modernization Project and </w:t>
      </w:r>
      <w:r w:rsidR="00A82DDB" w:rsidRPr="00C53643">
        <w:rPr>
          <w:rStyle w:val="normaltextrun"/>
          <w:rFonts w:cs="Arial"/>
          <w:color w:val="auto"/>
          <w:shd w:val="clear" w:color="auto" w:fill="FFFFFF"/>
          <w:lang w:val="en-GB"/>
        </w:rPr>
        <w:t xml:space="preserve">the </w:t>
      </w:r>
      <w:r w:rsidR="004E5EE3" w:rsidRPr="00C53643">
        <w:rPr>
          <w:rStyle w:val="normaltextrun"/>
          <w:rFonts w:cs="Arial"/>
          <w:color w:val="auto"/>
          <w:shd w:val="clear" w:color="auto" w:fill="FFFFFF"/>
          <w:lang w:val="en-GB"/>
        </w:rPr>
        <w:t>COVID-19 Response Fund</w:t>
      </w:r>
      <w:r w:rsidRPr="00C53643">
        <w:rPr>
          <w:rStyle w:val="normaltextrun"/>
          <w:rFonts w:cs="Arial"/>
          <w:color w:val="auto"/>
          <w:shd w:val="clear" w:color="auto" w:fill="FFFFFF"/>
          <w:lang w:val="en-GB"/>
        </w:rPr>
        <w:t>,</w:t>
      </w:r>
      <w:r w:rsidR="004E5EE3" w:rsidRPr="00C53643">
        <w:rPr>
          <w:rStyle w:val="normaltextrun"/>
          <w:rFonts w:cs="Arial"/>
          <w:color w:val="auto"/>
          <w:shd w:val="clear" w:color="auto" w:fill="FFFFFF"/>
          <w:lang w:val="en-GB"/>
        </w:rPr>
        <w:t xml:space="preserve"> established at federal, provincial and local levels</w:t>
      </w:r>
      <w:r w:rsidR="00217D99" w:rsidRPr="00C53643">
        <w:rPr>
          <w:rStyle w:val="normaltextrun"/>
          <w:rFonts w:cs="Arial"/>
          <w:color w:val="auto"/>
          <w:shd w:val="clear" w:color="auto" w:fill="FFFFFF"/>
          <w:lang w:val="en-GB"/>
        </w:rPr>
        <w:t>,</w:t>
      </w:r>
      <w:r w:rsidR="004E5EE3" w:rsidRPr="00C53643">
        <w:rPr>
          <w:rStyle w:val="normaltextrun"/>
          <w:rFonts w:cs="Arial"/>
          <w:color w:val="auto"/>
          <w:shd w:val="clear" w:color="auto" w:fill="FFFFFF"/>
          <w:lang w:val="en-GB"/>
        </w:rPr>
        <w:t xml:space="preserve"> are to be mobilized.</w:t>
      </w:r>
    </w:p>
    <w:p w14:paraId="08933746" w14:textId="3F39438F" w:rsidR="00F945D1" w:rsidRPr="00C53643" w:rsidRDefault="00F945D1" w:rsidP="00AB379D">
      <w:pPr>
        <w:rPr>
          <w:rStyle w:val="normaltextrun"/>
          <w:rFonts w:cs="Arial"/>
          <w:color w:val="auto"/>
          <w:shd w:val="clear" w:color="auto" w:fill="FFFFFF"/>
          <w:lang w:val="en-GB"/>
        </w:rPr>
      </w:pPr>
    </w:p>
    <w:p w14:paraId="6F6C92EE" w14:textId="55E0483F" w:rsidR="0064788C" w:rsidRPr="00C53643" w:rsidRDefault="00576665" w:rsidP="00AB379D">
      <w:pPr>
        <w:rPr>
          <w:rFonts w:cs="Arial"/>
          <w:color w:val="auto"/>
          <w:lang w:val="en-GB"/>
        </w:rPr>
      </w:pPr>
      <w:r w:rsidRPr="00C53643">
        <w:rPr>
          <w:rStyle w:val="normaltextrun"/>
          <w:rFonts w:cs="Arial"/>
          <w:color w:val="auto"/>
          <w:shd w:val="clear" w:color="auto" w:fill="FFFFFF"/>
          <w:lang w:val="en-GB"/>
        </w:rPr>
        <w:t xml:space="preserve">As home quarantine is promoted, </w:t>
      </w:r>
      <w:r w:rsidR="00D10B2B" w:rsidRPr="00C53643">
        <w:rPr>
          <w:rStyle w:val="normaltextrun"/>
          <w:rFonts w:cs="Arial"/>
          <w:color w:val="auto"/>
          <w:shd w:val="clear" w:color="auto" w:fill="FFFFFF"/>
          <w:lang w:val="en-GB"/>
        </w:rPr>
        <w:t xml:space="preserve">the number of people staying in quarantine sites is decreasing and most sites have been </w:t>
      </w:r>
      <w:r w:rsidRPr="00C53643">
        <w:rPr>
          <w:rStyle w:val="normaltextrun"/>
          <w:rFonts w:cs="Arial"/>
          <w:color w:val="auto"/>
          <w:shd w:val="clear" w:color="auto" w:fill="FFFFFF"/>
          <w:lang w:val="en-GB"/>
        </w:rPr>
        <w:t>closed. P</w:t>
      </w:r>
      <w:r w:rsidR="00BD3A44" w:rsidRPr="00C53643">
        <w:rPr>
          <w:rStyle w:val="normaltextrun"/>
          <w:rFonts w:cs="Arial"/>
          <w:color w:val="auto"/>
          <w:shd w:val="clear" w:color="auto" w:fill="FFFFFF"/>
          <w:lang w:val="en-GB"/>
        </w:rPr>
        <w:t>rotection and other concerns</w:t>
      </w:r>
      <w:r w:rsidR="00217D99" w:rsidRPr="00C53643">
        <w:rPr>
          <w:rStyle w:val="normaltextrun"/>
          <w:rFonts w:cs="Arial"/>
          <w:color w:val="auto"/>
          <w:shd w:val="clear" w:color="auto" w:fill="FFFFFF"/>
          <w:lang w:val="en-GB"/>
        </w:rPr>
        <w:t xml:space="preserve"> </w:t>
      </w:r>
      <w:bookmarkStart w:id="1" w:name="_Hlk36817203"/>
      <w:r w:rsidR="00E92907" w:rsidRPr="00C53643">
        <w:rPr>
          <w:rStyle w:val="normaltextrun"/>
          <w:rFonts w:cs="Arial"/>
          <w:color w:val="auto"/>
          <w:shd w:val="clear" w:color="auto" w:fill="FFFFFF"/>
          <w:lang w:val="en-GB"/>
        </w:rPr>
        <w:t xml:space="preserve">include </w:t>
      </w:r>
      <w:r w:rsidRPr="00C53643">
        <w:rPr>
          <w:rFonts w:cs="Arial"/>
          <w:color w:val="auto"/>
          <w:lang w:val="en-GB"/>
        </w:rPr>
        <w:t xml:space="preserve">disinfection </w:t>
      </w:r>
      <w:r w:rsidR="009D48BD" w:rsidRPr="00C53643">
        <w:rPr>
          <w:rFonts w:cs="Arial"/>
          <w:color w:val="auto"/>
          <w:lang w:val="en-GB"/>
        </w:rPr>
        <w:t>of school buildings</w:t>
      </w:r>
      <w:r w:rsidR="00217D99" w:rsidRPr="00C53643">
        <w:rPr>
          <w:rFonts w:cs="Arial"/>
          <w:color w:val="auto"/>
          <w:lang w:val="en-GB"/>
        </w:rPr>
        <w:t>, which served</w:t>
      </w:r>
      <w:r w:rsidR="009D48BD" w:rsidRPr="00C53643">
        <w:rPr>
          <w:rFonts w:cs="Arial"/>
          <w:color w:val="auto"/>
          <w:lang w:val="en-GB"/>
        </w:rPr>
        <w:t xml:space="preserve"> as quarantine centres</w:t>
      </w:r>
      <w:r w:rsidR="005C2EA8" w:rsidRPr="00C53643">
        <w:rPr>
          <w:rFonts w:cs="Arial"/>
          <w:color w:val="auto"/>
          <w:lang w:val="en-GB"/>
        </w:rPr>
        <w:t xml:space="preserve">, </w:t>
      </w:r>
      <w:r w:rsidR="009D48BD" w:rsidRPr="00C53643">
        <w:rPr>
          <w:rFonts w:cs="Arial"/>
          <w:color w:val="auto"/>
          <w:lang w:val="en-GB"/>
        </w:rPr>
        <w:t xml:space="preserve">stigmatization </w:t>
      </w:r>
      <w:r w:rsidR="00E92907" w:rsidRPr="00C53643">
        <w:rPr>
          <w:rFonts w:cs="Arial"/>
          <w:color w:val="auto"/>
          <w:lang w:val="en-GB"/>
        </w:rPr>
        <w:t xml:space="preserve">of </w:t>
      </w:r>
      <w:r w:rsidR="00BA7A59" w:rsidRPr="00C53643">
        <w:rPr>
          <w:rFonts w:cs="Arial"/>
          <w:color w:val="auto"/>
          <w:lang w:val="en-GB"/>
        </w:rPr>
        <w:t>returned migrants</w:t>
      </w:r>
      <w:r w:rsidR="009D48BD" w:rsidRPr="00C53643">
        <w:rPr>
          <w:rFonts w:cs="Arial"/>
          <w:color w:val="auto"/>
          <w:lang w:val="en-GB"/>
        </w:rPr>
        <w:t xml:space="preserve"> and those who recently returned to their village</w:t>
      </w:r>
      <w:r w:rsidR="00E92907" w:rsidRPr="00C53643">
        <w:rPr>
          <w:rFonts w:cs="Arial"/>
          <w:color w:val="auto"/>
          <w:lang w:val="en-GB"/>
        </w:rPr>
        <w:t>s</w:t>
      </w:r>
      <w:r w:rsidR="009D48BD" w:rsidRPr="00C53643">
        <w:rPr>
          <w:rFonts w:cs="Arial"/>
          <w:color w:val="auto"/>
          <w:lang w:val="en-GB"/>
        </w:rPr>
        <w:t>/home</w:t>
      </w:r>
      <w:r w:rsidR="00E92907" w:rsidRPr="00C53643">
        <w:rPr>
          <w:rFonts w:cs="Arial"/>
          <w:color w:val="auto"/>
          <w:lang w:val="en-GB"/>
        </w:rPr>
        <w:t>s</w:t>
      </w:r>
      <w:r w:rsidR="009D48BD" w:rsidRPr="00C53643">
        <w:rPr>
          <w:rFonts w:cs="Arial"/>
          <w:color w:val="auto"/>
          <w:lang w:val="en-GB"/>
        </w:rPr>
        <w:t xml:space="preserve"> after quarantine</w:t>
      </w:r>
      <w:r w:rsidR="00217D99" w:rsidRPr="00C53643">
        <w:rPr>
          <w:rFonts w:cs="Arial"/>
          <w:color w:val="auto"/>
          <w:lang w:val="en-GB"/>
        </w:rPr>
        <w:t xml:space="preserve"> as well as</w:t>
      </w:r>
      <w:r w:rsidR="005C2EA8" w:rsidRPr="00C53643">
        <w:rPr>
          <w:rFonts w:cs="Arial"/>
          <w:color w:val="auto"/>
          <w:lang w:val="en-GB"/>
        </w:rPr>
        <w:t xml:space="preserve"> reported</w:t>
      </w:r>
      <w:r w:rsidR="009D48BD" w:rsidRPr="00C53643">
        <w:rPr>
          <w:rFonts w:cs="Arial"/>
          <w:color w:val="auto"/>
          <w:lang w:val="en-GB"/>
        </w:rPr>
        <w:t xml:space="preserve"> </w:t>
      </w:r>
      <w:r w:rsidR="005C2EA8" w:rsidRPr="00C53643">
        <w:rPr>
          <w:rFonts w:cs="Arial"/>
          <w:color w:val="auto"/>
          <w:lang w:val="en-GB"/>
        </w:rPr>
        <w:t>s</w:t>
      </w:r>
      <w:r w:rsidR="009D48BD" w:rsidRPr="00C53643">
        <w:rPr>
          <w:rFonts w:cs="Arial"/>
          <w:color w:val="auto"/>
          <w:lang w:val="en-GB"/>
        </w:rPr>
        <w:t>hortage</w:t>
      </w:r>
      <w:r w:rsidR="005C2EA8" w:rsidRPr="00C53643">
        <w:rPr>
          <w:rFonts w:cs="Arial"/>
          <w:color w:val="auto"/>
          <w:lang w:val="en-GB"/>
        </w:rPr>
        <w:t>s</w:t>
      </w:r>
      <w:r w:rsidR="009D48BD" w:rsidRPr="00C53643">
        <w:rPr>
          <w:rFonts w:cs="Arial"/>
          <w:color w:val="auto"/>
          <w:lang w:val="en-GB"/>
        </w:rPr>
        <w:t xml:space="preserve"> of </w:t>
      </w:r>
      <w:r w:rsidR="005C2EA8" w:rsidRPr="00C53643">
        <w:rPr>
          <w:rFonts w:cs="Arial"/>
          <w:color w:val="auto"/>
          <w:lang w:val="en-GB"/>
        </w:rPr>
        <w:t xml:space="preserve">medical equipment and </w:t>
      </w:r>
      <w:r w:rsidR="009D48BD" w:rsidRPr="00C53643">
        <w:rPr>
          <w:rFonts w:cs="Arial"/>
          <w:color w:val="auto"/>
          <w:lang w:val="en-GB"/>
        </w:rPr>
        <w:t>supplies related to COVID-19</w:t>
      </w:r>
      <w:r w:rsidR="00E92907" w:rsidRPr="00C53643">
        <w:rPr>
          <w:rFonts w:cs="Arial"/>
          <w:color w:val="auto"/>
          <w:lang w:val="en-GB"/>
        </w:rPr>
        <w:t>,</w:t>
      </w:r>
      <w:r w:rsidR="009D48BD" w:rsidRPr="00C53643">
        <w:rPr>
          <w:rFonts w:cs="Arial"/>
          <w:color w:val="auto"/>
          <w:lang w:val="en-GB"/>
        </w:rPr>
        <w:t xml:space="preserve"> including </w:t>
      </w:r>
      <w:r w:rsidR="00E92907" w:rsidRPr="00C53643">
        <w:rPr>
          <w:rFonts w:cs="Arial"/>
          <w:color w:val="auto"/>
          <w:lang w:val="en-GB"/>
        </w:rPr>
        <w:t>p</w:t>
      </w:r>
      <w:r w:rsidR="009D48BD" w:rsidRPr="00C53643">
        <w:rPr>
          <w:rFonts w:cs="Arial"/>
          <w:color w:val="auto"/>
          <w:lang w:val="en-GB"/>
        </w:rPr>
        <w:t xml:space="preserve">ersonal </w:t>
      </w:r>
      <w:r w:rsidR="00E92907" w:rsidRPr="00C53643">
        <w:rPr>
          <w:rFonts w:cs="Arial"/>
          <w:color w:val="auto"/>
          <w:lang w:val="en-GB"/>
        </w:rPr>
        <w:t>p</w:t>
      </w:r>
      <w:r w:rsidR="009D48BD" w:rsidRPr="00C53643">
        <w:rPr>
          <w:rFonts w:cs="Arial"/>
          <w:color w:val="auto"/>
          <w:lang w:val="en-GB"/>
        </w:rPr>
        <w:t xml:space="preserve">rotective </w:t>
      </w:r>
      <w:r w:rsidR="00E92907" w:rsidRPr="00C53643">
        <w:rPr>
          <w:rFonts w:cs="Arial"/>
          <w:color w:val="auto"/>
          <w:lang w:val="en-GB"/>
        </w:rPr>
        <w:t>e</w:t>
      </w:r>
      <w:r w:rsidR="009D48BD" w:rsidRPr="00C53643">
        <w:rPr>
          <w:rFonts w:cs="Arial"/>
          <w:color w:val="auto"/>
          <w:lang w:val="en-GB"/>
        </w:rPr>
        <w:t xml:space="preserve">quipment (PPE) kits. </w:t>
      </w:r>
      <w:bookmarkEnd w:id="1"/>
    </w:p>
    <w:p w14:paraId="7BB6DEA0" w14:textId="3CDC144B" w:rsidR="0033426E" w:rsidRDefault="0033426E" w:rsidP="00AB379D">
      <w:pPr>
        <w:rPr>
          <w:rFonts w:cs="Arial"/>
          <w:color w:val="auto"/>
          <w:szCs w:val="24"/>
          <w:lang w:val="en-GB"/>
        </w:rPr>
      </w:pPr>
    </w:p>
    <w:p w14:paraId="43300CC1" w14:textId="6731401A" w:rsidR="0033426E" w:rsidRPr="00CF0425" w:rsidRDefault="0033426E" w:rsidP="00CF0425">
      <w:r w:rsidRPr="00CF0425">
        <w:t xml:space="preserve">Those most vulnerable to the socio-economic impacts of COVID-19 include pre-existing people living in poverty, as well as returning migrants workers from India and other countries. During the initial days of the pandemic the Government of Nepal had estimated 1 million (500,000 from India and 500,000 from other countries) to be returning due to the impact of COVID-19 on the economy of destination countries. </w:t>
      </w:r>
      <w:r w:rsidR="00CF0425" w:rsidRPr="00CF0425">
        <w:t>As of</w:t>
      </w:r>
      <w:r w:rsidRPr="00CF0425">
        <w:t xml:space="preserve"> December 2020, according to the Government</w:t>
      </w:r>
      <w:r w:rsidR="00CF0425" w:rsidRPr="00CF0425">
        <w:t>,</w:t>
      </w:r>
      <w:r w:rsidRPr="00CF0425">
        <w:t xml:space="preserve"> 180,000 are estimated to have returned from countries other than India and 900,000 are estimated to have returned from India (based on anecdotes and media reports). Despite the initial surge of returnees from India, many people are estimated to have </w:t>
      </w:r>
      <w:r w:rsidR="00CF0425" w:rsidRPr="00CF0425">
        <w:t xml:space="preserve">now </w:t>
      </w:r>
      <w:r w:rsidRPr="00CF0425">
        <w:t xml:space="preserve">returned to India in search of </w:t>
      </w:r>
      <w:r w:rsidR="00CF0425" w:rsidRPr="00CF0425">
        <w:t>employment,</w:t>
      </w:r>
      <w:r w:rsidRPr="00CF0425">
        <w:t xml:space="preserve"> mostly in</w:t>
      </w:r>
      <w:r w:rsidR="00CF0425" w:rsidRPr="00CF0425">
        <w:t xml:space="preserve"> the</w:t>
      </w:r>
      <w:r w:rsidRPr="00CF0425">
        <w:t xml:space="preserve"> informal and agriculture </w:t>
      </w:r>
      <w:r w:rsidR="00CF0425" w:rsidRPr="00CF0425">
        <w:t>sectors</w:t>
      </w:r>
      <w:r w:rsidRPr="00CF0425">
        <w:t xml:space="preserve">. As they are seasonal migrants, it is expected that they will return </w:t>
      </w:r>
      <w:r w:rsidR="00CF0425" w:rsidRPr="00CF0425">
        <w:t xml:space="preserve">to Nepal, leading to second </w:t>
      </w:r>
      <w:r w:rsidRPr="00CF0425">
        <w:t xml:space="preserve">surge </w:t>
      </w:r>
      <w:r w:rsidR="00CF0425" w:rsidRPr="00CF0425">
        <w:t>in</w:t>
      </w:r>
      <w:r w:rsidRPr="00CF0425">
        <w:t xml:space="preserve"> returnees through the open </w:t>
      </w:r>
      <w:r w:rsidR="00CF0425" w:rsidRPr="00CF0425">
        <w:t xml:space="preserve">Nepal-India </w:t>
      </w:r>
      <w:r w:rsidRPr="00CF0425">
        <w:t xml:space="preserve">border. The </w:t>
      </w:r>
      <w:r w:rsidR="00CF0425" w:rsidRPr="00CF0425">
        <w:t>G</w:t>
      </w:r>
      <w:r w:rsidRPr="00CF0425">
        <w:t>overnment of Nepal</w:t>
      </w:r>
      <w:r w:rsidR="00CF0425" w:rsidRPr="00CF0425">
        <w:t>, with</w:t>
      </w:r>
      <w:r w:rsidRPr="00CF0425">
        <w:t xml:space="preserve"> support of UN Agencies</w:t>
      </w:r>
      <w:r w:rsidR="00CF0425" w:rsidRPr="00CF0425">
        <w:t xml:space="preserve">, </w:t>
      </w:r>
      <w:r w:rsidR="00CF0425">
        <w:t>has designated 14 points of entry (</w:t>
      </w:r>
      <w:proofErr w:type="spellStart"/>
      <w:r w:rsidR="00CF0425">
        <w:t>PoEs</w:t>
      </w:r>
      <w:proofErr w:type="spellEnd"/>
      <w:r w:rsidR="00CF0425">
        <w:t xml:space="preserve">) to facilitate the return of migrants, and </w:t>
      </w:r>
      <w:r w:rsidR="00CF0425" w:rsidRPr="00CF0425">
        <w:t>is</w:t>
      </w:r>
      <w:r w:rsidRPr="00CF0425">
        <w:t xml:space="preserve"> preparing the</w:t>
      </w:r>
      <w:r w:rsidR="00CF0425">
        <w:t>m</w:t>
      </w:r>
      <w:r w:rsidRPr="00CF0425">
        <w:t xml:space="preserve"> by establishing</w:t>
      </w:r>
      <w:r w:rsidR="00CF0425">
        <w:t xml:space="preserve"> some</w:t>
      </w:r>
      <w:r w:rsidRPr="00CF0425">
        <w:t xml:space="preserve"> health desk</w:t>
      </w:r>
      <w:r w:rsidR="00CF0425" w:rsidRPr="00CF0425">
        <w:t>s</w:t>
      </w:r>
      <w:r w:rsidR="00CF0425">
        <w:t>.</w:t>
      </w:r>
      <w:r w:rsidRPr="00CF0425">
        <w:t xml:space="preserve"> </w:t>
      </w:r>
      <w:r w:rsidR="00CF0425">
        <w:t>T</w:t>
      </w:r>
      <w:r w:rsidRPr="00CF0425">
        <w:t xml:space="preserve">here </w:t>
      </w:r>
      <w:r w:rsidR="00CF0425" w:rsidRPr="00CF0425">
        <w:t>is a need for further and</w:t>
      </w:r>
      <w:r w:rsidRPr="00CF0425">
        <w:t xml:space="preserve"> </w:t>
      </w:r>
      <w:r w:rsidR="00CF0425" w:rsidRPr="00CF0425">
        <w:t>continued</w:t>
      </w:r>
      <w:r w:rsidRPr="00CF0425">
        <w:t xml:space="preserve"> support until the</w:t>
      </w:r>
      <w:r w:rsidR="00CF0425" w:rsidRPr="00CF0425">
        <w:t xml:space="preserve"> end of the</w:t>
      </w:r>
      <w:r w:rsidRPr="00CF0425">
        <w:t xml:space="preserve"> COVID-19 pandemic. </w:t>
      </w:r>
    </w:p>
    <w:p w14:paraId="59C453D0" w14:textId="6D16AF19" w:rsidR="001C4823" w:rsidRPr="00C53643" w:rsidRDefault="001C4823" w:rsidP="00D24375">
      <w:pPr>
        <w:spacing w:before="240"/>
        <w:rPr>
          <w:rFonts w:cs="Arial"/>
          <w:color w:val="auto"/>
          <w:szCs w:val="24"/>
          <w:lang w:val="en-GB"/>
        </w:rPr>
      </w:pPr>
      <w:r w:rsidRPr="00C53643">
        <w:rPr>
          <w:rFonts w:cs="Arial"/>
          <w:color w:val="auto"/>
          <w:szCs w:val="24"/>
          <w:lang w:val="en-GB"/>
        </w:rPr>
        <w:t>The current suspension of work permits from destination</w:t>
      </w:r>
      <w:r w:rsidR="001D7933" w:rsidRPr="00C53643">
        <w:rPr>
          <w:rFonts w:cs="Arial"/>
          <w:color w:val="auto"/>
          <w:szCs w:val="24"/>
          <w:lang w:val="en-GB"/>
        </w:rPr>
        <w:t xml:space="preserve"> countries</w:t>
      </w:r>
      <w:r w:rsidRPr="00C53643">
        <w:rPr>
          <w:rFonts w:cs="Arial"/>
          <w:color w:val="auto"/>
          <w:szCs w:val="24"/>
          <w:lang w:val="en-GB"/>
        </w:rPr>
        <w:t xml:space="preserve"> and issuance of labour permits to Nepali aspirant migrants </w:t>
      </w:r>
      <w:r w:rsidR="001D7933" w:rsidRPr="00C53643">
        <w:rPr>
          <w:rFonts w:cs="Arial"/>
          <w:color w:val="auto"/>
          <w:szCs w:val="24"/>
          <w:lang w:val="en-GB"/>
        </w:rPr>
        <w:t xml:space="preserve">beginning </w:t>
      </w:r>
      <w:r w:rsidRPr="00C53643">
        <w:rPr>
          <w:rFonts w:cs="Arial"/>
          <w:color w:val="auto"/>
          <w:szCs w:val="24"/>
          <w:lang w:val="en-GB"/>
        </w:rPr>
        <w:t>February 2020 will have a severe impact on Nepal’s economy and foreign currency reserve</w:t>
      </w:r>
      <w:r w:rsidR="001D7933" w:rsidRPr="00C53643">
        <w:rPr>
          <w:rFonts w:cs="Arial"/>
          <w:color w:val="auto"/>
          <w:szCs w:val="24"/>
          <w:lang w:val="en-GB"/>
        </w:rPr>
        <w:t>. Economic impacts will hit</w:t>
      </w:r>
      <w:r w:rsidRPr="00C53643">
        <w:rPr>
          <w:rFonts w:cs="Arial"/>
          <w:color w:val="auto"/>
          <w:szCs w:val="24"/>
          <w:lang w:val="en-GB"/>
        </w:rPr>
        <w:t xml:space="preserve"> families of migrants and those who are now indebted for already paid-for permits</w:t>
      </w:r>
      <w:r w:rsidR="001D7933" w:rsidRPr="00C53643">
        <w:rPr>
          <w:rFonts w:cs="Arial"/>
          <w:color w:val="auto"/>
          <w:szCs w:val="24"/>
          <w:lang w:val="en-GB"/>
        </w:rPr>
        <w:t xml:space="preserve"> particularly hard</w:t>
      </w:r>
      <w:r w:rsidRPr="00C53643">
        <w:rPr>
          <w:rFonts w:cs="Arial"/>
          <w:color w:val="auto"/>
          <w:szCs w:val="24"/>
          <w:lang w:val="en-GB"/>
        </w:rPr>
        <w:t>. Remittances of foreign migrant workers</w:t>
      </w:r>
      <w:r w:rsidR="001D7933" w:rsidRPr="00C53643">
        <w:rPr>
          <w:rFonts w:cs="Arial"/>
          <w:color w:val="auto"/>
          <w:szCs w:val="24"/>
          <w:lang w:val="en-GB"/>
        </w:rPr>
        <w:t xml:space="preserve"> will drop off almost entirely, affecting significant economic contraction, with </w:t>
      </w:r>
      <w:r w:rsidRPr="00C53643">
        <w:rPr>
          <w:rFonts w:cs="Arial"/>
          <w:color w:val="auto"/>
          <w:szCs w:val="24"/>
          <w:lang w:val="en-GB"/>
        </w:rPr>
        <w:t>some 6 million</w:t>
      </w:r>
      <w:r w:rsidR="001D7933" w:rsidRPr="00C53643">
        <w:rPr>
          <w:rFonts w:cs="Arial"/>
          <w:color w:val="auto"/>
          <w:szCs w:val="24"/>
          <w:lang w:val="en-GB"/>
        </w:rPr>
        <w:t xml:space="preserve"> </w:t>
      </w:r>
      <w:r w:rsidRPr="00C53643">
        <w:rPr>
          <w:rFonts w:cs="Arial"/>
          <w:color w:val="auto"/>
          <w:szCs w:val="24"/>
          <w:lang w:val="en-GB"/>
        </w:rPr>
        <w:t>Nepali</w:t>
      </w:r>
      <w:r w:rsidR="001D7933" w:rsidRPr="00C53643">
        <w:rPr>
          <w:rFonts w:cs="Arial"/>
          <w:color w:val="auto"/>
          <w:szCs w:val="24"/>
          <w:lang w:val="en-GB"/>
        </w:rPr>
        <w:t xml:space="preserve"> migrant workers annually contributing</w:t>
      </w:r>
      <w:r w:rsidRPr="00C53643">
        <w:rPr>
          <w:rFonts w:cs="Arial"/>
          <w:color w:val="auto"/>
          <w:szCs w:val="24"/>
          <w:lang w:val="en-GB"/>
        </w:rPr>
        <w:t xml:space="preserve"> over</w:t>
      </w:r>
      <w:r w:rsidR="00541850" w:rsidRPr="00C53643">
        <w:rPr>
          <w:rFonts w:cs="Arial"/>
          <w:color w:val="auto"/>
          <w:szCs w:val="24"/>
          <w:lang w:val="en-GB"/>
        </w:rPr>
        <w:t xml:space="preserve"> </w:t>
      </w:r>
      <w:r w:rsidRPr="00C53643">
        <w:rPr>
          <w:rFonts w:cs="Arial"/>
          <w:color w:val="auto"/>
          <w:szCs w:val="24"/>
          <w:lang w:val="en-GB"/>
        </w:rPr>
        <w:t>5% of Nepal’s GDP</w:t>
      </w:r>
      <w:r w:rsidRPr="00C53643">
        <w:rPr>
          <w:rStyle w:val="FootnoteReference"/>
          <w:rFonts w:cs="Arial"/>
          <w:color w:val="auto"/>
          <w:szCs w:val="24"/>
          <w:lang w:val="en-GB"/>
        </w:rPr>
        <w:footnoteReference w:id="6"/>
      </w:r>
      <w:r w:rsidRPr="00C53643">
        <w:rPr>
          <w:rFonts w:cs="Arial"/>
          <w:color w:val="auto"/>
          <w:szCs w:val="24"/>
          <w:lang w:val="en-GB"/>
        </w:rPr>
        <w:t xml:space="preserve">. Seasonal migrants to India </w:t>
      </w:r>
      <w:r w:rsidR="009A7C47" w:rsidRPr="00C53643">
        <w:rPr>
          <w:rFonts w:cs="Arial"/>
          <w:color w:val="auto"/>
          <w:szCs w:val="24"/>
          <w:lang w:val="en-GB"/>
        </w:rPr>
        <w:t xml:space="preserve">which have lost their means of livelihood </w:t>
      </w:r>
      <w:r w:rsidRPr="00C53643">
        <w:rPr>
          <w:rFonts w:cs="Arial"/>
          <w:color w:val="auto"/>
          <w:szCs w:val="24"/>
          <w:lang w:val="en-GB"/>
        </w:rPr>
        <w:t xml:space="preserve">are </w:t>
      </w:r>
      <w:r w:rsidR="00C02213" w:rsidRPr="00C53643">
        <w:rPr>
          <w:rFonts w:cs="Arial"/>
          <w:color w:val="auto"/>
          <w:szCs w:val="24"/>
          <w:lang w:val="en-GB"/>
        </w:rPr>
        <w:t>predominantly</w:t>
      </w:r>
      <w:r w:rsidRPr="00C53643">
        <w:rPr>
          <w:rFonts w:cs="Arial"/>
          <w:color w:val="auto"/>
          <w:szCs w:val="24"/>
          <w:lang w:val="en-GB"/>
        </w:rPr>
        <w:t xml:space="preserve"> from the poorest</w:t>
      </w:r>
      <w:r w:rsidR="00C02213" w:rsidRPr="00C53643">
        <w:rPr>
          <w:rFonts w:cs="Arial"/>
          <w:color w:val="auto"/>
          <w:szCs w:val="24"/>
          <w:lang w:val="en-GB"/>
        </w:rPr>
        <w:t xml:space="preserve"> and </w:t>
      </w:r>
      <w:r w:rsidRPr="00C53643">
        <w:rPr>
          <w:rFonts w:cs="Arial"/>
          <w:color w:val="auto"/>
          <w:szCs w:val="24"/>
          <w:lang w:val="en-GB"/>
        </w:rPr>
        <w:t xml:space="preserve">most chronically food insecure and geographically remote districts in </w:t>
      </w:r>
      <w:r w:rsidR="001D7933" w:rsidRPr="00C53643">
        <w:rPr>
          <w:rFonts w:cs="Arial"/>
          <w:color w:val="auto"/>
          <w:szCs w:val="24"/>
          <w:lang w:val="en-GB"/>
        </w:rPr>
        <w:t>Sudurpaschim</w:t>
      </w:r>
      <w:r w:rsidRPr="00C53643">
        <w:rPr>
          <w:rFonts w:cs="Arial"/>
          <w:color w:val="auto"/>
          <w:szCs w:val="24"/>
          <w:lang w:val="en-GB"/>
        </w:rPr>
        <w:t xml:space="preserve"> and Karnali </w:t>
      </w:r>
      <w:r w:rsidR="001D7933" w:rsidRPr="00C53643">
        <w:rPr>
          <w:rFonts w:cs="Arial"/>
          <w:color w:val="auto"/>
          <w:szCs w:val="24"/>
          <w:lang w:val="en-GB"/>
        </w:rPr>
        <w:t>p</w:t>
      </w:r>
      <w:r w:rsidRPr="00C53643">
        <w:rPr>
          <w:rFonts w:cs="Arial"/>
          <w:color w:val="auto"/>
          <w:szCs w:val="24"/>
          <w:lang w:val="en-GB"/>
        </w:rPr>
        <w:t xml:space="preserve">rovinces. </w:t>
      </w:r>
      <w:r w:rsidR="00C02213" w:rsidRPr="00C53643">
        <w:rPr>
          <w:rFonts w:cs="Arial"/>
          <w:color w:val="auto"/>
          <w:szCs w:val="24"/>
          <w:lang w:val="en-GB"/>
        </w:rPr>
        <w:t xml:space="preserve">The COVID-19 pandemic has also had dire consequences for the </w:t>
      </w:r>
      <w:r w:rsidR="00C02213" w:rsidRPr="00C53643">
        <w:rPr>
          <w:rFonts w:cs="Arial"/>
          <w:color w:val="auto"/>
          <w:szCs w:val="24"/>
          <w:lang w:val="en-GB"/>
        </w:rPr>
        <w:lastRenderedPageBreak/>
        <w:t xml:space="preserve">tourism industry </w:t>
      </w:r>
      <w:r w:rsidR="00BB496E" w:rsidRPr="00C53643">
        <w:rPr>
          <w:rFonts w:cs="Arial"/>
          <w:color w:val="auto"/>
          <w:szCs w:val="24"/>
          <w:lang w:val="en-GB"/>
        </w:rPr>
        <w:t xml:space="preserve">which employs approximately </w:t>
      </w:r>
      <w:r w:rsidR="00126FBD" w:rsidRPr="00C53643">
        <w:rPr>
          <w:rFonts w:cs="Arial"/>
          <w:color w:val="auto"/>
          <w:szCs w:val="24"/>
          <w:lang w:val="en-GB"/>
        </w:rPr>
        <w:t>one</w:t>
      </w:r>
      <w:r w:rsidR="00BB496E" w:rsidRPr="00C53643">
        <w:rPr>
          <w:rFonts w:cs="Arial"/>
          <w:color w:val="auto"/>
          <w:szCs w:val="24"/>
          <w:lang w:val="en-GB"/>
        </w:rPr>
        <w:t xml:space="preserve"> million </w:t>
      </w:r>
      <w:r w:rsidR="00B459A3" w:rsidRPr="00C53643">
        <w:rPr>
          <w:rFonts w:cs="Arial"/>
          <w:color w:val="auto"/>
          <w:szCs w:val="24"/>
          <w:lang w:val="en-GB"/>
        </w:rPr>
        <w:t>people and</w:t>
      </w:r>
      <w:r w:rsidR="00126FBD" w:rsidRPr="00C53643">
        <w:rPr>
          <w:rFonts w:cs="Arial"/>
          <w:color w:val="auto"/>
          <w:szCs w:val="24"/>
          <w:lang w:val="en-GB"/>
        </w:rPr>
        <w:t xml:space="preserve"> generates employment opportunities for a further 11 million people</w:t>
      </w:r>
      <w:r w:rsidR="00BB496E" w:rsidRPr="00C53643">
        <w:rPr>
          <w:rFonts w:cs="Arial"/>
          <w:color w:val="auto"/>
          <w:szCs w:val="24"/>
          <w:lang w:val="en-GB"/>
        </w:rPr>
        <w:t xml:space="preserve">. </w:t>
      </w:r>
    </w:p>
    <w:p w14:paraId="5BD02EB9" w14:textId="77777777" w:rsidR="001C4823" w:rsidRPr="00C53643" w:rsidRDefault="001C4823" w:rsidP="00AB379D">
      <w:pPr>
        <w:rPr>
          <w:rFonts w:cs="Arial"/>
          <w:color w:val="auto"/>
          <w:szCs w:val="24"/>
          <w:lang w:val="en-GB"/>
        </w:rPr>
      </w:pPr>
    </w:p>
    <w:p w14:paraId="5C9D5914" w14:textId="4A825926" w:rsidR="001C4823" w:rsidRPr="00C53643" w:rsidRDefault="009B3195" w:rsidP="00AB379D">
      <w:pPr>
        <w:rPr>
          <w:rFonts w:cs="Arial"/>
          <w:color w:val="auto"/>
          <w:szCs w:val="24"/>
          <w:lang w:val="en-GB"/>
        </w:rPr>
      </w:pPr>
      <w:r w:rsidRPr="00C53643">
        <w:rPr>
          <w:rFonts w:cs="Arial"/>
          <w:color w:val="auto"/>
          <w:szCs w:val="24"/>
          <w:lang w:val="en-GB"/>
        </w:rPr>
        <w:t>In addition to</w:t>
      </w:r>
      <w:r w:rsidR="001C4823" w:rsidRPr="00C53643">
        <w:rPr>
          <w:rFonts w:cs="Arial"/>
          <w:color w:val="auto"/>
          <w:szCs w:val="24"/>
          <w:lang w:val="en-GB"/>
        </w:rPr>
        <w:t xml:space="preserve"> economic impact</w:t>
      </w:r>
      <w:r w:rsidRPr="00C53643">
        <w:rPr>
          <w:rFonts w:cs="Arial"/>
          <w:color w:val="auto"/>
          <w:szCs w:val="24"/>
          <w:lang w:val="en-GB"/>
        </w:rPr>
        <w:t>s</w:t>
      </w:r>
      <w:r w:rsidR="001C4823" w:rsidRPr="00C53643">
        <w:rPr>
          <w:rFonts w:cs="Arial"/>
          <w:color w:val="auto"/>
          <w:szCs w:val="24"/>
          <w:lang w:val="en-GB"/>
        </w:rPr>
        <w:t>, the social impact of the pandemic and lockdown</w:t>
      </w:r>
      <w:r w:rsidRPr="00C53643">
        <w:rPr>
          <w:rFonts w:cs="Arial"/>
          <w:color w:val="auto"/>
          <w:szCs w:val="24"/>
          <w:lang w:val="en-GB"/>
        </w:rPr>
        <w:t>s</w:t>
      </w:r>
      <w:r w:rsidR="001C4823" w:rsidRPr="00C53643">
        <w:rPr>
          <w:rFonts w:cs="Arial"/>
          <w:color w:val="auto"/>
          <w:szCs w:val="24"/>
          <w:lang w:val="en-GB"/>
        </w:rPr>
        <w:t xml:space="preserve"> is concerning, with strains being felt </w:t>
      </w:r>
      <w:r w:rsidRPr="00C53643">
        <w:rPr>
          <w:rFonts w:cs="Arial"/>
          <w:color w:val="auto"/>
          <w:szCs w:val="24"/>
          <w:lang w:val="en-GB"/>
        </w:rPr>
        <w:t xml:space="preserve">by </w:t>
      </w:r>
      <w:r w:rsidR="001C4823" w:rsidRPr="00C53643">
        <w:rPr>
          <w:rFonts w:cs="Arial"/>
          <w:color w:val="auto"/>
          <w:szCs w:val="24"/>
          <w:lang w:val="en-GB"/>
        </w:rPr>
        <w:t>individual</w:t>
      </w:r>
      <w:r w:rsidRPr="00C53643">
        <w:rPr>
          <w:rFonts w:cs="Arial"/>
          <w:color w:val="auto"/>
          <w:szCs w:val="24"/>
          <w:lang w:val="en-GB"/>
        </w:rPr>
        <w:t>s</w:t>
      </w:r>
      <w:r w:rsidR="001C4823" w:rsidRPr="00C53643">
        <w:rPr>
          <w:rFonts w:cs="Arial"/>
          <w:color w:val="auto"/>
          <w:szCs w:val="24"/>
          <w:lang w:val="en-GB"/>
        </w:rPr>
        <w:t xml:space="preserve"> and household</w:t>
      </w:r>
      <w:r w:rsidRPr="00C53643">
        <w:rPr>
          <w:rFonts w:cs="Arial"/>
          <w:color w:val="auto"/>
          <w:szCs w:val="24"/>
          <w:lang w:val="en-GB"/>
        </w:rPr>
        <w:t>s</w:t>
      </w:r>
      <w:r w:rsidR="001C4823" w:rsidRPr="00C53643">
        <w:rPr>
          <w:rFonts w:cs="Arial"/>
          <w:color w:val="auto"/>
          <w:szCs w:val="24"/>
          <w:lang w:val="en-GB"/>
        </w:rPr>
        <w:t xml:space="preserve">. As </w:t>
      </w:r>
      <w:r w:rsidRPr="00C53643">
        <w:rPr>
          <w:rFonts w:cs="Arial"/>
          <w:color w:val="auto"/>
          <w:szCs w:val="24"/>
          <w:lang w:val="en-GB"/>
        </w:rPr>
        <w:t xml:space="preserve">recognized by </w:t>
      </w:r>
      <w:r w:rsidR="001C4823" w:rsidRPr="00C53643">
        <w:rPr>
          <w:rFonts w:cs="Arial"/>
          <w:color w:val="auto"/>
          <w:szCs w:val="24"/>
          <w:lang w:val="en-GB"/>
        </w:rPr>
        <w:t>Nepal’s constitution</w:t>
      </w:r>
      <w:r w:rsidR="001C4823" w:rsidRPr="00C53643">
        <w:rPr>
          <w:rStyle w:val="FootnoteReference"/>
          <w:rFonts w:cs="Arial"/>
          <w:color w:val="auto"/>
          <w:szCs w:val="24"/>
          <w:lang w:val="en-GB"/>
        </w:rPr>
        <w:footnoteReference w:id="7"/>
      </w:r>
      <w:r w:rsidR="001C4823" w:rsidRPr="00C53643">
        <w:rPr>
          <w:rFonts w:cs="Arial"/>
          <w:color w:val="auto"/>
          <w:szCs w:val="24"/>
          <w:lang w:val="en-GB"/>
        </w:rPr>
        <w:t>, certain groups continue to face political, economic and social discrimination, oppression, and marginalization. Vulnerable groups, including women, children, youth, persons with disabilities, those with compounded care burdens, socially excluded groups, indigenous peoples, refugees, internally displaced persons and migrants, have l</w:t>
      </w:r>
      <w:r w:rsidR="00EC3569" w:rsidRPr="00C53643">
        <w:rPr>
          <w:rFonts w:cs="Arial"/>
          <w:color w:val="auto"/>
          <w:szCs w:val="24"/>
          <w:lang w:val="en-GB"/>
        </w:rPr>
        <w:t>imited</w:t>
      </w:r>
      <w:r w:rsidR="001C4823" w:rsidRPr="00C53643">
        <w:rPr>
          <w:rFonts w:cs="Arial"/>
          <w:color w:val="auto"/>
          <w:szCs w:val="24"/>
          <w:lang w:val="en-GB"/>
        </w:rPr>
        <w:t xml:space="preserve"> or no coping strategies to manage </w:t>
      </w:r>
      <w:r w:rsidRPr="00C53643">
        <w:rPr>
          <w:rFonts w:cs="Arial"/>
          <w:color w:val="auto"/>
          <w:szCs w:val="24"/>
          <w:lang w:val="en-GB"/>
        </w:rPr>
        <w:t xml:space="preserve">the </w:t>
      </w:r>
      <w:r w:rsidR="001C4823" w:rsidRPr="00C53643">
        <w:rPr>
          <w:rFonts w:cs="Arial"/>
          <w:color w:val="auto"/>
          <w:szCs w:val="24"/>
          <w:lang w:val="en-GB"/>
        </w:rPr>
        <w:t>shocks</w:t>
      </w:r>
      <w:r w:rsidRPr="00C53643">
        <w:rPr>
          <w:rFonts w:cs="Arial"/>
          <w:color w:val="auto"/>
          <w:szCs w:val="24"/>
          <w:lang w:val="en-GB"/>
        </w:rPr>
        <w:t xml:space="preserve"> they have endured since March. T</w:t>
      </w:r>
      <w:r w:rsidR="009D7101" w:rsidRPr="00C53643">
        <w:rPr>
          <w:rFonts w:cs="Arial"/>
          <w:color w:val="auto"/>
          <w:szCs w:val="24"/>
          <w:lang w:val="en-GB"/>
        </w:rPr>
        <w:t xml:space="preserve">here are concerns that the most vulnerable </w:t>
      </w:r>
      <w:r w:rsidRPr="00C53643">
        <w:rPr>
          <w:rFonts w:cs="Arial"/>
          <w:color w:val="auto"/>
          <w:szCs w:val="24"/>
          <w:lang w:val="en-GB"/>
        </w:rPr>
        <w:t>are</w:t>
      </w:r>
      <w:r w:rsidR="009D7101" w:rsidRPr="00C53643">
        <w:rPr>
          <w:rFonts w:cs="Arial"/>
          <w:color w:val="auto"/>
          <w:szCs w:val="24"/>
          <w:lang w:val="en-GB"/>
        </w:rPr>
        <w:t xml:space="preserve"> increasingly </w:t>
      </w:r>
      <w:r w:rsidRPr="00C53643">
        <w:rPr>
          <w:rFonts w:cs="Arial"/>
          <w:color w:val="auto"/>
          <w:szCs w:val="24"/>
          <w:lang w:val="en-GB"/>
        </w:rPr>
        <w:t xml:space="preserve">being </w:t>
      </w:r>
      <w:r w:rsidR="009D7101" w:rsidRPr="00C53643">
        <w:rPr>
          <w:rFonts w:cs="Arial"/>
          <w:color w:val="auto"/>
          <w:szCs w:val="24"/>
          <w:lang w:val="en-GB"/>
        </w:rPr>
        <w:t xml:space="preserve">forced to adopt </w:t>
      </w:r>
      <w:r w:rsidR="001C4823" w:rsidRPr="00C53643">
        <w:rPr>
          <w:rFonts w:cs="Arial"/>
          <w:color w:val="auto"/>
          <w:szCs w:val="24"/>
          <w:lang w:val="en-GB"/>
        </w:rPr>
        <w:t xml:space="preserve">negative coping strategies in response to the new risks and economic challenges, </w:t>
      </w:r>
      <w:r w:rsidRPr="00C53643">
        <w:rPr>
          <w:rFonts w:cs="Arial"/>
          <w:color w:val="auto"/>
          <w:szCs w:val="24"/>
          <w:lang w:val="en-GB"/>
        </w:rPr>
        <w:t xml:space="preserve">which </w:t>
      </w:r>
      <w:r w:rsidR="001C4823" w:rsidRPr="00C53643">
        <w:rPr>
          <w:rFonts w:cs="Arial"/>
          <w:color w:val="auto"/>
          <w:szCs w:val="24"/>
          <w:lang w:val="en-GB"/>
        </w:rPr>
        <w:t xml:space="preserve">often compound existing vulnerabilities. </w:t>
      </w:r>
    </w:p>
    <w:p w14:paraId="561604BE" w14:textId="77777777" w:rsidR="0078187D" w:rsidRPr="00C53643" w:rsidRDefault="0078187D" w:rsidP="00AB379D">
      <w:pPr>
        <w:rPr>
          <w:rFonts w:cs="Arial"/>
          <w:szCs w:val="24"/>
          <w:lang w:val="en-GB"/>
        </w:rPr>
      </w:pPr>
    </w:p>
    <w:p w14:paraId="5FE2DE64" w14:textId="1C4A3099" w:rsidR="00DA6B66" w:rsidRPr="00C53643" w:rsidRDefault="00481BFB" w:rsidP="00585AB9">
      <w:pPr>
        <w:pStyle w:val="Heading3"/>
        <w:spacing w:before="0"/>
        <w:rPr>
          <w:rFonts w:cs="Arial"/>
          <w:lang w:val="en-GB"/>
        </w:rPr>
      </w:pPr>
      <w:r w:rsidRPr="00C53643">
        <w:rPr>
          <w:rFonts w:cs="Arial"/>
          <w:lang w:val="en-GB"/>
        </w:rPr>
        <w:t>C</w:t>
      </w:r>
      <w:r w:rsidR="00AB1CBB" w:rsidRPr="00C53643">
        <w:rPr>
          <w:rFonts w:cs="Arial"/>
          <w:lang w:val="en-GB"/>
        </w:rPr>
        <w:t>PRP planning</w:t>
      </w:r>
      <w:r w:rsidR="00DA6B66" w:rsidRPr="00C53643">
        <w:rPr>
          <w:rFonts w:cs="Arial"/>
          <w:lang w:val="en-GB"/>
        </w:rPr>
        <w:t xml:space="preserve"> scenarios:</w:t>
      </w:r>
    </w:p>
    <w:p w14:paraId="2950389A" w14:textId="2C2A1F11" w:rsidR="00786C22" w:rsidRPr="00C53643" w:rsidRDefault="00A954C7" w:rsidP="002076E3">
      <w:pPr>
        <w:spacing w:before="240"/>
        <w:rPr>
          <w:rFonts w:cs="Arial"/>
          <w:iCs/>
          <w:color w:val="auto"/>
          <w:lang w:val="en-GB"/>
        </w:rPr>
      </w:pPr>
      <w:r w:rsidRPr="00C53643">
        <w:rPr>
          <w:rFonts w:cs="Arial"/>
          <w:iCs/>
          <w:color w:val="auto"/>
          <w:lang w:val="en-GB"/>
        </w:rPr>
        <w:t>T</w:t>
      </w:r>
      <w:r w:rsidR="00DF450C" w:rsidRPr="00C53643">
        <w:rPr>
          <w:rFonts w:cs="Arial"/>
          <w:iCs/>
          <w:color w:val="auto"/>
          <w:lang w:val="en-GB"/>
        </w:rPr>
        <w:t xml:space="preserve">he </w:t>
      </w:r>
      <w:r w:rsidR="00560D1B" w:rsidRPr="00C53643">
        <w:rPr>
          <w:rFonts w:cs="Arial"/>
          <w:iCs/>
          <w:color w:val="auto"/>
          <w:lang w:val="en-GB"/>
        </w:rPr>
        <w:t xml:space="preserve">revised </w:t>
      </w:r>
      <w:r w:rsidR="00481BFB" w:rsidRPr="00C53643">
        <w:rPr>
          <w:rFonts w:cs="Arial"/>
          <w:iCs/>
          <w:color w:val="auto"/>
          <w:lang w:val="en-GB"/>
        </w:rPr>
        <w:t>C</w:t>
      </w:r>
      <w:r w:rsidR="00DF450C" w:rsidRPr="00C53643">
        <w:rPr>
          <w:rFonts w:cs="Arial"/>
          <w:iCs/>
          <w:color w:val="auto"/>
          <w:lang w:val="en-GB"/>
        </w:rPr>
        <w:t>PRP is based on a</w:t>
      </w:r>
      <w:r w:rsidR="00560D1B" w:rsidRPr="00C53643">
        <w:rPr>
          <w:rFonts w:cs="Arial"/>
          <w:iCs/>
          <w:color w:val="auto"/>
          <w:lang w:val="en-GB"/>
        </w:rPr>
        <w:t>n updated</w:t>
      </w:r>
      <w:r w:rsidR="00DF450C" w:rsidRPr="00C53643">
        <w:rPr>
          <w:rFonts w:cs="Arial"/>
          <w:iCs/>
          <w:color w:val="auto"/>
          <w:lang w:val="en-GB"/>
        </w:rPr>
        <w:t xml:space="preserve"> </w:t>
      </w:r>
      <w:bookmarkStart w:id="2" w:name="_Hlk56445842"/>
      <w:r w:rsidR="00DF450C" w:rsidRPr="00C53643">
        <w:rPr>
          <w:rFonts w:cs="Arial"/>
          <w:iCs/>
          <w:color w:val="auto"/>
          <w:lang w:val="en-GB"/>
        </w:rPr>
        <w:t xml:space="preserve">planning figure of </w:t>
      </w:r>
      <w:r w:rsidR="00560D1B" w:rsidRPr="00C53643">
        <w:rPr>
          <w:rFonts w:cs="Arial"/>
          <w:iCs/>
          <w:color w:val="auto"/>
          <w:lang w:val="en-GB"/>
        </w:rPr>
        <w:t>148</w:t>
      </w:r>
      <w:r w:rsidR="00DF450C" w:rsidRPr="00C53643">
        <w:rPr>
          <w:rFonts w:cs="Arial"/>
          <w:iCs/>
          <w:color w:val="auto"/>
          <w:lang w:val="en-GB"/>
        </w:rPr>
        <w:t xml:space="preserve">,000 COVID-19 </w:t>
      </w:r>
      <w:r w:rsidR="007615C5" w:rsidRPr="00C53643">
        <w:rPr>
          <w:rFonts w:cs="Arial"/>
          <w:iCs/>
          <w:color w:val="auto"/>
          <w:lang w:val="en-GB"/>
        </w:rPr>
        <w:t xml:space="preserve">active </w:t>
      </w:r>
      <w:r w:rsidR="00DF450C" w:rsidRPr="00C53643">
        <w:rPr>
          <w:rFonts w:cs="Arial"/>
          <w:iCs/>
          <w:color w:val="auto"/>
          <w:lang w:val="en-GB"/>
        </w:rPr>
        <w:t>cases</w:t>
      </w:r>
      <w:r w:rsidR="000E7A60">
        <w:rPr>
          <w:rFonts w:cs="Arial"/>
          <w:iCs/>
          <w:color w:val="auto"/>
          <w:lang w:val="en-GB"/>
        </w:rPr>
        <w:t xml:space="preserve"> between November 2020 and February 2021</w:t>
      </w:r>
      <w:r w:rsidR="007615C5" w:rsidRPr="00C53643">
        <w:rPr>
          <w:rFonts w:cs="Arial"/>
          <w:iCs/>
          <w:color w:val="auto"/>
          <w:lang w:val="en-GB"/>
        </w:rPr>
        <w:t>,</w:t>
      </w:r>
      <w:r w:rsidR="00560D1B" w:rsidRPr="00C53643">
        <w:rPr>
          <w:rFonts w:cs="Arial"/>
          <w:iCs/>
          <w:color w:val="auto"/>
          <w:lang w:val="en-GB"/>
        </w:rPr>
        <w:t xml:space="preserve"> with a worst-case scenario of 300,000 </w:t>
      </w:r>
      <w:r w:rsidR="007615C5" w:rsidRPr="00C53643">
        <w:rPr>
          <w:rFonts w:cs="Arial"/>
          <w:iCs/>
          <w:color w:val="auto"/>
          <w:lang w:val="en-GB"/>
        </w:rPr>
        <w:t xml:space="preserve">active </w:t>
      </w:r>
      <w:r w:rsidR="00560D1B" w:rsidRPr="00C53643">
        <w:rPr>
          <w:rFonts w:cs="Arial"/>
          <w:iCs/>
          <w:color w:val="auto"/>
          <w:lang w:val="en-GB"/>
        </w:rPr>
        <w:t>cases.</w:t>
      </w:r>
      <w:r w:rsidR="00DF450C" w:rsidRPr="00C53643">
        <w:rPr>
          <w:rFonts w:cs="Arial"/>
          <w:iCs/>
          <w:color w:val="auto"/>
          <w:lang w:val="en-GB"/>
        </w:rPr>
        <w:t xml:space="preserve"> </w:t>
      </w:r>
      <w:bookmarkEnd w:id="2"/>
      <w:r w:rsidR="00EB3D8E" w:rsidRPr="00C53643">
        <w:rPr>
          <w:rFonts w:cs="Arial"/>
          <w:iCs/>
          <w:color w:val="auto"/>
          <w:lang w:val="en-GB"/>
        </w:rPr>
        <w:t xml:space="preserve">It </w:t>
      </w:r>
      <w:r w:rsidR="00077E6D" w:rsidRPr="00C53643">
        <w:rPr>
          <w:rFonts w:cs="Arial"/>
          <w:iCs/>
          <w:color w:val="auto"/>
          <w:lang w:val="en-GB"/>
        </w:rPr>
        <w:t xml:space="preserve">is intended to augment the </w:t>
      </w:r>
      <w:r w:rsidR="00363C5A" w:rsidRPr="00C53643">
        <w:rPr>
          <w:rFonts w:cs="Arial"/>
          <w:iCs/>
          <w:color w:val="auto"/>
          <w:lang w:val="en-GB"/>
        </w:rPr>
        <w:t>ongoing</w:t>
      </w:r>
      <w:r w:rsidR="00077E6D" w:rsidRPr="00C53643">
        <w:rPr>
          <w:rFonts w:cs="Arial"/>
          <w:iCs/>
          <w:color w:val="auto"/>
          <w:lang w:val="en-GB"/>
        </w:rPr>
        <w:t xml:space="preserve"> Government </w:t>
      </w:r>
      <w:r w:rsidR="009F62B9" w:rsidRPr="00C53643">
        <w:rPr>
          <w:rFonts w:cs="Arial"/>
          <w:iCs/>
          <w:color w:val="auto"/>
          <w:lang w:val="en-GB"/>
        </w:rPr>
        <w:t>response and</w:t>
      </w:r>
      <w:r w:rsidR="00EB3D8E" w:rsidRPr="00C53643">
        <w:rPr>
          <w:rFonts w:cs="Arial"/>
          <w:iCs/>
          <w:color w:val="auto"/>
          <w:lang w:val="en-GB"/>
        </w:rPr>
        <w:t xml:space="preserve"> is focused on the delivery of assistance by partners using in-country resources and capacities</w:t>
      </w:r>
      <w:r w:rsidR="00196EA4">
        <w:rPr>
          <w:rFonts w:cs="Arial"/>
          <w:iCs/>
          <w:color w:val="auto"/>
          <w:lang w:val="en-GB"/>
        </w:rPr>
        <w:t>.</w:t>
      </w:r>
    </w:p>
    <w:p w14:paraId="3CA8A1F1" w14:textId="77777777" w:rsidR="003A2E1A" w:rsidRPr="00C53643" w:rsidRDefault="003A2E1A" w:rsidP="00AB379D">
      <w:pPr>
        <w:pStyle w:val="Heading3"/>
        <w:spacing w:before="0"/>
        <w:rPr>
          <w:rFonts w:cs="Arial"/>
          <w:color w:val="auto"/>
          <w:lang w:val="en-GB"/>
        </w:rPr>
      </w:pPr>
    </w:p>
    <w:p w14:paraId="7F32388A" w14:textId="5FB544B2" w:rsidR="00DA6B66" w:rsidRPr="00C53643" w:rsidRDefault="00DA6B66" w:rsidP="002076E3">
      <w:pPr>
        <w:pStyle w:val="Heading3"/>
        <w:spacing w:before="0"/>
        <w:rPr>
          <w:rFonts w:cs="Arial"/>
          <w:lang w:val="en-GB"/>
        </w:rPr>
      </w:pPr>
      <w:r w:rsidRPr="00C53643">
        <w:rPr>
          <w:rFonts w:cs="Arial"/>
          <w:lang w:val="en-GB"/>
        </w:rPr>
        <w:t xml:space="preserve">Planning Assumptions: </w:t>
      </w:r>
    </w:p>
    <w:p w14:paraId="4A9F207F" w14:textId="254CCC2C" w:rsidR="00705D2A" w:rsidRPr="00C53643" w:rsidRDefault="00D61176" w:rsidP="002076E3">
      <w:pPr>
        <w:spacing w:before="240"/>
        <w:rPr>
          <w:rFonts w:cs="Arial"/>
          <w:iCs/>
          <w:color w:val="auto"/>
          <w:szCs w:val="24"/>
          <w:lang w:val="en-GB"/>
        </w:rPr>
      </w:pPr>
      <w:r w:rsidRPr="00C53643">
        <w:rPr>
          <w:rFonts w:cs="Arial"/>
          <w:iCs/>
          <w:color w:val="auto"/>
          <w:szCs w:val="24"/>
          <w:lang w:val="en-GB"/>
        </w:rPr>
        <w:t>Th</w:t>
      </w:r>
      <w:r w:rsidR="005C3003" w:rsidRPr="00C53643">
        <w:rPr>
          <w:rFonts w:cs="Arial"/>
          <w:iCs/>
          <w:color w:val="auto"/>
          <w:szCs w:val="24"/>
          <w:lang w:val="en-GB"/>
        </w:rPr>
        <w:t>e</w:t>
      </w:r>
      <w:r w:rsidRPr="00C53643">
        <w:rPr>
          <w:rFonts w:cs="Arial"/>
          <w:iCs/>
          <w:color w:val="auto"/>
          <w:szCs w:val="24"/>
          <w:lang w:val="en-GB"/>
        </w:rPr>
        <w:t xml:space="preserve"> revision to</w:t>
      </w:r>
      <w:r w:rsidR="00073758" w:rsidRPr="00C53643">
        <w:rPr>
          <w:rFonts w:cs="Arial"/>
          <w:iCs/>
          <w:color w:val="auto"/>
          <w:szCs w:val="24"/>
          <w:lang w:val="en-GB"/>
        </w:rPr>
        <w:t xml:space="preserve"> the</w:t>
      </w:r>
      <w:r w:rsidRPr="00C53643">
        <w:rPr>
          <w:rFonts w:cs="Arial"/>
          <w:iCs/>
          <w:color w:val="auto"/>
          <w:szCs w:val="24"/>
          <w:lang w:val="en-GB"/>
        </w:rPr>
        <w:t xml:space="preserve"> </w:t>
      </w:r>
      <w:r w:rsidR="00481BFB" w:rsidRPr="00C53643">
        <w:rPr>
          <w:rFonts w:cs="Arial"/>
          <w:iCs/>
          <w:color w:val="auto"/>
          <w:szCs w:val="24"/>
          <w:lang w:val="en-GB"/>
        </w:rPr>
        <w:t>CPRP</w:t>
      </w:r>
      <w:r w:rsidR="00AB1CBB" w:rsidRPr="00C53643">
        <w:rPr>
          <w:rFonts w:cs="Arial"/>
          <w:iCs/>
          <w:color w:val="auto"/>
          <w:szCs w:val="24"/>
          <w:lang w:val="en-GB"/>
        </w:rPr>
        <w:t xml:space="preserve"> </w:t>
      </w:r>
      <w:r w:rsidRPr="00C53643">
        <w:rPr>
          <w:rFonts w:cs="Arial"/>
          <w:iCs/>
          <w:color w:val="auto"/>
          <w:szCs w:val="24"/>
          <w:lang w:val="en-GB"/>
        </w:rPr>
        <w:t xml:space="preserve">is guided by a series of planning </w:t>
      </w:r>
      <w:r w:rsidR="00A75777" w:rsidRPr="00C53643">
        <w:rPr>
          <w:rFonts w:cs="Arial"/>
          <w:iCs/>
          <w:color w:val="auto"/>
          <w:szCs w:val="24"/>
          <w:lang w:val="en-GB"/>
        </w:rPr>
        <w:t>assumptions which</w:t>
      </w:r>
      <w:r w:rsidR="000873CC" w:rsidRPr="00C53643">
        <w:rPr>
          <w:rFonts w:cs="Arial"/>
          <w:iCs/>
          <w:color w:val="auto"/>
          <w:szCs w:val="24"/>
          <w:lang w:val="en-GB"/>
        </w:rPr>
        <w:t xml:space="preserve"> would affect </w:t>
      </w:r>
      <w:r w:rsidRPr="00C53643">
        <w:rPr>
          <w:rFonts w:cs="Arial"/>
          <w:iCs/>
          <w:color w:val="auto"/>
          <w:szCs w:val="24"/>
          <w:lang w:val="en-GB"/>
        </w:rPr>
        <w:t xml:space="preserve">the </w:t>
      </w:r>
      <w:r w:rsidR="005C3003" w:rsidRPr="00C53643">
        <w:rPr>
          <w:rFonts w:cs="Arial"/>
          <w:iCs/>
          <w:color w:val="auto"/>
          <w:szCs w:val="24"/>
          <w:lang w:val="en-GB"/>
        </w:rPr>
        <w:t xml:space="preserve">ongoing </w:t>
      </w:r>
      <w:r w:rsidRPr="00C53643">
        <w:rPr>
          <w:rFonts w:cs="Arial"/>
          <w:iCs/>
          <w:color w:val="auto"/>
          <w:szCs w:val="24"/>
          <w:lang w:val="en-GB"/>
        </w:rPr>
        <w:t>response to COVID-19 in Nepal</w:t>
      </w:r>
      <w:r w:rsidR="00705D2A" w:rsidRPr="00C53643">
        <w:rPr>
          <w:rFonts w:cs="Arial"/>
          <w:iCs/>
          <w:color w:val="auto"/>
          <w:szCs w:val="24"/>
          <w:lang w:val="en-GB"/>
        </w:rPr>
        <w:t>. These include</w:t>
      </w:r>
      <w:r w:rsidR="008C74DF" w:rsidRPr="00C53643">
        <w:rPr>
          <w:rFonts w:cs="Arial"/>
          <w:iCs/>
          <w:color w:val="auto"/>
          <w:szCs w:val="24"/>
          <w:lang w:val="en-GB"/>
        </w:rPr>
        <w:t>:</w:t>
      </w:r>
    </w:p>
    <w:p w14:paraId="37BBDC7A" w14:textId="77777777" w:rsidR="00907ABE" w:rsidRPr="00C53643" w:rsidRDefault="00907ABE" w:rsidP="00AB379D">
      <w:pPr>
        <w:rPr>
          <w:rFonts w:cs="Arial"/>
          <w:b/>
          <w:bCs/>
          <w:iCs/>
          <w:color w:val="auto"/>
          <w:szCs w:val="24"/>
          <w:lang w:val="en-GB"/>
        </w:rPr>
      </w:pPr>
    </w:p>
    <w:p w14:paraId="16CB9903" w14:textId="43C70E1B" w:rsidR="007C6BBB" w:rsidRPr="00C53643" w:rsidRDefault="00947EB4" w:rsidP="00AB379D">
      <w:pPr>
        <w:rPr>
          <w:rFonts w:cs="Arial"/>
          <w:color w:val="auto"/>
          <w:lang w:val="en-GB"/>
        </w:rPr>
      </w:pPr>
      <w:r w:rsidRPr="00C53643">
        <w:rPr>
          <w:rFonts w:cs="Arial"/>
          <w:b/>
          <w:bCs/>
          <w:iCs/>
          <w:color w:val="auto"/>
          <w:szCs w:val="24"/>
          <w:u w:val="single"/>
          <w:lang w:val="en-GB"/>
        </w:rPr>
        <w:t>Compound</w:t>
      </w:r>
      <w:r w:rsidR="005C3003" w:rsidRPr="00C53643">
        <w:rPr>
          <w:rFonts w:cs="Arial"/>
          <w:b/>
          <w:bCs/>
          <w:iCs/>
          <w:color w:val="auto"/>
          <w:szCs w:val="24"/>
          <w:u w:val="single"/>
          <w:lang w:val="en-GB"/>
        </w:rPr>
        <w:t>ing</w:t>
      </w:r>
      <w:r w:rsidRPr="00C53643">
        <w:rPr>
          <w:rFonts w:cs="Arial"/>
          <w:b/>
          <w:bCs/>
          <w:iCs/>
          <w:color w:val="auto"/>
          <w:szCs w:val="24"/>
          <w:u w:val="single"/>
          <w:lang w:val="en-GB"/>
        </w:rPr>
        <w:t xml:space="preserve"> disaster:</w:t>
      </w:r>
      <w:r w:rsidR="00D61176" w:rsidRPr="00C53643">
        <w:rPr>
          <w:rFonts w:cs="Arial"/>
          <w:iCs/>
          <w:color w:val="auto"/>
          <w:szCs w:val="24"/>
          <w:lang w:val="en-GB"/>
        </w:rPr>
        <w:t xml:space="preserve"> </w:t>
      </w:r>
      <w:r w:rsidR="00A75777" w:rsidRPr="00C53643">
        <w:rPr>
          <w:rFonts w:cs="Arial"/>
          <w:iCs/>
          <w:color w:val="auto"/>
          <w:szCs w:val="24"/>
          <w:lang w:val="en-GB"/>
        </w:rPr>
        <w:t xml:space="preserve">The winter </w:t>
      </w:r>
      <w:r w:rsidR="00D61176" w:rsidRPr="00C53643">
        <w:rPr>
          <w:rFonts w:cs="Arial"/>
          <w:iCs/>
          <w:color w:val="auto"/>
          <w:szCs w:val="24"/>
          <w:lang w:val="en-GB"/>
        </w:rPr>
        <w:t xml:space="preserve">season is </w:t>
      </w:r>
      <w:r w:rsidR="00F32B85" w:rsidRPr="00C53643">
        <w:rPr>
          <w:rFonts w:cs="Arial"/>
          <w:iCs/>
          <w:color w:val="auto"/>
          <w:szCs w:val="24"/>
          <w:lang w:val="en-GB"/>
        </w:rPr>
        <w:t>approaching</w:t>
      </w:r>
      <w:r w:rsidR="005C3003" w:rsidRPr="00C53643">
        <w:rPr>
          <w:rFonts w:cs="Arial"/>
          <w:iCs/>
          <w:color w:val="auto"/>
          <w:szCs w:val="24"/>
          <w:lang w:val="en-GB"/>
        </w:rPr>
        <w:t>, which puts</w:t>
      </w:r>
      <w:r w:rsidR="00D61176" w:rsidRPr="00C53643">
        <w:rPr>
          <w:rFonts w:cs="Arial"/>
          <w:iCs/>
          <w:color w:val="auto"/>
          <w:szCs w:val="24"/>
          <w:lang w:val="en-GB"/>
        </w:rPr>
        <w:t xml:space="preserve"> Nepal </w:t>
      </w:r>
      <w:r w:rsidR="005C3003" w:rsidRPr="00C53643">
        <w:rPr>
          <w:rFonts w:cs="Arial"/>
          <w:iCs/>
          <w:color w:val="auto"/>
          <w:szCs w:val="24"/>
          <w:lang w:val="en-GB"/>
        </w:rPr>
        <w:t xml:space="preserve">at risk of </w:t>
      </w:r>
      <w:r w:rsidR="00D61176" w:rsidRPr="00C53643">
        <w:rPr>
          <w:rFonts w:cs="Arial"/>
          <w:iCs/>
          <w:color w:val="auto"/>
          <w:szCs w:val="24"/>
          <w:lang w:val="en-GB"/>
        </w:rPr>
        <w:t>fac</w:t>
      </w:r>
      <w:r w:rsidR="005C3003" w:rsidRPr="00C53643">
        <w:rPr>
          <w:rFonts w:cs="Arial"/>
          <w:iCs/>
          <w:color w:val="auto"/>
          <w:szCs w:val="24"/>
          <w:lang w:val="en-GB"/>
        </w:rPr>
        <w:t>ing</w:t>
      </w:r>
      <w:r w:rsidRPr="00C53643">
        <w:rPr>
          <w:rFonts w:cs="Arial"/>
          <w:iCs/>
          <w:color w:val="auto"/>
          <w:szCs w:val="24"/>
          <w:lang w:val="en-GB"/>
        </w:rPr>
        <w:t xml:space="preserve"> two concurrent disasters</w:t>
      </w:r>
      <w:r w:rsidR="002E5475" w:rsidRPr="00C53643">
        <w:rPr>
          <w:rFonts w:cs="Arial"/>
          <w:iCs/>
          <w:color w:val="auto"/>
          <w:szCs w:val="24"/>
          <w:lang w:val="en-GB"/>
        </w:rPr>
        <w:t>.</w:t>
      </w:r>
      <w:r w:rsidR="00465767" w:rsidRPr="00C53643">
        <w:rPr>
          <w:rFonts w:cs="Arial"/>
          <w:iCs/>
          <w:color w:val="auto"/>
          <w:szCs w:val="24"/>
          <w:lang w:val="en-GB"/>
        </w:rPr>
        <w:t xml:space="preserve"> </w:t>
      </w:r>
      <w:r w:rsidR="00C94BD6" w:rsidRPr="00C53643">
        <w:rPr>
          <w:rFonts w:cs="Arial"/>
          <w:iCs/>
          <w:color w:val="auto"/>
          <w:szCs w:val="24"/>
          <w:lang w:val="en-GB"/>
        </w:rPr>
        <w:t xml:space="preserve">Colder </w:t>
      </w:r>
      <w:r w:rsidR="00A75777" w:rsidRPr="00C53643">
        <w:rPr>
          <w:rFonts w:cs="Arial"/>
          <w:iCs/>
          <w:color w:val="auto"/>
          <w:szCs w:val="24"/>
          <w:lang w:val="en-GB"/>
        </w:rPr>
        <w:t xml:space="preserve">temperatures </w:t>
      </w:r>
      <w:r w:rsidR="00C94BD6" w:rsidRPr="00C53643">
        <w:rPr>
          <w:rFonts w:cs="Arial"/>
          <w:iCs/>
          <w:color w:val="auto"/>
          <w:szCs w:val="24"/>
          <w:lang w:val="en-GB"/>
        </w:rPr>
        <w:t xml:space="preserve">will cause </w:t>
      </w:r>
      <w:r w:rsidR="00A75777" w:rsidRPr="00C53643">
        <w:rPr>
          <w:rFonts w:cs="Arial"/>
          <w:iCs/>
          <w:color w:val="auto"/>
          <w:szCs w:val="24"/>
          <w:lang w:val="en-GB"/>
        </w:rPr>
        <w:t xml:space="preserve">people to spend more time indoors and with less </w:t>
      </w:r>
      <w:r w:rsidR="00C94BD6" w:rsidRPr="00C53643">
        <w:rPr>
          <w:rFonts w:cs="Arial"/>
          <w:iCs/>
          <w:color w:val="auto"/>
          <w:szCs w:val="24"/>
          <w:lang w:val="en-GB"/>
        </w:rPr>
        <w:t xml:space="preserve">physical </w:t>
      </w:r>
      <w:r w:rsidR="00A75777" w:rsidRPr="00C53643">
        <w:rPr>
          <w:rFonts w:cs="Arial"/>
          <w:iCs/>
          <w:color w:val="auto"/>
          <w:szCs w:val="24"/>
          <w:lang w:val="en-GB"/>
        </w:rPr>
        <w:t xml:space="preserve">distance, </w:t>
      </w:r>
      <w:r w:rsidR="00C94BD6" w:rsidRPr="00C53643">
        <w:rPr>
          <w:rFonts w:cs="Arial"/>
          <w:iCs/>
          <w:color w:val="auto"/>
          <w:szCs w:val="24"/>
          <w:lang w:val="en-GB"/>
        </w:rPr>
        <w:t xml:space="preserve">leading to an increase risk of COVID-19 transmission, and may also </w:t>
      </w:r>
      <w:r w:rsidR="00A75777" w:rsidRPr="00C53643">
        <w:rPr>
          <w:rFonts w:cs="Arial"/>
          <w:iCs/>
          <w:color w:val="auto"/>
          <w:szCs w:val="24"/>
          <w:lang w:val="en-GB"/>
        </w:rPr>
        <w:t>bring a cold wave, constitut</w:t>
      </w:r>
      <w:r w:rsidR="00AD4DAD" w:rsidRPr="00C53643">
        <w:rPr>
          <w:rFonts w:cs="Arial"/>
          <w:iCs/>
          <w:color w:val="auto"/>
          <w:szCs w:val="24"/>
          <w:lang w:val="en-GB"/>
        </w:rPr>
        <w:t>ing</w:t>
      </w:r>
      <w:r w:rsidR="00A75777" w:rsidRPr="00C53643">
        <w:rPr>
          <w:rFonts w:cs="Arial"/>
          <w:iCs/>
          <w:color w:val="auto"/>
          <w:szCs w:val="24"/>
          <w:lang w:val="en-GB"/>
        </w:rPr>
        <w:t xml:space="preserve"> an additional </w:t>
      </w:r>
      <w:r w:rsidR="00A74471" w:rsidRPr="00C53643">
        <w:rPr>
          <w:rFonts w:cs="Arial"/>
          <w:iCs/>
          <w:color w:val="auto"/>
          <w:szCs w:val="24"/>
          <w:lang w:val="en-GB"/>
        </w:rPr>
        <w:t>hazard</w:t>
      </w:r>
      <w:r w:rsidR="00A75777" w:rsidRPr="00C53643">
        <w:rPr>
          <w:rFonts w:cs="Arial"/>
          <w:iCs/>
          <w:color w:val="auto"/>
          <w:szCs w:val="24"/>
          <w:lang w:val="en-GB"/>
        </w:rPr>
        <w:t xml:space="preserve">. </w:t>
      </w:r>
      <w:r w:rsidR="00AD4DAD" w:rsidRPr="00C53643">
        <w:rPr>
          <w:rFonts w:cs="Arial"/>
          <w:iCs/>
          <w:color w:val="auto"/>
          <w:szCs w:val="24"/>
          <w:lang w:val="en-GB"/>
        </w:rPr>
        <w:t>T</w:t>
      </w:r>
      <w:r w:rsidR="00A75777" w:rsidRPr="00C53643">
        <w:rPr>
          <w:rFonts w:cs="Arial"/>
          <w:iCs/>
          <w:color w:val="auto"/>
          <w:szCs w:val="24"/>
          <w:lang w:val="en-GB"/>
        </w:rPr>
        <w:t xml:space="preserve">he </w:t>
      </w:r>
      <w:r w:rsidR="000A2C97" w:rsidRPr="00C53643">
        <w:rPr>
          <w:rFonts w:cs="Arial"/>
          <w:iCs/>
          <w:color w:val="auto"/>
          <w:szCs w:val="24"/>
          <w:lang w:val="en-GB"/>
        </w:rPr>
        <w:t xml:space="preserve">Shelter/CCCM </w:t>
      </w:r>
      <w:r w:rsidR="00DE52E7">
        <w:rPr>
          <w:rFonts w:cs="Arial"/>
          <w:iCs/>
          <w:color w:val="auto"/>
          <w:szCs w:val="24"/>
          <w:lang w:val="en-GB"/>
        </w:rPr>
        <w:t>C</w:t>
      </w:r>
      <w:r w:rsidR="00A75777" w:rsidRPr="00C53643">
        <w:rPr>
          <w:rFonts w:cs="Arial"/>
          <w:iCs/>
          <w:color w:val="auto"/>
          <w:szCs w:val="24"/>
          <w:lang w:val="en-GB"/>
        </w:rPr>
        <w:t xml:space="preserve">luster highlights the need </w:t>
      </w:r>
      <w:r w:rsidR="00AD4DAD" w:rsidRPr="00C53643">
        <w:rPr>
          <w:rFonts w:cs="Arial"/>
          <w:iCs/>
          <w:color w:val="auto"/>
          <w:szCs w:val="24"/>
          <w:lang w:val="en-GB"/>
        </w:rPr>
        <w:t xml:space="preserve">for </w:t>
      </w:r>
      <w:r w:rsidR="00A75777" w:rsidRPr="00C53643">
        <w:rPr>
          <w:rFonts w:cs="Arial"/>
          <w:iCs/>
          <w:color w:val="auto"/>
          <w:szCs w:val="24"/>
          <w:lang w:val="en-GB"/>
        </w:rPr>
        <w:t>warm cloth</w:t>
      </w:r>
      <w:r w:rsidR="00AD4DAD" w:rsidRPr="00C53643">
        <w:rPr>
          <w:rFonts w:cs="Arial"/>
          <w:iCs/>
          <w:color w:val="auto"/>
          <w:szCs w:val="24"/>
          <w:lang w:val="en-GB"/>
        </w:rPr>
        <w:t>ing</w:t>
      </w:r>
      <w:r w:rsidR="00A75777" w:rsidRPr="00C53643">
        <w:rPr>
          <w:rFonts w:cs="Arial"/>
          <w:iCs/>
          <w:color w:val="auto"/>
          <w:szCs w:val="24"/>
          <w:lang w:val="en-GB"/>
        </w:rPr>
        <w:t xml:space="preserve"> and specific NFI for vulnerable people in </w:t>
      </w:r>
      <w:r w:rsidR="00AD4DAD" w:rsidRPr="00C53643">
        <w:rPr>
          <w:rFonts w:cs="Arial"/>
          <w:iCs/>
          <w:color w:val="auto"/>
          <w:szCs w:val="24"/>
          <w:lang w:val="en-GB"/>
        </w:rPr>
        <w:t xml:space="preserve">response to </w:t>
      </w:r>
      <w:r w:rsidR="00A75777" w:rsidRPr="00C53643">
        <w:rPr>
          <w:rFonts w:cs="Arial"/>
          <w:iCs/>
          <w:color w:val="auto"/>
          <w:szCs w:val="24"/>
          <w:lang w:val="en-GB"/>
        </w:rPr>
        <w:t xml:space="preserve">this </w:t>
      </w:r>
      <w:r w:rsidR="00AD4DAD" w:rsidRPr="00C53643">
        <w:rPr>
          <w:rFonts w:cs="Arial"/>
          <w:iCs/>
          <w:color w:val="auto"/>
          <w:szCs w:val="24"/>
          <w:lang w:val="en-GB"/>
        </w:rPr>
        <w:t>risk</w:t>
      </w:r>
      <w:r w:rsidR="00A75777" w:rsidRPr="00C53643">
        <w:rPr>
          <w:rFonts w:cs="Arial"/>
          <w:iCs/>
          <w:color w:val="auto"/>
          <w:szCs w:val="24"/>
          <w:lang w:val="en-GB"/>
        </w:rPr>
        <w:t xml:space="preserve">.  </w:t>
      </w:r>
      <w:r w:rsidR="00D61176" w:rsidRPr="00C53643">
        <w:rPr>
          <w:rFonts w:cs="Arial"/>
          <w:iCs/>
          <w:color w:val="auto"/>
          <w:szCs w:val="24"/>
          <w:lang w:val="en-GB"/>
        </w:rPr>
        <w:t xml:space="preserve"> </w:t>
      </w:r>
    </w:p>
    <w:p w14:paraId="2D73BFE5" w14:textId="77777777" w:rsidR="00907ABE" w:rsidRPr="00C53643" w:rsidRDefault="00907ABE" w:rsidP="00AB379D">
      <w:pPr>
        <w:rPr>
          <w:rFonts w:cs="Arial"/>
          <w:b/>
          <w:bCs/>
          <w:lang w:val="en-GB"/>
        </w:rPr>
      </w:pPr>
    </w:p>
    <w:p w14:paraId="53E1F754" w14:textId="1366CFCB" w:rsidR="00E52C4B" w:rsidRPr="00C53643" w:rsidRDefault="008C74DF" w:rsidP="00AB379D">
      <w:pPr>
        <w:rPr>
          <w:rStyle w:val="normaltextrun"/>
          <w:rFonts w:cs="Arial"/>
          <w:b/>
          <w:bCs/>
          <w:shd w:val="clear" w:color="auto" w:fill="FFFFFF"/>
          <w:lang w:val="en-GB"/>
        </w:rPr>
      </w:pPr>
      <w:r w:rsidRPr="00C53643">
        <w:rPr>
          <w:rFonts w:cs="Arial"/>
          <w:b/>
          <w:bCs/>
          <w:u w:val="single"/>
          <w:lang w:val="en-GB"/>
        </w:rPr>
        <w:t>Limited availability of basic items:</w:t>
      </w:r>
      <w:r w:rsidRPr="00C53643">
        <w:rPr>
          <w:rFonts w:cs="Arial"/>
          <w:b/>
          <w:bCs/>
          <w:lang w:val="en-GB"/>
        </w:rPr>
        <w:t xml:space="preserve"> </w:t>
      </w:r>
      <w:r w:rsidR="005C3003" w:rsidRPr="00EC2980">
        <w:rPr>
          <w:rFonts w:cs="Arial"/>
          <w:lang w:val="en-GB"/>
        </w:rPr>
        <w:t>H</w:t>
      </w:r>
      <w:r w:rsidR="00350630" w:rsidRPr="00C53643">
        <w:rPr>
          <w:rStyle w:val="normaltextrun"/>
          <w:rFonts w:cs="Arial"/>
          <w:shd w:val="clear" w:color="auto" w:fill="FFFFFF"/>
          <w:lang w:val="en-GB"/>
        </w:rPr>
        <w:t>ouseholds</w:t>
      </w:r>
      <w:r w:rsidR="005C3003" w:rsidRPr="00C53643">
        <w:rPr>
          <w:rStyle w:val="normaltextrun"/>
          <w:rFonts w:cs="Arial"/>
          <w:shd w:val="clear" w:color="auto" w:fill="FFFFFF"/>
          <w:lang w:val="en-GB"/>
        </w:rPr>
        <w:t>,</w:t>
      </w:r>
      <w:r w:rsidR="00350630" w:rsidRPr="00C53643">
        <w:rPr>
          <w:rStyle w:val="normaltextrun"/>
          <w:rFonts w:cs="Arial"/>
          <w:shd w:val="clear" w:color="auto" w:fill="FFFFFF"/>
          <w:lang w:val="en-GB"/>
        </w:rPr>
        <w:t xml:space="preserve"> and those providing assistance</w:t>
      </w:r>
      <w:r w:rsidR="005C3003" w:rsidRPr="00C53643">
        <w:rPr>
          <w:rStyle w:val="normaltextrun"/>
          <w:rFonts w:cs="Arial"/>
          <w:shd w:val="clear" w:color="auto" w:fill="FFFFFF"/>
          <w:lang w:val="en-GB"/>
        </w:rPr>
        <w:t>,</w:t>
      </w:r>
      <w:r w:rsidR="00350630" w:rsidRPr="00C53643">
        <w:rPr>
          <w:rStyle w:val="normaltextrun"/>
          <w:rFonts w:cs="Arial"/>
          <w:shd w:val="clear" w:color="auto" w:fill="FFFFFF"/>
          <w:lang w:val="en-GB"/>
        </w:rPr>
        <w:t xml:space="preserve"> </w:t>
      </w:r>
      <w:r w:rsidR="002A3E36" w:rsidRPr="00C53643">
        <w:rPr>
          <w:rStyle w:val="normaltextrun"/>
          <w:rFonts w:cs="Arial"/>
          <w:shd w:val="clear" w:color="auto" w:fill="FFFFFF"/>
          <w:lang w:val="en-GB"/>
        </w:rPr>
        <w:t>reportedly fac</w:t>
      </w:r>
      <w:r w:rsidR="005C3003" w:rsidRPr="00C53643">
        <w:rPr>
          <w:rStyle w:val="normaltextrun"/>
          <w:rFonts w:cs="Arial"/>
          <w:shd w:val="clear" w:color="auto" w:fill="FFFFFF"/>
          <w:lang w:val="en-GB"/>
        </w:rPr>
        <w:t>e</w:t>
      </w:r>
      <w:r w:rsidR="00350630" w:rsidRPr="00C53643">
        <w:rPr>
          <w:rStyle w:val="normaltextrun"/>
          <w:rFonts w:cs="Arial"/>
          <w:shd w:val="clear" w:color="auto" w:fill="FFFFFF"/>
          <w:lang w:val="en-GB"/>
        </w:rPr>
        <w:t xml:space="preserve"> challenges in securing adequate food and other essential relief items</w:t>
      </w:r>
      <w:r w:rsidR="002A3E36" w:rsidRPr="00C53643">
        <w:rPr>
          <w:rStyle w:val="normaltextrun"/>
          <w:rFonts w:cs="Arial"/>
          <w:shd w:val="clear" w:color="auto" w:fill="FFFFFF"/>
          <w:lang w:val="en-GB"/>
        </w:rPr>
        <w:t>.</w:t>
      </w:r>
      <w:r w:rsidR="002A3E36" w:rsidRPr="00C53643">
        <w:rPr>
          <w:rStyle w:val="normaltextrun"/>
          <w:rFonts w:cs="Arial"/>
          <w:b/>
          <w:shd w:val="clear" w:color="auto" w:fill="FFFFFF"/>
          <w:lang w:val="en-GB"/>
        </w:rPr>
        <w:t xml:space="preserve"> </w:t>
      </w:r>
    </w:p>
    <w:p w14:paraId="1D5D3E46" w14:textId="77777777" w:rsidR="00907ABE" w:rsidRPr="00C53643" w:rsidRDefault="00907ABE" w:rsidP="00AB379D">
      <w:pPr>
        <w:rPr>
          <w:rStyle w:val="normaltextrun"/>
          <w:rFonts w:cs="Arial"/>
          <w:b/>
          <w:bCs/>
          <w:shd w:val="clear" w:color="auto" w:fill="FFFFFF"/>
          <w:lang w:val="en-GB"/>
        </w:rPr>
      </w:pPr>
    </w:p>
    <w:p w14:paraId="0E60C9CC" w14:textId="5163C0F1" w:rsidR="00907ABE" w:rsidRPr="00C53643" w:rsidRDefault="00E52C4B" w:rsidP="00AB379D">
      <w:pPr>
        <w:rPr>
          <w:rStyle w:val="normaltextrun"/>
          <w:rFonts w:cs="Arial"/>
          <w:shd w:val="clear" w:color="auto" w:fill="FFFFFF"/>
          <w:lang w:val="en-GB"/>
        </w:rPr>
      </w:pPr>
      <w:r w:rsidRPr="00C53643">
        <w:rPr>
          <w:rStyle w:val="normaltextrun"/>
          <w:rFonts w:cs="Arial"/>
          <w:b/>
          <w:bCs/>
          <w:u w:val="single"/>
          <w:shd w:val="clear" w:color="auto" w:fill="FFFFFF"/>
          <w:lang w:val="en-GB"/>
        </w:rPr>
        <w:t>A</w:t>
      </w:r>
      <w:r w:rsidR="00350630" w:rsidRPr="00C53643">
        <w:rPr>
          <w:rStyle w:val="normaltextrun"/>
          <w:rFonts w:cs="Arial"/>
          <w:b/>
          <w:bCs/>
          <w:u w:val="single"/>
          <w:shd w:val="clear" w:color="auto" w:fill="FFFFFF"/>
          <w:lang w:val="en-GB"/>
        </w:rPr>
        <w:t>ccess</w:t>
      </w:r>
      <w:r w:rsidR="00350630" w:rsidRPr="00C53643">
        <w:rPr>
          <w:rStyle w:val="normaltextrun"/>
          <w:rFonts w:cs="Arial"/>
          <w:b/>
          <w:u w:val="single"/>
          <w:shd w:val="clear" w:color="auto" w:fill="FFFFFF"/>
          <w:lang w:val="en-GB"/>
        </w:rPr>
        <w:t xml:space="preserve"> constraints</w:t>
      </w:r>
      <w:r w:rsidRPr="00C53643">
        <w:rPr>
          <w:rStyle w:val="normaltextrun"/>
          <w:rFonts w:cs="Arial"/>
          <w:b/>
          <w:bCs/>
          <w:u w:val="single"/>
          <w:shd w:val="clear" w:color="auto" w:fill="FFFFFF"/>
          <w:lang w:val="en-GB"/>
        </w:rPr>
        <w:t>:</w:t>
      </w:r>
      <w:r w:rsidR="00350630" w:rsidRPr="00C53643">
        <w:rPr>
          <w:rStyle w:val="normaltextrun"/>
          <w:rFonts w:cs="Arial"/>
          <w:b/>
          <w:bCs/>
          <w:shd w:val="clear" w:color="auto" w:fill="FFFFFF"/>
          <w:lang w:val="en-GB"/>
        </w:rPr>
        <w:t xml:space="preserve"> </w:t>
      </w:r>
      <w:r w:rsidR="00C32A90" w:rsidRPr="00C53643">
        <w:rPr>
          <w:rStyle w:val="normaltextrun"/>
          <w:rFonts w:cs="Arial"/>
          <w:bCs/>
          <w:shd w:val="clear" w:color="auto" w:fill="FFFFFF"/>
          <w:lang w:val="en-GB"/>
        </w:rPr>
        <w:t xml:space="preserve">In some local governments and districts </w:t>
      </w:r>
      <w:r w:rsidR="00C32A90" w:rsidRPr="00C53643">
        <w:rPr>
          <w:rStyle w:val="normaltextrun"/>
          <w:rFonts w:cs="Arial"/>
          <w:shd w:val="clear" w:color="auto" w:fill="FFFFFF"/>
          <w:lang w:val="en-GB"/>
        </w:rPr>
        <w:t>restrictions</w:t>
      </w:r>
      <w:r w:rsidR="000A2C97" w:rsidRPr="00C53643">
        <w:rPr>
          <w:rStyle w:val="normaltextrun"/>
          <w:rFonts w:cs="Arial"/>
          <w:shd w:val="clear" w:color="auto" w:fill="FFFFFF"/>
          <w:lang w:val="en-GB"/>
        </w:rPr>
        <w:t xml:space="preserve"> </w:t>
      </w:r>
      <w:r w:rsidR="00C32A90" w:rsidRPr="00C53643">
        <w:rPr>
          <w:rStyle w:val="normaltextrun"/>
          <w:rFonts w:cs="Arial"/>
          <w:shd w:val="clear" w:color="auto" w:fill="FFFFFF"/>
          <w:lang w:val="en-GB"/>
        </w:rPr>
        <w:t>on movement</w:t>
      </w:r>
      <w:r w:rsidR="005C3003" w:rsidRPr="00C53643">
        <w:rPr>
          <w:rStyle w:val="normaltextrun"/>
          <w:rFonts w:cs="Arial"/>
          <w:shd w:val="clear" w:color="auto" w:fill="FFFFFF"/>
          <w:lang w:val="en-GB"/>
        </w:rPr>
        <w:t xml:space="preserve"> continue, including</w:t>
      </w:r>
      <w:r w:rsidR="00C32A90" w:rsidRPr="00C53643">
        <w:rPr>
          <w:rStyle w:val="normaltextrun"/>
          <w:rFonts w:cs="Arial"/>
          <w:shd w:val="clear" w:color="auto" w:fill="FFFFFF"/>
          <w:lang w:val="en-GB"/>
        </w:rPr>
        <w:t xml:space="preserve"> </w:t>
      </w:r>
      <w:r w:rsidR="005C3003" w:rsidRPr="00C53643">
        <w:rPr>
          <w:rStyle w:val="normaltextrun"/>
          <w:rFonts w:cs="Arial"/>
          <w:shd w:val="clear" w:color="auto" w:fill="FFFFFF"/>
          <w:lang w:val="en-GB"/>
        </w:rPr>
        <w:t xml:space="preserve">restrictions on entrance </w:t>
      </w:r>
      <w:r w:rsidR="000A2C97" w:rsidRPr="00C53643">
        <w:rPr>
          <w:rStyle w:val="normaltextrun"/>
          <w:rFonts w:cs="Arial"/>
          <w:shd w:val="clear" w:color="auto" w:fill="FFFFFF"/>
          <w:lang w:val="en-GB"/>
        </w:rPr>
        <w:t xml:space="preserve">to </w:t>
      </w:r>
      <w:r w:rsidR="00C32A90" w:rsidRPr="00C53643">
        <w:rPr>
          <w:rStyle w:val="normaltextrun"/>
          <w:rFonts w:cs="Arial"/>
          <w:shd w:val="clear" w:color="auto" w:fill="FFFFFF"/>
          <w:lang w:val="en-GB"/>
        </w:rPr>
        <w:t>the districts</w:t>
      </w:r>
      <w:r w:rsidR="005B7B6A" w:rsidRPr="00C53643">
        <w:rPr>
          <w:rStyle w:val="normaltextrun"/>
          <w:rFonts w:cs="Arial"/>
          <w:shd w:val="clear" w:color="auto" w:fill="FFFFFF"/>
          <w:lang w:val="en-GB"/>
        </w:rPr>
        <w:t>.</w:t>
      </w:r>
      <w:r w:rsidR="00F653CB" w:rsidRPr="00C53643">
        <w:rPr>
          <w:rStyle w:val="normaltextrun"/>
          <w:rFonts w:cs="Arial"/>
          <w:shd w:val="clear" w:color="auto" w:fill="FFFFFF"/>
          <w:lang w:val="en-GB"/>
        </w:rPr>
        <w:t xml:space="preserve"> In addition, mandatory social and physical distancing </w:t>
      </w:r>
      <w:r w:rsidR="005A1C1E" w:rsidRPr="00C53643">
        <w:rPr>
          <w:rStyle w:val="normaltextrun"/>
          <w:rFonts w:cs="Arial"/>
          <w:shd w:val="clear" w:color="auto" w:fill="FFFFFF"/>
          <w:lang w:val="en-GB"/>
        </w:rPr>
        <w:t>impacts access.</w:t>
      </w:r>
      <w:r w:rsidR="005B7B6A" w:rsidRPr="00C53643">
        <w:rPr>
          <w:rStyle w:val="normaltextrun"/>
          <w:rFonts w:cs="Arial"/>
          <w:shd w:val="clear" w:color="auto" w:fill="FFFFFF"/>
          <w:lang w:val="en-GB"/>
        </w:rPr>
        <w:t xml:space="preserve"> </w:t>
      </w:r>
    </w:p>
    <w:p w14:paraId="6011D404" w14:textId="77777777" w:rsidR="000A2C97" w:rsidRPr="00C53643" w:rsidRDefault="000A2C97" w:rsidP="00AB379D">
      <w:pPr>
        <w:rPr>
          <w:rStyle w:val="normaltextrun"/>
          <w:rFonts w:cs="Arial"/>
          <w:b/>
          <w:bCs/>
          <w:shd w:val="clear" w:color="auto" w:fill="FFFFFF"/>
          <w:lang w:val="en-GB"/>
        </w:rPr>
      </w:pPr>
    </w:p>
    <w:p w14:paraId="4890813A" w14:textId="16ED2636" w:rsidR="002076E3" w:rsidRDefault="00D61486" w:rsidP="00AB379D">
      <w:pPr>
        <w:rPr>
          <w:rFonts w:cs="Arial"/>
          <w:lang w:val="en-GB"/>
        </w:rPr>
      </w:pPr>
      <w:r w:rsidRPr="00C53643">
        <w:rPr>
          <w:rStyle w:val="normaltextrun"/>
          <w:rFonts w:cs="Arial"/>
          <w:b/>
          <w:bCs/>
          <w:u w:val="single"/>
          <w:shd w:val="clear" w:color="auto" w:fill="FFFFFF"/>
          <w:lang w:val="en-GB"/>
        </w:rPr>
        <w:t>Increased protection concerns</w:t>
      </w:r>
      <w:r w:rsidRPr="00C53643">
        <w:rPr>
          <w:rStyle w:val="normaltextrun"/>
          <w:rFonts w:cs="Arial"/>
          <w:b/>
          <w:bCs/>
          <w:shd w:val="clear" w:color="auto" w:fill="FFFFFF"/>
          <w:lang w:val="en-GB"/>
        </w:rPr>
        <w:t>:</w:t>
      </w:r>
      <w:r w:rsidRPr="00C53643">
        <w:rPr>
          <w:rStyle w:val="normaltextrun"/>
          <w:rFonts w:cs="Arial"/>
          <w:shd w:val="clear" w:color="auto" w:fill="FFFFFF"/>
          <w:lang w:val="en-GB"/>
        </w:rPr>
        <w:t xml:space="preserve"> </w:t>
      </w:r>
      <w:r w:rsidR="005C3003" w:rsidRPr="00C53643">
        <w:rPr>
          <w:rStyle w:val="normaltextrun"/>
          <w:rFonts w:cs="Arial"/>
          <w:shd w:val="clear" w:color="auto" w:fill="FFFFFF"/>
          <w:lang w:val="en-GB"/>
        </w:rPr>
        <w:t>P</w:t>
      </w:r>
      <w:r w:rsidR="002A3E36" w:rsidRPr="00C53643">
        <w:rPr>
          <w:rFonts w:cs="Arial"/>
          <w:iCs/>
          <w:color w:val="auto"/>
          <w:szCs w:val="24"/>
          <w:lang w:val="en-GB"/>
        </w:rPr>
        <w:t>re-existing societal structures, social norms, discriminatory practices and gender roles which create or contribute to heightened risks for vulnerable groups</w:t>
      </w:r>
      <w:r w:rsidR="002A3E36" w:rsidRPr="00C53643">
        <w:rPr>
          <w:rStyle w:val="FootnoteReference"/>
          <w:rFonts w:cs="Arial"/>
          <w:iCs/>
          <w:color w:val="auto"/>
          <w:szCs w:val="24"/>
          <w:lang w:val="en-GB"/>
        </w:rPr>
        <w:footnoteReference w:id="8"/>
      </w:r>
      <w:r w:rsidR="002A3E36" w:rsidRPr="00C53643">
        <w:rPr>
          <w:rFonts w:cs="Arial"/>
          <w:iCs/>
          <w:color w:val="auto"/>
          <w:szCs w:val="24"/>
          <w:lang w:val="en-GB"/>
        </w:rPr>
        <w:t xml:space="preserve"> in Nepal are being further </w:t>
      </w:r>
      <w:r w:rsidRPr="00C53643">
        <w:rPr>
          <w:rFonts w:cs="Arial"/>
          <w:iCs/>
          <w:color w:val="auto"/>
          <w:szCs w:val="24"/>
          <w:lang w:val="en-GB"/>
        </w:rPr>
        <w:t>exacerbated</w:t>
      </w:r>
      <w:r w:rsidR="002A3E36" w:rsidRPr="00C53643">
        <w:rPr>
          <w:rFonts w:cs="Arial"/>
          <w:iCs/>
          <w:color w:val="auto"/>
          <w:szCs w:val="24"/>
          <w:lang w:val="en-GB"/>
        </w:rPr>
        <w:t xml:space="preserve"> by COVID-19</w:t>
      </w:r>
      <w:r w:rsidR="00010F6C" w:rsidRPr="00C53643">
        <w:rPr>
          <w:rFonts w:cs="Arial"/>
          <w:iCs/>
          <w:color w:val="auto"/>
          <w:szCs w:val="24"/>
          <w:lang w:val="en-GB"/>
        </w:rPr>
        <w:t>.</w:t>
      </w:r>
      <w:r w:rsidR="002A3E36" w:rsidRPr="00C53643">
        <w:rPr>
          <w:rFonts w:cs="Arial"/>
          <w:iCs/>
          <w:color w:val="auto"/>
          <w:szCs w:val="24"/>
          <w:lang w:val="en-GB"/>
        </w:rPr>
        <w:t xml:space="preserve"> </w:t>
      </w:r>
      <w:r w:rsidR="00010F6C" w:rsidRPr="00C53643">
        <w:rPr>
          <w:rFonts w:cs="Arial"/>
          <w:iCs/>
          <w:color w:val="auto"/>
          <w:szCs w:val="24"/>
          <w:lang w:val="en-GB"/>
        </w:rPr>
        <w:t>I</w:t>
      </w:r>
      <w:r w:rsidR="002A3E36" w:rsidRPr="00C53643">
        <w:rPr>
          <w:rFonts w:cs="Arial"/>
          <w:iCs/>
          <w:color w:val="auto"/>
          <w:szCs w:val="24"/>
          <w:lang w:val="en-GB"/>
        </w:rPr>
        <w:t xml:space="preserve">ncreases in </w:t>
      </w:r>
      <w:r w:rsidR="00010F6C" w:rsidRPr="00C53643">
        <w:rPr>
          <w:rFonts w:cs="Arial"/>
          <w:iCs/>
          <w:color w:val="auto"/>
          <w:szCs w:val="24"/>
          <w:lang w:val="en-GB"/>
        </w:rPr>
        <w:t xml:space="preserve">cases of </w:t>
      </w:r>
      <w:r w:rsidR="002A3E36" w:rsidRPr="00C53643">
        <w:rPr>
          <w:rFonts w:cs="Arial"/>
          <w:iCs/>
          <w:color w:val="auto"/>
          <w:szCs w:val="24"/>
          <w:lang w:val="en-GB"/>
        </w:rPr>
        <w:t xml:space="preserve">domestic violence and </w:t>
      </w:r>
      <w:r w:rsidR="00010F6C" w:rsidRPr="00C53643">
        <w:rPr>
          <w:rFonts w:cs="Arial"/>
          <w:iCs/>
          <w:color w:val="auto"/>
          <w:szCs w:val="24"/>
          <w:lang w:val="en-GB"/>
        </w:rPr>
        <w:t xml:space="preserve">limited </w:t>
      </w:r>
      <w:r w:rsidR="002A3E36" w:rsidRPr="00C53643">
        <w:rPr>
          <w:rFonts w:cs="Arial"/>
          <w:iCs/>
          <w:color w:val="auto"/>
          <w:szCs w:val="24"/>
          <w:lang w:val="en-GB"/>
        </w:rPr>
        <w:t xml:space="preserve">access to assistance for those without legal documentation are </w:t>
      </w:r>
      <w:r w:rsidR="005C3003" w:rsidRPr="00C53643">
        <w:rPr>
          <w:rFonts w:cs="Arial"/>
          <w:iCs/>
          <w:color w:val="auto"/>
          <w:szCs w:val="24"/>
          <w:lang w:val="en-GB"/>
        </w:rPr>
        <w:t>among</w:t>
      </w:r>
      <w:r w:rsidR="002A3E36" w:rsidRPr="00C53643">
        <w:rPr>
          <w:rFonts w:cs="Arial"/>
          <w:iCs/>
          <w:color w:val="auto"/>
          <w:szCs w:val="24"/>
          <w:lang w:val="en-GB"/>
        </w:rPr>
        <w:t xml:space="preserve"> the emerging issues which </w:t>
      </w:r>
      <w:r w:rsidR="005C3003" w:rsidRPr="00C53643">
        <w:rPr>
          <w:rFonts w:cs="Arial"/>
          <w:iCs/>
          <w:color w:val="auto"/>
          <w:szCs w:val="24"/>
          <w:lang w:val="en-GB"/>
        </w:rPr>
        <w:t>must</w:t>
      </w:r>
      <w:r w:rsidR="002A3E36" w:rsidRPr="00C53643">
        <w:rPr>
          <w:rFonts w:cs="Arial"/>
          <w:iCs/>
          <w:color w:val="auto"/>
          <w:szCs w:val="24"/>
          <w:lang w:val="en-GB"/>
        </w:rPr>
        <w:t xml:space="preserve"> be factored </w:t>
      </w:r>
      <w:r w:rsidR="00B459A3" w:rsidRPr="00C53643">
        <w:rPr>
          <w:rFonts w:cs="Arial"/>
          <w:iCs/>
          <w:color w:val="auto"/>
          <w:szCs w:val="24"/>
          <w:lang w:val="en-GB"/>
        </w:rPr>
        <w:t>into</w:t>
      </w:r>
      <w:r w:rsidR="002A3E36" w:rsidRPr="00C53643">
        <w:rPr>
          <w:rFonts w:cs="Arial"/>
          <w:iCs/>
          <w:color w:val="auto"/>
          <w:szCs w:val="24"/>
          <w:lang w:val="en-GB"/>
        </w:rPr>
        <w:t xml:space="preserve"> response planning</w:t>
      </w:r>
      <w:r w:rsidR="007C6BBB" w:rsidRPr="00C53643">
        <w:rPr>
          <w:rFonts w:cs="Arial"/>
          <w:iCs/>
          <w:color w:val="auto"/>
          <w:szCs w:val="24"/>
          <w:lang w:val="en-GB"/>
        </w:rPr>
        <w:t xml:space="preserve">. </w:t>
      </w:r>
      <w:r w:rsidR="007C6BBB" w:rsidRPr="00C53643">
        <w:rPr>
          <w:rFonts w:cs="Arial"/>
          <w:lang w:val="en-GB"/>
        </w:rPr>
        <w:t>Particular attention must be given to women and girls</w:t>
      </w:r>
      <w:r w:rsidR="005C3003" w:rsidRPr="00C53643">
        <w:rPr>
          <w:rFonts w:cs="Arial"/>
          <w:lang w:val="en-GB"/>
        </w:rPr>
        <w:t>,</w:t>
      </w:r>
      <w:r w:rsidR="007C6BBB" w:rsidRPr="00C53643">
        <w:rPr>
          <w:rFonts w:cs="Arial"/>
          <w:lang w:val="en-GB"/>
        </w:rPr>
        <w:t xml:space="preserve"> especially from excluded or vulnerable groups</w:t>
      </w:r>
      <w:r w:rsidR="007C6BBB" w:rsidRPr="00C53643">
        <w:rPr>
          <w:rStyle w:val="FootnoteReference"/>
          <w:rFonts w:cs="Arial"/>
          <w:lang w:val="en-GB"/>
        </w:rPr>
        <w:footnoteReference w:id="9"/>
      </w:r>
      <w:r w:rsidR="007C6BBB" w:rsidRPr="00C53643">
        <w:rPr>
          <w:rFonts w:cs="Arial"/>
          <w:lang w:val="en-GB"/>
        </w:rPr>
        <w:t xml:space="preserve">. </w:t>
      </w:r>
    </w:p>
    <w:p w14:paraId="22DFAF80" w14:textId="77777777" w:rsidR="00EE09D9" w:rsidRPr="00922181" w:rsidRDefault="00EE09D9" w:rsidP="00AB379D">
      <w:pPr>
        <w:rPr>
          <w:rFonts w:cs="Arial"/>
          <w:lang w:val="en-GB"/>
        </w:rPr>
      </w:pPr>
    </w:p>
    <w:p w14:paraId="721D3C76" w14:textId="37ABF2A4" w:rsidR="00AA4137" w:rsidRPr="00C53643" w:rsidRDefault="00AA4137" w:rsidP="002820E5">
      <w:pPr>
        <w:pStyle w:val="Heading3"/>
        <w:spacing w:before="0"/>
        <w:rPr>
          <w:rFonts w:cs="Arial"/>
          <w:lang w:val="en-GB"/>
        </w:rPr>
      </w:pPr>
      <w:r w:rsidRPr="00C53643">
        <w:rPr>
          <w:rFonts w:cs="Arial"/>
          <w:lang w:val="en-GB"/>
        </w:rPr>
        <w:lastRenderedPageBreak/>
        <w:t>Response Objectives:</w:t>
      </w:r>
    </w:p>
    <w:p w14:paraId="727B3539" w14:textId="3DA25D0D" w:rsidR="00AA4137" w:rsidRPr="00C53643" w:rsidRDefault="00AA4137" w:rsidP="00D24375">
      <w:pPr>
        <w:pStyle w:val="ListParagraph"/>
        <w:numPr>
          <w:ilvl w:val="0"/>
          <w:numId w:val="1"/>
        </w:numPr>
        <w:spacing w:before="240"/>
        <w:rPr>
          <w:rFonts w:cs="Arial"/>
          <w:iCs/>
        </w:rPr>
      </w:pPr>
      <w:r w:rsidRPr="00C53643">
        <w:rPr>
          <w:rFonts w:cs="Arial"/>
          <w:iCs/>
        </w:rPr>
        <w:t xml:space="preserve">To </w:t>
      </w:r>
      <w:r w:rsidR="0060583A" w:rsidRPr="00C53643">
        <w:rPr>
          <w:rFonts w:cs="Arial"/>
          <w:iCs/>
        </w:rPr>
        <w:t xml:space="preserve">continue </w:t>
      </w:r>
      <w:r w:rsidRPr="00C53643">
        <w:rPr>
          <w:rFonts w:cs="Arial"/>
          <w:iCs/>
        </w:rPr>
        <w:t xml:space="preserve">support </w:t>
      </w:r>
      <w:r w:rsidR="005C3003" w:rsidRPr="00C53643">
        <w:rPr>
          <w:rFonts w:cs="Arial"/>
          <w:iCs/>
        </w:rPr>
        <w:t xml:space="preserve">to </w:t>
      </w:r>
      <w:r w:rsidRPr="00C53643">
        <w:rPr>
          <w:rFonts w:cs="Arial"/>
          <w:iCs/>
        </w:rPr>
        <w:t xml:space="preserve">the Government of Nepal in responding to </w:t>
      </w:r>
      <w:r w:rsidR="0060583A" w:rsidRPr="00C53643">
        <w:rPr>
          <w:rFonts w:cs="Arial"/>
          <w:iCs/>
        </w:rPr>
        <w:t xml:space="preserve">the </w:t>
      </w:r>
      <w:r w:rsidR="00560D1B" w:rsidRPr="00C53643">
        <w:rPr>
          <w:rFonts w:cs="Arial"/>
          <w:iCs/>
        </w:rPr>
        <w:t>ongoing</w:t>
      </w:r>
      <w:r w:rsidR="0060583A" w:rsidRPr="00C53643">
        <w:rPr>
          <w:rFonts w:cs="Arial"/>
          <w:iCs/>
        </w:rPr>
        <w:t xml:space="preserve"> </w:t>
      </w:r>
      <w:r w:rsidRPr="00C53643">
        <w:rPr>
          <w:rFonts w:cs="Arial"/>
          <w:iCs/>
        </w:rPr>
        <w:t xml:space="preserve">outbreak of COVID-19 </w:t>
      </w:r>
      <w:r w:rsidR="008806FA" w:rsidRPr="00C53643">
        <w:rPr>
          <w:rFonts w:cs="Arial"/>
          <w:iCs/>
        </w:rPr>
        <w:t xml:space="preserve">at </w:t>
      </w:r>
      <w:r w:rsidRPr="00C53643">
        <w:rPr>
          <w:rFonts w:cs="Arial"/>
          <w:iCs/>
        </w:rPr>
        <w:t>a scale that necessitates an international humanitarian response (including mitigation of social and economic impacts).</w:t>
      </w:r>
    </w:p>
    <w:p w14:paraId="7BB5AEC2" w14:textId="77777777" w:rsidR="00AA4137" w:rsidRPr="00C53643" w:rsidRDefault="00AA4137" w:rsidP="00AB379D">
      <w:pPr>
        <w:pStyle w:val="ListParagraph"/>
        <w:rPr>
          <w:rFonts w:cs="Arial"/>
          <w:iCs/>
        </w:rPr>
      </w:pPr>
    </w:p>
    <w:p w14:paraId="7A5FE461" w14:textId="70D7F7AD" w:rsidR="00185B18" w:rsidRPr="00C53643" w:rsidRDefault="00AA4137" w:rsidP="00AB379D">
      <w:pPr>
        <w:pStyle w:val="ListParagraph"/>
        <w:numPr>
          <w:ilvl w:val="0"/>
          <w:numId w:val="1"/>
        </w:numPr>
        <w:spacing w:before="240" w:after="240"/>
        <w:rPr>
          <w:rFonts w:cs="Arial"/>
          <w:iCs/>
        </w:rPr>
      </w:pPr>
      <w:r w:rsidRPr="00C53643">
        <w:rPr>
          <w:rFonts w:cs="Arial"/>
          <w:iCs/>
        </w:rPr>
        <w:t xml:space="preserve">To </w:t>
      </w:r>
      <w:r w:rsidR="0060583A" w:rsidRPr="00C53643">
        <w:rPr>
          <w:rFonts w:cs="Arial"/>
          <w:iCs/>
        </w:rPr>
        <w:t xml:space="preserve">continue to </w:t>
      </w:r>
      <w:r w:rsidRPr="00C53643">
        <w:rPr>
          <w:rFonts w:cs="Arial"/>
          <w:iCs/>
        </w:rPr>
        <w:t>ensure that affected people are protected and have equal access to assistance and services without discrimination, in line with humanitarian principles and best practise</w:t>
      </w:r>
      <w:r w:rsidR="008806FA" w:rsidRPr="00C53643">
        <w:rPr>
          <w:rFonts w:cs="Arial"/>
          <w:iCs/>
        </w:rPr>
        <w:t>s</w:t>
      </w:r>
      <w:r w:rsidR="00960B41" w:rsidRPr="00C53643">
        <w:rPr>
          <w:rFonts w:cs="Arial"/>
          <w:iCs/>
        </w:rPr>
        <w:t>.</w:t>
      </w:r>
    </w:p>
    <w:p w14:paraId="441C17E0" w14:textId="1B5F2E27" w:rsidR="00185B18" w:rsidRPr="00C53643" w:rsidRDefault="000A4DEB" w:rsidP="00AB379D">
      <w:pPr>
        <w:pStyle w:val="Heading3"/>
        <w:rPr>
          <w:rFonts w:cs="Arial"/>
          <w:lang w:val="en-GB"/>
        </w:rPr>
      </w:pPr>
      <w:r>
        <w:rPr>
          <w:rFonts w:cs="Arial"/>
          <w:lang w:val="en-GB"/>
        </w:rPr>
        <w:t>G</w:t>
      </w:r>
      <w:r w:rsidR="00185B18" w:rsidRPr="00C53643">
        <w:rPr>
          <w:rFonts w:cs="Arial"/>
          <w:lang w:val="en-GB"/>
        </w:rPr>
        <w:t>ender related issues in COVID-19</w:t>
      </w:r>
      <w:r>
        <w:rPr>
          <w:rFonts w:cs="Arial"/>
          <w:lang w:val="en-GB"/>
        </w:rPr>
        <w:t xml:space="preserve"> response</w:t>
      </w:r>
    </w:p>
    <w:p w14:paraId="04CCB7C2" w14:textId="77777777" w:rsidR="00185B18" w:rsidRPr="00C53643" w:rsidRDefault="00185B18" w:rsidP="00AB379D">
      <w:pPr>
        <w:pStyle w:val="Heading2"/>
        <w:rPr>
          <w:rFonts w:cs="Arial"/>
          <w:sz w:val="22"/>
          <w:szCs w:val="22"/>
          <w:lang w:val="en-GB"/>
        </w:rPr>
      </w:pPr>
    </w:p>
    <w:p w14:paraId="6B25F4AB" w14:textId="560F4CF4" w:rsidR="00DE0B78" w:rsidRPr="00C53643" w:rsidRDefault="00185B18" w:rsidP="00AB379D">
      <w:pPr>
        <w:rPr>
          <w:rFonts w:cs="Arial"/>
          <w:iCs/>
          <w:lang w:val="en-GB"/>
        </w:rPr>
      </w:pPr>
      <w:r w:rsidRPr="00C53643">
        <w:rPr>
          <w:rFonts w:cs="Arial"/>
          <w:iCs/>
          <w:color w:val="auto"/>
          <w:szCs w:val="24"/>
          <w:lang w:val="en-GB"/>
        </w:rPr>
        <w:t>The COVID-19 pandemic is having a disproportionate impact on women and is exacerbating</w:t>
      </w:r>
      <w:r w:rsidR="00A52CFC" w:rsidRPr="00C53643">
        <w:rPr>
          <w:rFonts w:cs="Arial"/>
          <w:iCs/>
          <w:color w:val="auto"/>
          <w:szCs w:val="24"/>
          <w:lang w:val="en-GB"/>
        </w:rPr>
        <w:t xml:space="preserve"> pre-existing</w:t>
      </w:r>
      <w:r w:rsidRPr="00C53643">
        <w:rPr>
          <w:rFonts w:cs="Arial"/>
          <w:iCs/>
          <w:color w:val="auto"/>
          <w:szCs w:val="24"/>
          <w:lang w:val="en-GB"/>
        </w:rPr>
        <w:t xml:space="preserve"> gender inequalities</w:t>
      </w:r>
      <w:r w:rsidR="000A4DEB">
        <w:rPr>
          <w:rFonts w:cs="Arial"/>
          <w:iCs/>
          <w:color w:val="auto"/>
          <w:szCs w:val="24"/>
          <w:lang w:val="en-GB"/>
        </w:rPr>
        <w:t>.</w:t>
      </w:r>
      <w:r w:rsidRPr="00C53643">
        <w:rPr>
          <w:rFonts w:cs="Arial"/>
          <w:iCs/>
          <w:color w:val="auto"/>
          <w:szCs w:val="24"/>
          <w:lang w:val="en-GB"/>
        </w:rPr>
        <w:t xml:space="preserve"> </w:t>
      </w:r>
      <w:r w:rsidR="000A4DEB" w:rsidRPr="000A4DEB">
        <w:rPr>
          <w:rFonts w:cs="Arial"/>
          <w:iCs/>
          <w:color w:val="auto"/>
          <w:szCs w:val="24"/>
        </w:rPr>
        <w:t xml:space="preserve">Gender Equality and Social Inclusion </w:t>
      </w:r>
      <w:r w:rsidR="000A4DEB">
        <w:rPr>
          <w:rFonts w:cs="Arial"/>
          <w:iCs/>
          <w:color w:val="auto"/>
          <w:szCs w:val="24"/>
        </w:rPr>
        <w:t>(</w:t>
      </w:r>
      <w:r w:rsidR="000A4DEB" w:rsidRPr="000A4DEB">
        <w:rPr>
          <w:rFonts w:cs="Arial"/>
          <w:iCs/>
          <w:color w:val="auto"/>
          <w:szCs w:val="24"/>
        </w:rPr>
        <w:t>GESI</w:t>
      </w:r>
      <w:r w:rsidR="000A4DEB">
        <w:rPr>
          <w:rFonts w:cs="Arial"/>
          <w:iCs/>
          <w:color w:val="auto"/>
          <w:szCs w:val="24"/>
        </w:rPr>
        <w:t xml:space="preserve">) </w:t>
      </w:r>
      <w:r w:rsidR="000A4DEB" w:rsidRPr="000A4DEB">
        <w:rPr>
          <w:rFonts w:cs="Arial"/>
          <w:iCs/>
          <w:color w:val="auto"/>
          <w:szCs w:val="24"/>
        </w:rPr>
        <w:t xml:space="preserve">in </w:t>
      </w:r>
      <w:r w:rsidR="000A4DEB">
        <w:rPr>
          <w:rFonts w:cs="Arial"/>
          <w:iCs/>
          <w:color w:val="auto"/>
          <w:szCs w:val="24"/>
        </w:rPr>
        <w:t>d</w:t>
      </w:r>
      <w:r w:rsidR="000A4DEB" w:rsidRPr="000A4DEB">
        <w:rPr>
          <w:rFonts w:cs="Arial"/>
          <w:iCs/>
          <w:color w:val="auto"/>
          <w:szCs w:val="24"/>
        </w:rPr>
        <w:t>isaster/</w:t>
      </w:r>
      <w:r w:rsidR="000A4DEB">
        <w:rPr>
          <w:rFonts w:cs="Arial"/>
          <w:iCs/>
          <w:color w:val="auto"/>
          <w:szCs w:val="24"/>
        </w:rPr>
        <w:t>e</w:t>
      </w:r>
      <w:r w:rsidR="000A4DEB" w:rsidRPr="000A4DEB">
        <w:rPr>
          <w:rFonts w:cs="Arial"/>
          <w:iCs/>
          <w:color w:val="auto"/>
          <w:szCs w:val="24"/>
        </w:rPr>
        <w:t xml:space="preserve">mergency </w:t>
      </w:r>
      <w:r w:rsidR="000A4DEB">
        <w:rPr>
          <w:rFonts w:cs="Arial"/>
          <w:iCs/>
          <w:color w:val="auto"/>
          <w:szCs w:val="24"/>
        </w:rPr>
        <w:t>p</w:t>
      </w:r>
      <w:r w:rsidR="000A4DEB" w:rsidRPr="000A4DEB">
        <w:rPr>
          <w:rFonts w:cs="Arial"/>
          <w:iCs/>
          <w:color w:val="auto"/>
          <w:szCs w:val="24"/>
        </w:rPr>
        <w:t xml:space="preserve">reparedness in the COVID-19 </w:t>
      </w:r>
      <w:r w:rsidR="000A4DEB">
        <w:rPr>
          <w:rFonts w:cs="Arial"/>
          <w:iCs/>
          <w:color w:val="auto"/>
          <w:szCs w:val="24"/>
        </w:rPr>
        <w:t>c</w:t>
      </w:r>
      <w:r w:rsidR="000A4DEB" w:rsidRPr="000A4DEB">
        <w:rPr>
          <w:rFonts w:cs="Arial"/>
          <w:iCs/>
          <w:color w:val="auto"/>
          <w:szCs w:val="24"/>
        </w:rPr>
        <w:t>ontext should be considered for GESI responsive planning and response</w:t>
      </w:r>
      <w:r w:rsidR="000A4DEB">
        <w:rPr>
          <w:rFonts w:cs="Arial"/>
          <w:iCs/>
          <w:color w:val="auto"/>
          <w:szCs w:val="24"/>
        </w:rPr>
        <w:t xml:space="preserve"> according </w:t>
      </w:r>
      <w:r w:rsidR="00765160">
        <w:rPr>
          <w:rFonts w:cs="Arial"/>
          <w:iCs/>
          <w:color w:val="auto"/>
          <w:szCs w:val="24"/>
        </w:rPr>
        <w:t>to the</w:t>
      </w:r>
      <w:r w:rsidR="000A4DEB">
        <w:rPr>
          <w:rFonts w:cs="Arial"/>
          <w:iCs/>
          <w:color w:val="auto"/>
          <w:szCs w:val="24"/>
        </w:rPr>
        <w:t xml:space="preserve"> GESI checklist</w:t>
      </w:r>
      <w:r w:rsidR="000A4DEB" w:rsidRPr="00C53643">
        <w:rPr>
          <w:rStyle w:val="FootnoteReference"/>
          <w:rFonts w:cs="Arial"/>
          <w:iCs/>
          <w:color w:val="auto"/>
          <w:szCs w:val="24"/>
          <w:lang w:val="en-GB"/>
        </w:rPr>
        <w:footnoteReference w:id="10"/>
      </w:r>
      <w:r w:rsidR="000A4DEB" w:rsidRPr="00C53643">
        <w:rPr>
          <w:rFonts w:cs="Arial"/>
          <w:iCs/>
          <w:color w:val="auto"/>
          <w:szCs w:val="24"/>
          <w:lang w:val="en-GB"/>
        </w:rPr>
        <w:t>.</w:t>
      </w:r>
      <w:r w:rsidR="000A4DEB" w:rsidRPr="000A4DEB">
        <w:rPr>
          <w:rFonts w:cs="Arial"/>
          <w:iCs/>
          <w:color w:val="auto"/>
          <w:szCs w:val="24"/>
          <w:lang w:val="en-GB"/>
        </w:rPr>
        <w:t xml:space="preserve"> </w:t>
      </w:r>
      <w:r w:rsidRPr="00C53643">
        <w:rPr>
          <w:rFonts w:cs="Arial"/>
          <w:iCs/>
          <w:color w:val="auto"/>
          <w:szCs w:val="24"/>
          <w:lang w:val="en-GB"/>
        </w:rPr>
        <w:t xml:space="preserve">It poses a serious threat to women’s engagement in economic activities and </w:t>
      </w:r>
      <w:r w:rsidR="00A52CFC" w:rsidRPr="00C53643">
        <w:rPr>
          <w:rFonts w:cs="Arial"/>
          <w:iCs/>
          <w:color w:val="auto"/>
          <w:szCs w:val="24"/>
          <w:lang w:val="en-GB"/>
        </w:rPr>
        <w:t xml:space="preserve">to </w:t>
      </w:r>
      <w:r w:rsidRPr="00C53643">
        <w:rPr>
          <w:rFonts w:cs="Arial"/>
          <w:iCs/>
          <w:color w:val="auto"/>
          <w:szCs w:val="24"/>
          <w:lang w:val="en-GB"/>
        </w:rPr>
        <w:t>widen</w:t>
      </w:r>
      <w:r w:rsidR="00A52CFC" w:rsidRPr="00C53643">
        <w:rPr>
          <w:rFonts w:cs="Arial"/>
          <w:iCs/>
          <w:color w:val="auto"/>
          <w:szCs w:val="24"/>
          <w:lang w:val="en-GB"/>
        </w:rPr>
        <w:t>ing</w:t>
      </w:r>
      <w:r w:rsidRPr="00C53643">
        <w:rPr>
          <w:rFonts w:cs="Arial"/>
          <w:iCs/>
          <w:color w:val="auto"/>
          <w:szCs w:val="24"/>
          <w:lang w:val="en-GB"/>
        </w:rPr>
        <w:t xml:space="preserve"> gender gaps in education, while lockdown measures have globally resulted in an increase in cases of gender-based violence. Women are </w:t>
      </w:r>
      <w:r w:rsidR="00A52CFC" w:rsidRPr="00C53643">
        <w:rPr>
          <w:rFonts w:cs="Arial"/>
          <w:iCs/>
          <w:color w:val="auto"/>
          <w:szCs w:val="24"/>
          <w:lang w:val="en-GB"/>
        </w:rPr>
        <w:t>bearing</w:t>
      </w:r>
      <w:r w:rsidRPr="00C53643">
        <w:rPr>
          <w:rFonts w:cs="Arial"/>
          <w:iCs/>
          <w:color w:val="auto"/>
          <w:szCs w:val="24"/>
          <w:lang w:val="en-GB"/>
        </w:rPr>
        <w:t xml:space="preserve"> the burden of home-based health care and make up the majority</w:t>
      </w:r>
      <w:r w:rsidR="00960B41" w:rsidRPr="00C53643">
        <w:rPr>
          <w:rFonts w:cs="Arial"/>
          <w:iCs/>
          <w:color w:val="auto"/>
          <w:szCs w:val="24"/>
          <w:lang w:val="en-GB"/>
        </w:rPr>
        <w:t xml:space="preserve"> </w:t>
      </w:r>
      <w:r w:rsidR="00A8357A" w:rsidRPr="00C53643">
        <w:rPr>
          <w:rFonts w:cs="Arial"/>
          <w:iCs/>
          <w:color w:val="auto"/>
          <w:szCs w:val="24"/>
          <w:lang w:val="en-GB"/>
        </w:rPr>
        <w:t>of nursing staff in professional health care settings</w:t>
      </w:r>
      <w:r w:rsidR="00F37A99" w:rsidRPr="00C53643">
        <w:rPr>
          <w:rFonts w:cs="Arial"/>
          <w:iCs/>
          <w:color w:val="auto"/>
          <w:szCs w:val="24"/>
          <w:lang w:val="en-GB"/>
        </w:rPr>
        <w:t>; t</w:t>
      </w:r>
      <w:r w:rsidR="00A8357A" w:rsidRPr="00C53643">
        <w:rPr>
          <w:rFonts w:cs="Arial"/>
          <w:iCs/>
          <w:color w:val="auto"/>
          <w:szCs w:val="24"/>
          <w:lang w:val="en-GB"/>
        </w:rPr>
        <w:t xml:space="preserve">hese healthcare workers experience a disproportionate exposure to infection, are often underpaid and work in under resourced conditions, </w:t>
      </w:r>
      <w:r w:rsidR="00907ABE" w:rsidRPr="00C53643">
        <w:rPr>
          <w:rFonts w:cs="Arial"/>
          <w:iCs/>
          <w:color w:val="auto"/>
          <w:szCs w:val="24"/>
          <w:lang w:val="en-GB"/>
        </w:rPr>
        <w:t xml:space="preserve">aggravated during </w:t>
      </w:r>
      <w:r w:rsidR="00A8357A" w:rsidRPr="00C53643">
        <w:rPr>
          <w:rFonts w:cs="Arial"/>
          <w:iCs/>
          <w:color w:val="auto"/>
          <w:szCs w:val="24"/>
          <w:lang w:val="en-GB"/>
        </w:rPr>
        <w:t>infectious outbreaks. Support staff in these settings, such as clean</w:t>
      </w:r>
      <w:r w:rsidR="00A52CFC" w:rsidRPr="00C53643">
        <w:rPr>
          <w:rFonts w:cs="Arial"/>
          <w:iCs/>
          <w:color w:val="auto"/>
          <w:szCs w:val="24"/>
          <w:lang w:val="en-GB"/>
        </w:rPr>
        <w:t>ing</w:t>
      </w:r>
      <w:r w:rsidR="00A8357A" w:rsidRPr="00C53643">
        <w:rPr>
          <w:rFonts w:cs="Arial"/>
          <w:iCs/>
          <w:color w:val="auto"/>
          <w:szCs w:val="24"/>
          <w:lang w:val="en-GB"/>
        </w:rPr>
        <w:t>, laundry, and catering staff,</w:t>
      </w:r>
      <w:r w:rsidR="00A52CFC" w:rsidRPr="00C53643">
        <w:rPr>
          <w:rFonts w:cs="Arial"/>
          <w:iCs/>
          <w:color w:val="auto"/>
          <w:szCs w:val="24"/>
          <w:lang w:val="en-GB"/>
        </w:rPr>
        <w:t xml:space="preserve"> are also largely female</w:t>
      </w:r>
      <w:r w:rsidR="00A8357A" w:rsidRPr="00C53643">
        <w:rPr>
          <w:rFonts w:cs="Arial"/>
          <w:iCs/>
          <w:color w:val="auto"/>
          <w:szCs w:val="24"/>
          <w:lang w:val="en-GB"/>
        </w:rPr>
        <w:t xml:space="preserve"> and are at heightened risk of exposure to infectious sources. </w:t>
      </w:r>
      <w:r w:rsidR="00A52CFC" w:rsidRPr="00C53643">
        <w:rPr>
          <w:rFonts w:cs="Arial"/>
          <w:iCs/>
          <w:color w:val="auto"/>
          <w:szCs w:val="24"/>
          <w:lang w:val="en-GB"/>
        </w:rPr>
        <w:t>E</w:t>
      </w:r>
      <w:r w:rsidR="00A8357A" w:rsidRPr="00C53643">
        <w:rPr>
          <w:rFonts w:cs="Arial"/>
          <w:iCs/>
          <w:color w:val="auto"/>
          <w:szCs w:val="24"/>
          <w:lang w:val="en-GB"/>
        </w:rPr>
        <w:t xml:space="preserve">merging gender issues </w:t>
      </w:r>
      <w:r w:rsidR="00A52CFC" w:rsidRPr="00C53643">
        <w:rPr>
          <w:rFonts w:cs="Arial"/>
          <w:iCs/>
          <w:color w:val="auto"/>
          <w:szCs w:val="24"/>
          <w:lang w:val="en-GB"/>
        </w:rPr>
        <w:t xml:space="preserve">in Nepal </w:t>
      </w:r>
      <w:r w:rsidR="00A8357A" w:rsidRPr="00C53643">
        <w:rPr>
          <w:rFonts w:cs="Arial"/>
          <w:iCs/>
          <w:color w:val="auto"/>
          <w:szCs w:val="24"/>
          <w:lang w:val="en-GB"/>
        </w:rPr>
        <w:t>are outlined below</w:t>
      </w:r>
      <w:r w:rsidR="00987B0E" w:rsidRPr="00C53643">
        <w:rPr>
          <w:rStyle w:val="FootnoteReference"/>
          <w:rFonts w:cs="Arial"/>
          <w:iCs/>
          <w:color w:val="auto"/>
          <w:szCs w:val="24"/>
          <w:lang w:val="en-GB"/>
        </w:rPr>
        <w:footnoteReference w:id="11"/>
      </w:r>
      <w:r w:rsidR="001C5576" w:rsidRPr="00C53643">
        <w:rPr>
          <w:rFonts w:cs="Arial"/>
          <w:iCs/>
          <w:color w:val="auto"/>
          <w:szCs w:val="24"/>
          <w:lang w:val="en-GB"/>
        </w:rPr>
        <w:t>.</w:t>
      </w:r>
    </w:p>
    <w:p w14:paraId="66235972" w14:textId="77777777" w:rsidR="002820E5" w:rsidRPr="00C53643" w:rsidRDefault="002820E5" w:rsidP="00AB379D">
      <w:pPr>
        <w:rPr>
          <w:rFonts w:cs="Arial"/>
          <w:lang w:val="en-GB"/>
        </w:rPr>
      </w:pPr>
    </w:p>
    <w:tbl>
      <w:tblPr>
        <w:tblStyle w:val="TableGrid"/>
        <w:tblW w:w="10159" w:type="dxa"/>
        <w:tblBorders>
          <w:top w:val="single" w:sz="18" w:space="0" w:color="026DB6"/>
          <w:left w:val="single" w:sz="18" w:space="0" w:color="026DB6"/>
          <w:bottom w:val="single" w:sz="18" w:space="0" w:color="026DB6"/>
          <w:right w:val="single" w:sz="18" w:space="0" w:color="026DB6"/>
          <w:insideH w:val="single" w:sz="18" w:space="0" w:color="026DB6"/>
          <w:insideV w:val="single" w:sz="18" w:space="0" w:color="026DB6"/>
        </w:tblBorders>
        <w:tblLook w:val="04A0" w:firstRow="1" w:lastRow="0" w:firstColumn="1" w:lastColumn="0" w:noHBand="0" w:noVBand="1"/>
      </w:tblPr>
      <w:tblGrid>
        <w:gridCol w:w="1121"/>
        <w:gridCol w:w="9038"/>
      </w:tblGrid>
      <w:tr w:rsidR="00800CC3" w:rsidRPr="00C53643" w14:paraId="093869D0" w14:textId="77777777" w:rsidTr="00D24375">
        <w:trPr>
          <w:trHeight w:val="414"/>
        </w:trPr>
        <w:tc>
          <w:tcPr>
            <w:tcW w:w="10159" w:type="dxa"/>
            <w:gridSpan w:val="2"/>
            <w:shd w:val="clear" w:color="auto" w:fill="026DB6"/>
            <w:vAlign w:val="center"/>
          </w:tcPr>
          <w:p w14:paraId="05E3A4DD" w14:textId="141608A9" w:rsidR="00800CC3" w:rsidRPr="00C53643" w:rsidRDefault="00800CC3" w:rsidP="00AB379D">
            <w:pPr>
              <w:tabs>
                <w:tab w:val="left" w:pos="5400"/>
              </w:tabs>
              <w:jc w:val="center"/>
              <w:rPr>
                <w:rFonts w:cs="Arial"/>
                <w:b/>
                <w:bCs/>
                <w:color w:val="FFFFFF" w:themeColor="background1"/>
                <w:sz w:val="28"/>
                <w:szCs w:val="28"/>
                <w:lang w:val="en-GB"/>
              </w:rPr>
            </w:pPr>
            <w:r w:rsidRPr="00C53643">
              <w:rPr>
                <w:rFonts w:cs="Arial"/>
                <w:b/>
                <w:bCs/>
                <w:color w:val="FFFFFF" w:themeColor="background1"/>
                <w:sz w:val="28"/>
                <w:szCs w:val="28"/>
                <w:lang w:val="en-GB"/>
              </w:rPr>
              <w:t>Em</w:t>
            </w:r>
            <w:r w:rsidR="00AD57DE">
              <w:rPr>
                <w:rFonts w:cs="Arial"/>
                <w:b/>
                <w:bCs/>
                <w:color w:val="FFFFFF" w:themeColor="background1"/>
                <w:sz w:val="28"/>
                <w:szCs w:val="28"/>
                <w:lang w:val="en-GB"/>
              </w:rPr>
              <w:t xml:space="preserve">erging gender related issues due to </w:t>
            </w:r>
            <w:r w:rsidRPr="00C53643">
              <w:rPr>
                <w:rFonts w:cs="Arial"/>
                <w:b/>
                <w:bCs/>
                <w:color w:val="FFFFFF" w:themeColor="background1"/>
                <w:sz w:val="28"/>
                <w:szCs w:val="28"/>
                <w:lang w:val="en-GB"/>
              </w:rPr>
              <w:t>COVID-19 in Nepal</w:t>
            </w:r>
          </w:p>
        </w:tc>
      </w:tr>
      <w:tr w:rsidR="00800CC3" w:rsidRPr="00C53643" w14:paraId="031902CE" w14:textId="77777777" w:rsidTr="001F6753">
        <w:trPr>
          <w:trHeight w:val="1656"/>
        </w:trPr>
        <w:tc>
          <w:tcPr>
            <w:tcW w:w="1057" w:type="dxa"/>
            <w:tcBorders>
              <w:bottom w:val="single" w:sz="18" w:space="0" w:color="026DB6"/>
              <w:right w:val="nil"/>
            </w:tcBorders>
            <w:shd w:val="clear" w:color="auto" w:fill="6DC8BF"/>
          </w:tcPr>
          <w:p w14:paraId="518706DE" w14:textId="6E68D53E" w:rsidR="00800CC3" w:rsidRPr="00C53643" w:rsidRDefault="00800CC3" w:rsidP="00AB379D">
            <w:pPr>
              <w:tabs>
                <w:tab w:val="left" w:pos="5400"/>
              </w:tabs>
              <w:rPr>
                <w:rFonts w:cs="Arial"/>
                <w:noProof/>
                <w:lang w:val="en-GB"/>
              </w:rPr>
            </w:pPr>
            <w:r w:rsidRPr="007A0C34">
              <w:rPr>
                <w:rFonts w:cs="Arial"/>
                <w:noProof/>
              </w:rPr>
              <w:drawing>
                <wp:anchor distT="0" distB="0" distL="114300" distR="114300" simplePos="0" relativeHeight="251742288" behindDoc="1" locked="0" layoutInCell="1" allowOverlap="1" wp14:anchorId="5044E81A" wp14:editId="559EA3A8">
                  <wp:simplePos x="0" y="0"/>
                  <wp:positionH relativeFrom="column">
                    <wp:posOffset>51104</wp:posOffset>
                  </wp:positionH>
                  <wp:positionV relativeFrom="paragraph">
                    <wp:posOffset>307975</wp:posOffset>
                  </wp:positionV>
                  <wp:extent cx="487159" cy="431800"/>
                  <wp:effectExtent l="0" t="0" r="8255" b="6350"/>
                  <wp:wrapTight wrapText="bothSides">
                    <wp:wrapPolygon edited="0">
                      <wp:start x="845" y="0"/>
                      <wp:lineTo x="0" y="2859"/>
                      <wp:lineTo x="0" y="10482"/>
                      <wp:lineTo x="7604" y="20965"/>
                      <wp:lineTo x="12673" y="20965"/>
                      <wp:lineTo x="21121" y="9529"/>
                      <wp:lineTo x="21121" y="2859"/>
                      <wp:lineTo x="19432" y="0"/>
                      <wp:lineTo x="845"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7159" cy="431800"/>
                          </a:xfrm>
                          <a:prstGeom prst="rect">
                            <a:avLst/>
                          </a:prstGeom>
                        </pic:spPr>
                      </pic:pic>
                    </a:graphicData>
                  </a:graphic>
                </wp:anchor>
              </w:drawing>
            </w:r>
          </w:p>
        </w:tc>
        <w:tc>
          <w:tcPr>
            <w:tcW w:w="9102" w:type="dxa"/>
            <w:tcBorders>
              <w:left w:val="nil"/>
            </w:tcBorders>
            <w:vAlign w:val="center"/>
          </w:tcPr>
          <w:p w14:paraId="441F62AB" w14:textId="0D62249D" w:rsidR="00AB379D" w:rsidRPr="00D24375" w:rsidRDefault="00800CC3" w:rsidP="001F6753">
            <w:pPr>
              <w:rPr>
                <w:rFonts w:cs="Arial"/>
                <w:lang w:val="en-GB"/>
              </w:rPr>
            </w:pPr>
            <w:r w:rsidRPr="00C53643">
              <w:rPr>
                <w:rFonts w:cs="Arial"/>
                <w:b/>
                <w:bCs/>
                <w:lang w:val="en-GB"/>
              </w:rPr>
              <w:t xml:space="preserve">Health and </w:t>
            </w:r>
            <w:r w:rsidR="00A52CFC" w:rsidRPr="00C53643">
              <w:rPr>
                <w:rFonts w:cs="Arial"/>
                <w:b/>
                <w:bCs/>
                <w:lang w:val="en-GB"/>
              </w:rPr>
              <w:t>w</w:t>
            </w:r>
            <w:r w:rsidRPr="00C53643">
              <w:rPr>
                <w:rFonts w:cs="Arial"/>
                <w:b/>
                <w:bCs/>
                <w:lang w:val="en-GB"/>
              </w:rPr>
              <w:t xml:space="preserve">ellbeing: </w:t>
            </w:r>
            <w:r w:rsidR="00351DB6" w:rsidRPr="00EC2980">
              <w:rPr>
                <w:rFonts w:cs="Arial"/>
                <w:lang w:val="en-GB"/>
              </w:rPr>
              <w:t>Significant</w:t>
            </w:r>
            <w:r w:rsidR="00351DB6" w:rsidRPr="00C53643">
              <w:rPr>
                <w:rFonts w:cs="Arial"/>
                <w:b/>
                <w:bCs/>
                <w:lang w:val="en-GB"/>
              </w:rPr>
              <w:t xml:space="preserve"> </w:t>
            </w:r>
            <w:r w:rsidR="00351DB6" w:rsidRPr="00EC2980">
              <w:rPr>
                <w:rFonts w:cs="Arial"/>
                <w:lang w:val="en-GB"/>
              </w:rPr>
              <w:t>c</w:t>
            </w:r>
            <w:r w:rsidRPr="00C53643">
              <w:rPr>
                <w:rFonts w:cs="Arial"/>
                <w:lang w:val="en-GB"/>
              </w:rPr>
              <w:t>oncerns</w:t>
            </w:r>
            <w:r w:rsidR="00351DB6" w:rsidRPr="00C53643">
              <w:rPr>
                <w:rFonts w:cs="Arial"/>
                <w:lang w:val="en-GB"/>
              </w:rPr>
              <w:t xml:space="preserve"> exist</w:t>
            </w:r>
            <w:r w:rsidRPr="00C53643">
              <w:rPr>
                <w:rFonts w:cs="Arial"/>
                <w:lang w:val="en-GB"/>
              </w:rPr>
              <w:t xml:space="preserve"> </w:t>
            </w:r>
            <w:r w:rsidR="00351DB6" w:rsidRPr="00C53643">
              <w:rPr>
                <w:rFonts w:cs="Arial"/>
                <w:lang w:val="en-GB"/>
              </w:rPr>
              <w:t xml:space="preserve">over </w:t>
            </w:r>
            <w:r w:rsidRPr="00C53643">
              <w:rPr>
                <w:rFonts w:cs="Arial"/>
                <w:lang w:val="en-GB"/>
              </w:rPr>
              <w:t xml:space="preserve">the impact of COVID-19 on pre-existing health conditions, </w:t>
            </w:r>
            <w:r w:rsidR="00351DB6" w:rsidRPr="00C53643">
              <w:rPr>
                <w:rFonts w:cs="Arial"/>
                <w:lang w:val="en-GB"/>
              </w:rPr>
              <w:t xml:space="preserve">access to gender-specific hygiene items and </w:t>
            </w:r>
            <w:r w:rsidRPr="00C53643">
              <w:rPr>
                <w:rFonts w:cs="Arial"/>
                <w:lang w:val="en-GB"/>
              </w:rPr>
              <w:t>access to health services</w:t>
            </w:r>
            <w:r w:rsidR="00351DB6" w:rsidRPr="00C53643">
              <w:rPr>
                <w:rFonts w:cs="Arial"/>
                <w:lang w:val="en-GB"/>
              </w:rPr>
              <w:t>,</w:t>
            </w:r>
            <w:r w:rsidRPr="00C53643">
              <w:rPr>
                <w:rFonts w:cs="Arial"/>
                <w:lang w:val="en-GB"/>
              </w:rPr>
              <w:t xml:space="preserve"> </w:t>
            </w:r>
            <w:proofErr w:type="gramStart"/>
            <w:r w:rsidRPr="00C53643">
              <w:rPr>
                <w:rFonts w:cs="Arial"/>
                <w:lang w:val="en-GB"/>
              </w:rPr>
              <w:t>in particular sexual</w:t>
            </w:r>
            <w:proofErr w:type="gramEnd"/>
            <w:r w:rsidRPr="00C53643">
              <w:rPr>
                <w:rFonts w:cs="Arial"/>
                <w:lang w:val="en-GB"/>
              </w:rPr>
              <w:t xml:space="preserve"> and reproductive health services (including pre- and post-natal healthcare). Lack of transportation to facilitate the movement of people requiring critical health services, including pregnant women and new mothers, is </w:t>
            </w:r>
            <w:r w:rsidR="00351DB6" w:rsidRPr="00C53643">
              <w:rPr>
                <w:rFonts w:cs="Arial"/>
                <w:lang w:val="en-GB"/>
              </w:rPr>
              <w:t xml:space="preserve">also of </w:t>
            </w:r>
            <w:r w:rsidRPr="00C53643">
              <w:rPr>
                <w:rFonts w:cs="Arial"/>
                <w:lang w:val="en-GB"/>
              </w:rPr>
              <w:t>growing concern.</w:t>
            </w:r>
          </w:p>
        </w:tc>
      </w:tr>
      <w:tr w:rsidR="00800CC3" w:rsidRPr="00C53643" w14:paraId="49997B5C" w14:textId="77777777" w:rsidTr="00D24375">
        <w:trPr>
          <w:trHeight w:val="1575"/>
        </w:trPr>
        <w:tc>
          <w:tcPr>
            <w:tcW w:w="1057" w:type="dxa"/>
            <w:tcBorders>
              <w:right w:val="nil"/>
            </w:tcBorders>
            <w:shd w:val="clear" w:color="auto" w:fill="6DC8BF"/>
            <w:hideMark/>
          </w:tcPr>
          <w:p w14:paraId="543FF487" w14:textId="3468BADB" w:rsidR="00800CC3" w:rsidRPr="00C53643" w:rsidRDefault="00800CC3" w:rsidP="00AB379D">
            <w:pPr>
              <w:tabs>
                <w:tab w:val="left" w:pos="5400"/>
              </w:tabs>
              <w:rPr>
                <w:rFonts w:cs="Arial"/>
                <w:b/>
                <w:bCs/>
                <w:color w:val="000000"/>
                <w:lang w:val="en-GB"/>
              </w:rPr>
            </w:pPr>
            <w:r w:rsidRPr="007A0C34">
              <w:rPr>
                <w:rFonts w:cs="Arial"/>
                <w:noProof/>
              </w:rPr>
              <w:drawing>
                <wp:anchor distT="0" distB="0" distL="114300" distR="114300" simplePos="0" relativeHeight="251737168" behindDoc="0" locked="0" layoutInCell="1" allowOverlap="1" wp14:anchorId="30D52FE9" wp14:editId="13E0ED81">
                  <wp:simplePos x="0" y="0"/>
                  <wp:positionH relativeFrom="column">
                    <wp:posOffset>126034</wp:posOffset>
                  </wp:positionH>
                  <wp:positionV relativeFrom="paragraph">
                    <wp:posOffset>212090</wp:posOffset>
                  </wp:positionV>
                  <wp:extent cx="339725" cy="587375"/>
                  <wp:effectExtent l="0" t="0" r="3175"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39725" cy="587375"/>
                          </a:xfrm>
                          <a:prstGeom prst="rect">
                            <a:avLst/>
                          </a:prstGeom>
                        </pic:spPr>
                      </pic:pic>
                    </a:graphicData>
                  </a:graphic>
                  <wp14:sizeRelH relativeFrom="page">
                    <wp14:pctWidth>0</wp14:pctWidth>
                  </wp14:sizeRelH>
                  <wp14:sizeRelV relativeFrom="page">
                    <wp14:pctHeight>0</wp14:pctHeight>
                  </wp14:sizeRelV>
                </wp:anchor>
              </w:drawing>
            </w:r>
          </w:p>
        </w:tc>
        <w:tc>
          <w:tcPr>
            <w:tcW w:w="9102" w:type="dxa"/>
            <w:tcBorders>
              <w:left w:val="nil"/>
            </w:tcBorders>
            <w:vAlign w:val="center"/>
            <w:hideMark/>
          </w:tcPr>
          <w:p w14:paraId="3494C013" w14:textId="2DEBE235" w:rsidR="00AB379D" w:rsidRPr="00C53643" w:rsidRDefault="00800CC3" w:rsidP="00D24375">
            <w:pPr>
              <w:rPr>
                <w:rFonts w:cs="Arial"/>
                <w:b/>
                <w:bCs/>
                <w:lang w:val="en-GB"/>
              </w:rPr>
            </w:pPr>
            <w:r w:rsidRPr="00C53643">
              <w:rPr>
                <w:rFonts w:cs="Arial"/>
                <w:b/>
                <w:bCs/>
                <w:lang w:val="en-GB"/>
              </w:rPr>
              <w:t xml:space="preserve">GBV, including domestic violence: </w:t>
            </w:r>
            <w:r w:rsidRPr="00C53643">
              <w:rPr>
                <w:rFonts w:cs="Arial"/>
                <w:lang w:val="en-GB"/>
              </w:rPr>
              <w:t>Cases of</w:t>
            </w:r>
            <w:r w:rsidRPr="00C53643">
              <w:rPr>
                <w:rFonts w:cs="Arial"/>
                <w:b/>
                <w:bCs/>
                <w:lang w:val="en-GB"/>
              </w:rPr>
              <w:t xml:space="preserve"> </w:t>
            </w:r>
            <w:r w:rsidRPr="00C53643">
              <w:rPr>
                <w:rFonts w:cs="Arial"/>
                <w:lang w:val="en-GB"/>
              </w:rPr>
              <w:t>domestic violence are increasing.</w:t>
            </w:r>
            <w:r w:rsidRPr="00C53643">
              <w:rPr>
                <w:rFonts w:cs="Arial"/>
                <w:b/>
                <w:bCs/>
                <w:lang w:val="en-GB"/>
              </w:rPr>
              <w:t xml:space="preserve"> </w:t>
            </w:r>
            <w:r w:rsidRPr="00C53643">
              <w:rPr>
                <w:rFonts w:cs="Arial"/>
                <w:lang w:val="en-GB"/>
              </w:rPr>
              <w:t>Food insecurity, loss of livelihoods</w:t>
            </w:r>
            <w:r w:rsidR="00351DB6" w:rsidRPr="00C53643">
              <w:rPr>
                <w:rFonts w:cs="Arial"/>
                <w:lang w:val="en-GB"/>
              </w:rPr>
              <w:t>,</w:t>
            </w:r>
            <w:r w:rsidRPr="00C53643">
              <w:rPr>
                <w:rFonts w:cs="Arial"/>
                <w:lang w:val="en-GB"/>
              </w:rPr>
              <w:t xml:space="preserve"> </w:t>
            </w:r>
            <w:r w:rsidR="00351DB6" w:rsidRPr="00C53643">
              <w:rPr>
                <w:rFonts w:cs="Arial"/>
                <w:lang w:val="en-GB"/>
              </w:rPr>
              <w:t xml:space="preserve">particularly </w:t>
            </w:r>
            <w:r w:rsidRPr="00C53643">
              <w:rPr>
                <w:rFonts w:cs="Arial"/>
                <w:lang w:val="en-GB"/>
              </w:rPr>
              <w:t xml:space="preserve">for daily wage workers, reduction in remittances, economic </w:t>
            </w:r>
            <w:r w:rsidR="00542095" w:rsidRPr="00C53643">
              <w:rPr>
                <w:rFonts w:cs="Arial"/>
                <w:lang w:val="en-GB"/>
              </w:rPr>
              <w:t>pressure, return</w:t>
            </w:r>
            <w:r w:rsidRPr="00C53643">
              <w:rPr>
                <w:rFonts w:cs="Arial"/>
                <w:lang w:val="en-GB"/>
              </w:rPr>
              <w:t xml:space="preserve"> of migrant workers and lockdown</w:t>
            </w:r>
            <w:r w:rsidR="00351DB6" w:rsidRPr="00C53643">
              <w:rPr>
                <w:rFonts w:cs="Arial"/>
                <w:lang w:val="en-GB"/>
              </w:rPr>
              <w:t>s</w:t>
            </w:r>
            <w:r w:rsidRPr="00C53643">
              <w:rPr>
                <w:rFonts w:cs="Arial"/>
                <w:lang w:val="en-GB"/>
              </w:rPr>
              <w:t xml:space="preserve"> </w:t>
            </w:r>
            <w:r w:rsidR="00351DB6" w:rsidRPr="00C53643">
              <w:rPr>
                <w:rFonts w:cs="Arial"/>
                <w:lang w:val="en-GB"/>
              </w:rPr>
              <w:t xml:space="preserve">strain households and </w:t>
            </w:r>
            <w:r w:rsidRPr="00C53643">
              <w:rPr>
                <w:rFonts w:cs="Arial"/>
                <w:lang w:val="en-GB"/>
              </w:rPr>
              <w:t>place women at heightened risk of physical and emotional abuse. With perpetrators at home, access to support is also limited.</w:t>
            </w:r>
          </w:p>
        </w:tc>
      </w:tr>
      <w:tr w:rsidR="00800CC3" w:rsidRPr="00C53643" w14:paraId="1DB2F0A2" w14:textId="77777777" w:rsidTr="001F6753">
        <w:trPr>
          <w:trHeight w:hRule="exact" w:val="945"/>
        </w:trPr>
        <w:tc>
          <w:tcPr>
            <w:tcW w:w="1057" w:type="dxa"/>
            <w:tcBorders>
              <w:bottom w:val="single" w:sz="18" w:space="0" w:color="026DB6"/>
              <w:right w:val="nil"/>
            </w:tcBorders>
            <w:shd w:val="clear" w:color="auto" w:fill="6DC8BF"/>
            <w:hideMark/>
          </w:tcPr>
          <w:p w14:paraId="201E45D3" w14:textId="381E0AC2" w:rsidR="00800CC3" w:rsidRPr="00C53643" w:rsidRDefault="005A72B7" w:rsidP="00AB379D">
            <w:pPr>
              <w:tabs>
                <w:tab w:val="left" w:pos="5400"/>
              </w:tabs>
              <w:spacing w:before="240" w:after="240"/>
              <w:rPr>
                <w:rFonts w:cs="Arial"/>
                <w:b/>
                <w:bCs/>
                <w:color w:val="000000"/>
                <w:lang w:val="en-GB"/>
              </w:rPr>
            </w:pPr>
            <w:r w:rsidRPr="007A0C34">
              <w:rPr>
                <w:rFonts w:cs="Arial"/>
                <w:noProof/>
              </w:rPr>
              <w:drawing>
                <wp:anchor distT="0" distB="0" distL="114300" distR="114300" simplePos="0" relativeHeight="251748432" behindDoc="1" locked="0" layoutInCell="1" allowOverlap="1" wp14:anchorId="2CA880B4" wp14:editId="52283C94">
                  <wp:simplePos x="0" y="0"/>
                  <wp:positionH relativeFrom="column">
                    <wp:posOffset>89535</wp:posOffset>
                  </wp:positionH>
                  <wp:positionV relativeFrom="paragraph">
                    <wp:posOffset>69519</wp:posOffset>
                  </wp:positionV>
                  <wp:extent cx="427990" cy="405130"/>
                  <wp:effectExtent l="0" t="0" r="0" b="0"/>
                  <wp:wrapTight wrapText="bothSides">
                    <wp:wrapPolygon edited="0">
                      <wp:start x="1923" y="0"/>
                      <wp:lineTo x="0" y="9141"/>
                      <wp:lineTo x="0" y="14219"/>
                      <wp:lineTo x="961" y="20313"/>
                      <wp:lineTo x="20190" y="20313"/>
                      <wp:lineTo x="20190" y="10157"/>
                      <wp:lineTo x="8653" y="0"/>
                      <wp:lineTo x="1923"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7990" cy="4051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102" w:type="dxa"/>
            <w:tcBorders>
              <w:left w:val="nil"/>
              <w:bottom w:val="single" w:sz="18" w:space="0" w:color="026DB6"/>
            </w:tcBorders>
            <w:vAlign w:val="center"/>
            <w:hideMark/>
          </w:tcPr>
          <w:p w14:paraId="44697B7B" w14:textId="1029C4AA" w:rsidR="00AB379D" w:rsidRPr="00C53643" w:rsidRDefault="00800CC3" w:rsidP="000C22D8">
            <w:pPr>
              <w:jc w:val="left"/>
              <w:rPr>
                <w:rFonts w:cs="Arial"/>
                <w:b/>
                <w:bCs/>
                <w:lang w:val="en-GB"/>
              </w:rPr>
            </w:pPr>
            <w:r w:rsidRPr="00C53643">
              <w:rPr>
                <w:rFonts w:cs="Arial"/>
                <w:b/>
                <w:bCs/>
                <w:lang w:val="en-GB"/>
              </w:rPr>
              <w:t xml:space="preserve">Care burden: </w:t>
            </w:r>
            <w:r w:rsidRPr="000C22D8">
              <w:rPr>
                <w:rFonts w:cs="Arial"/>
                <w:lang w:val="en-GB"/>
              </w:rPr>
              <w:t>The closure of schools has exacerbated the unpaid care burden on women and girls. Sharing of parental responsibilities must be actively promoted.</w:t>
            </w:r>
          </w:p>
        </w:tc>
      </w:tr>
      <w:tr w:rsidR="00800CC3" w:rsidRPr="00C53643" w14:paraId="5811EEA3" w14:textId="77777777" w:rsidTr="000C22D8">
        <w:trPr>
          <w:trHeight w:hRule="exact" w:val="2304"/>
        </w:trPr>
        <w:tc>
          <w:tcPr>
            <w:tcW w:w="1057" w:type="dxa"/>
            <w:tcBorders>
              <w:bottom w:val="single" w:sz="18" w:space="0" w:color="026DB6"/>
              <w:right w:val="nil"/>
            </w:tcBorders>
            <w:shd w:val="clear" w:color="auto" w:fill="6DC8BF"/>
            <w:hideMark/>
          </w:tcPr>
          <w:p w14:paraId="74C62D3F" w14:textId="29FB9632" w:rsidR="00800CC3" w:rsidRPr="00C53643" w:rsidRDefault="00800CC3" w:rsidP="00AB379D">
            <w:pPr>
              <w:tabs>
                <w:tab w:val="left" w:pos="5400"/>
              </w:tabs>
              <w:rPr>
                <w:rFonts w:cs="Arial"/>
                <w:b/>
                <w:bCs/>
                <w:color w:val="000000"/>
                <w:lang w:val="en-GB"/>
              </w:rPr>
            </w:pPr>
            <w:r w:rsidRPr="007A0C34">
              <w:rPr>
                <w:rFonts w:cs="Arial"/>
                <w:noProof/>
              </w:rPr>
              <w:drawing>
                <wp:anchor distT="0" distB="0" distL="114300" distR="114300" simplePos="0" relativeHeight="251738192" behindDoc="1" locked="0" layoutInCell="1" allowOverlap="1" wp14:anchorId="33BDD0C2" wp14:editId="09CEDFF6">
                  <wp:simplePos x="0" y="0"/>
                  <wp:positionH relativeFrom="column">
                    <wp:posOffset>8559</wp:posOffset>
                  </wp:positionH>
                  <wp:positionV relativeFrom="paragraph">
                    <wp:posOffset>574040</wp:posOffset>
                  </wp:positionV>
                  <wp:extent cx="573132" cy="356616"/>
                  <wp:effectExtent l="0" t="0" r="0" b="5715"/>
                  <wp:wrapTight wrapText="bothSides">
                    <wp:wrapPolygon edited="0">
                      <wp:start x="0" y="0"/>
                      <wp:lineTo x="0" y="20791"/>
                      <wp:lineTo x="20834" y="20791"/>
                      <wp:lineTo x="20834"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32" cy="356616"/>
                          </a:xfrm>
                          <a:prstGeom prst="rect">
                            <a:avLst/>
                          </a:prstGeom>
                        </pic:spPr>
                      </pic:pic>
                    </a:graphicData>
                  </a:graphic>
                  <wp14:sizeRelH relativeFrom="margin">
                    <wp14:pctWidth>0</wp14:pctWidth>
                  </wp14:sizeRelH>
                  <wp14:sizeRelV relativeFrom="margin">
                    <wp14:pctHeight>0</wp14:pctHeight>
                  </wp14:sizeRelV>
                </wp:anchor>
              </w:drawing>
            </w:r>
          </w:p>
        </w:tc>
        <w:tc>
          <w:tcPr>
            <w:tcW w:w="9102" w:type="dxa"/>
            <w:tcBorders>
              <w:left w:val="nil"/>
              <w:bottom w:val="single" w:sz="18" w:space="0" w:color="026DB6"/>
            </w:tcBorders>
            <w:vAlign w:val="center"/>
            <w:hideMark/>
          </w:tcPr>
          <w:p w14:paraId="6A9A148F" w14:textId="623E6EB3" w:rsidR="00800CC3" w:rsidRPr="00C53643" w:rsidRDefault="00800CC3" w:rsidP="000C22D8">
            <w:pPr>
              <w:rPr>
                <w:rFonts w:cs="Arial"/>
                <w:lang w:val="en-GB"/>
              </w:rPr>
            </w:pPr>
            <w:r w:rsidRPr="00C53643">
              <w:rPr>
                <w:rFonts w:cs="Arial"/>
                <w:b/>
                <w:bCs/>
                <w:lang w:val="en-GB"/>
              </w:rPr>
              <w:t xml:space="preserve">Labour: </w:t>
            </w:r>
            <w:r w:rsidRPr="00C53643">
              <w:rPr>
                <w:rFonts w:cs="Arial"/>
                <w:lang w:val="en-GB"/>
              </w:rPr>
              <w:t xml:space="preserve">The lockdown has further increased the vulnerability of women’s livelihoods, as women often depend on daily wages and lack </w:t>
            </w:r>
            <w:proofErr w:type="gramStart"/>
            <w:r w:rsidRPr="00C53643">
              <w:rPr>
                <w:rFonts w:cs="Arial"/>
                <w:lang w:val="en-GB"/>
              </w:rPr>
              <w:t>sufficient</w:t>
            </w:r>
            <w:proofErr w:type="gramEnd"/>
            <w:r w:rsidRPr="00C53643">
              <w:rPr>
                <w:rFonts w:cs="Arial"/>
                <w:lang w:val="en-GB"/>
              </w:rPr>
              <w:t xml:space="preserve"> savings. The socio-economic impacts experienced by rural women farmers as a result of the lockdown are </w:t>
            </w:r>
            <w:proofErr w:type="spellStart"/>
            <w:r w:rsidRPr="00C53643">
              <w:rPr>
                <w:rFonts w:cs="Arial"/>
                <w:lang w:val="en-GB"/>
              </w:rPr>
              <w:t>multifold</w:t>
            </w:r>
            <w:proofErr w:type="spellEnd"/>
            <w:r w:rsidRPr="00C53643">
              <w:rPr>
                <w:rFonts w:cs="Arial"/>
                <w:lang w:val="en-GB"/>
              </w:rPr>
              <w:t xml:space="preserve">. Loss of harvests and inability to sell produce are placing a serious strain on women's incomes and livelihoods. The financial insecurity affecting women is further compounded by difficulties in securing - or repaying - credit and loans, and accessing </w:t>
            </w:r>
            <w:r w:rsidR="007778AE" w:rsidRPr="00C53643">
              <w:rPr>
                <w:rFonts w:cs="Arial"/>
                <w:lang w:val="en-GB"/>
              </w:rPr>
              <w:t>g</w:t>
            </w:r>
            <w:r w:rsidRPr="00C53643">
              <w:rPr>
                <w:rFonts w:cs="Arial"/>
                <w:lang w:val="en-GB"/>
              </w:rPr>
              <w:t>overnment compensation schemes, which remain unavailable to many due to the informal</w:t>
            </w:r>
            <w:r w:rsidR="007778AE" w:rsidRPr="00C53643">
              <w:rPr>
                <w:rFonts w:cs="Arial"/>
                <w:lang w:val="en-GB"/>
              </w:rPr>
              <w:t xml:space="preserve"> nature</w:t>
            </w:r>
            <w:r w:rsidRPr="00C53643">
              <w:rPr>
                <w:rFonts w:cs="Arial"/>
                <w:lang w:val="en-GB"/>
              </w:rPr>
              <w:t xml:space="preserve"> of their work.</w:t>
            </w:r>
          </w:p>
          <w:p w14:paraId="71C2C524" w14:textId="1D23344C" w:rsidR="00AB379D" w:rsidRPr="00C53643" w:rsidRDefault="00AB379D" w:rsidP="000C22D8">
            <w:pPr>
              <w:jc w:val="left"/>
              <w:rPr>
                <w:rFonts w:cs="Arial"/>
                <w:lang w:val="en-GB"/>
              </w:rPr>
            </w:pPr>
          </w:p>
        </w:tc>
      </w:tr>
      <w:tr w:rsidR="00800CC3" w:rsidRPr="00C53643" w14:paraId="1225C038" w14:textId="77777777" w:rsidTr="001F6753">
        <w:trPr>
          <w:trHeight w:val="1512"/>
        </w:trPr>
        <w:tc>
          <w:tcPr>
            <w:tcW w:w="1057" w:type="dxa"/>
            <w:tcBorders>
              <w:top w:val="single" w:sz="18" w:space="0" w:color="026DB6"/>
              <w:right w:val="nil"/>
            </w:tcBorders>
            <w:shd w:val="clear" w:color="auto" w:fill="6DC8BF"/>
            <w:hideMark/>
          </w:tcPr>
          <w:p w14:paraId="42FCC718" w14:textId="43547A02" w:rsidR="00800CC3" w:rsidRPr="00C53643" w:rsidRDefault="00800CC3" w:rsidP="00AB379D">
            <w:pPr>
              <w:tabs>
                <w:tab w:val="left" w:pos="5400"/>
              </w:tabs>
              <w:rPr>
                <w:rFonts w:cs="Arial"/>
                <w:b/>
                <w:bCs/>
                <w:color w:val="000000"/>
                <w:lang w:val="en-GB"/>
              </w:rPr>
            </w:pPr>
            <w:r w:rsidRPr="007A0C34">
              <w:rPr>
                <w:rFonts w:cs="Arial"/>
                <w:noProof/>
              </w:rPr>
              <w:lastRenderedPageBreak/>
              <w:drawing>
                <wp:anchor distT="0" distB="0" distL="114300" distR="114300" simplePos="0" relativeHeight="251739216" behindDoc="1" locked="0" layoutInCell="1" allowOverlap="1" wp14:anchorId="1AD97D37" wp14:editId="286D6252">
                  <wp:simplePos x="0" y="0"/>
                  <wp:positionH relativeFrom="column">
                    <wp:posOffset>66979</wp:posOffset>
                  </wp:positionH>
                  <wp:positionV relativeFrom="paragraph">
                    <wp:posOffset>301625</wp:posOffset>
                  </wp:positionV>
                  <wp:extent cx="465243" cy="393667"/>
                  <wp:effectExtent l="0" t="0" r="0" b="6985"/>
                  <wp:wrapTight wrapText="bothSides">
                    <wp:wrapPolygon edited="0">
                      <wp:start x="14164" y="0"/>
                      <wp:lineTo x="0" y="4187"/>
                      <wp:lineTo x="0" y="15703"/>
                      <wp:lineTo x="885" y="20937"/>
                      <wp:lineTo x="19475" y="20937"/>
                      <wp:lineTo x="20361" y="7328"/>
                      <wp:lineTo x="19475" y="0"/>
                      <wp:lineTo x="14164"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5243" cy="393667"/>
                          </a:xfrm>
                          <a:prstGeom prst="rect">
                            <a:avLst/>
                          </a:prstGeom>
                        </pic:spPr>
                      </pic:pic>
                    </a:graphicData>
                  </a:graphic>
                </wp:anchor>
              </w:drawing>
            </w:r>
          </w:p>
        </w:tc>
        <w:tc>
          <w:tcPr>
            <w:tcW w:w="9102" w:type="dxa"/>
            <w:tcBorders>
              <w:top w:val="single" w:sz="18" w:space="0" w:color="026DB6"/>
              <w:left w:val="nil"/>
            </w:tcBorders>
            <w:vAlign w:val="center"/>
            <w:hideMark/>
          </w:tcPr>
          <w:p w14:paraId="5A0C8BDD" w14:textId="557DA92B" w:rsidR="00800CC3" w:rsidRPr="00C53643" w:rsidRDefault="00800CC3" w:rsidP="002D4D71">
            <w:pPr>
              <w:jc w:val="left"/>
              <w:rPr>
                <w:rFonts w:cs="Arial"/>
                <w:lang w:val="en-GB"/>
              </w:rPr>
            </w:pPr>
            <w:r w:rsidRPr="00C53643">
              <w:rPr>
                <w:rFonts w:cs="Arial"/>
                <w:b/>
                <w:bCs/>
                <w:lang w:val="en-GB"/>
              </w:rPr>
              <w:t xml:space="preserve">Information sharing: </w:t>
            </w:r>
            <w:r w:rsidRPr="00C53643">
              <w:rPr>
                <w:rFonts w:cs="Arial"/>
                <w:lang w:val="en-GB"/>
              </w:rPr>
              <w:t>Messages and information on COVID-19 prevention are yet to reach the most excluded (</w:t>
            </w:r>
            <w:r w:rsidR="004466C9" w:rsidRPr="00C53643">
              <w:rPr>
                <w:rFonts w:cs="Arial"/>
                <w:lang w:val="en-GB"/>
              </w:rPr>
              <w:t xml:space="preserve">including </w:t>
            </w:r>
            <w:r w:rsidRPr="00C53643">
              <w:rPr>
                <w:rFonts w:cs="Arial"/>
                <w:lang w:val="en-GB"/>
              </w:rPr>
              <w:t xml:space="preserve">female headed households) who do not have access to phone, radio </w:t>
            </w:r>
            <w:r w:rsidR="004466C9" w:rsidRPr="00C53643">
              <w:rPr>
                <w:rFonts w:cs="Arial"/>
                <w:lang w:val="en-GB"/>
              </w:rPr>
              <w:t xml:space="preserve">or </w:t>
            </w:r>
            <w:r w:rsidRPr="00C53643">
              <w:rPr>
                <w:rFonts w:cs="Arial"/>
                <w:lang w:val="en-GB"/>
              </w:rPr>
              <w:t xml:space="preserve">television in rural areas and urban slums. The use of isolation measures may also limit access to information on </w:t>
            </w:r>
            <w:r w:rsidR="004466C9" w:rsidRPr="00C53643">
              <w:rPr>
                <w:rFonts w:cs="Arial"/>
                <w:lang w:val="en-GB"/>
              </w:rPr>
              <w:t>p</w:t>
            </w:r>
            <w:r w:rsidRPr="00C53643">
              <w:rPr>
                <w:rFonts w:cs="Arial"/>
                <w:lang w:val="en-GB"/>
              </w:rPr>
              <w:t xml:space="preserve">rotection from </w:t>
            </w:r>
            <w:r w:rsidR="004466C9" w:rsidRPr="00C53643">
              <w:rPr>
                <w:rFonts w:cs="Arial"/>
                <w:lang w:val="en-GB"/>
              </w:rPr>
              <w:t>s</w:t>
            </w:r>
            <w:r w:rsidRPr="00C53643">
              <w:rPr>
                <w:rFonts w:cs="Arial"/>
                <w:lang w:val="en-GB"/>
              </w:rPr>
              <w:t xml:space="preserve">exual </w:t>
            </w:r>
            <w:r w:rsidR="004466C9" w:rsidRPr="00C53643">
              <w:rPr>
                <w:rFonts w:cs="Arial"/>
                <w:lang w:val="en-GB"/>
              </w:rPr>
              <w:t>e</w:t>
            </w:r>
            <w:r w:rsidRPr="00C53643">
              <w:rPr>
                <w:rFonts w:cs="Arial"/>
                <w:lang w:val="en-GB"/>
              </w:rPr>
              <w:t xml:space="preserve">xploitation and </w:t>
            </w:r>
            <w:r w:rsidR="004466C9" w:rsidRPr="00C53643">
              <w:rPr>
                <w:rFonts w:cs="Arial"/>
                <w:lang w:val="en-GB"/>
              </w:rPr>
              <w:t>a</w:t>
            </w:r>
            <w:r w:rsidRPr="00C53643">
              <w:rPr>
                <w:rFonts w:cs="Arial"/>
                <w:lang w:val="en-GB"/>
              </w:rPr>
              <w:t xml:space="preserve">buse (PSEA) and restrict </w:t>
            </w:r>
            <w:r w:rsidR="004466C9" w:rsidRPr="00C53643">
              <w:rPr>
                <w:rFonts w:cs="Arial"/>
                <w:lang w:val="en-GB"/>
              </w:rPr>
              <w:t>victims’</w:t>
            </w:r>
            <w:r w:rsidRPr="00C53643">
              <w:rPr>
                <w:rFonts w:cs="Arial"/>
                <w:lang w:val="en-GB"/>
              </w:rPr>
              <w:t xml:space="preserve"> access to reporting channels and services.</w:t>
            </w:r>
            <w:r w:rsidRPr="00C53643">
              <w:rPr>
                <w:rStyle w:val="FootnoteReference"/>
                <w:rFonts w:cs="Arial"/>
                <w:color w:val="000000"/>
                <w:lang w:val="en-GB"/>
              </w:rPr>
              <w:footnoteReference w:id="12"/>
            </w:r>
          </w:p>
          <w:p w14:paraId="766EC26D" w14:textId="0E226F17" w:rsidR="00AB379D" w:rsidRPr="00C53643" w:rsidRDefault="00AB379D" w:rsidP="002D4D71">
            <w:pPr>
              <w:jc w:val="left"/>
              <w:rPr>
                <w:rFonts w:cs="Arial"/>
                <w:lang w:val="en-GB"/>
              </w:rPr>
            </w:pPr>
          </w:p>
        </w:tc>
      </w:tr>
      <w:tr w:rsidR="00800CC3" w:rsidRPr="00C53643" w14:paraId="5D7EB251" w14:textId="77777777" w:rsidTr="002D4D71">
        <w:trPr>
          <w:trHeight w:val="1215"/>
        </w:trPr>
        <w:tc>
          <w:tcPr>
            <w:tcW w:w="1057" w:type="dxa"/>
            <w:tcBorders>
              <w:right w:val="nil"/>
            </w:tcBorders>
            <w:shd w:val="clear" w:color="auto" w:fill="6DC8BF"/>
            <w:hideMark/>
          </w:tcPr>
          <w:p w14:paraId="4D4BD81E" w14:textId="20EE8EA8" w:rsidR="00800CC3" w:rsidRPr="00C53643" w:rsidRDefault="00800CC3" w:rsidP="00AB379D">
            <w:pPr>
              <w:tabs>
                <w:tab w:val="left" w:pos="5400"/>
              </w:tabs>
              <w:rPr>
                <w:rFonts w:cs="Arial"/>
                <w:b/>
                <w:bCs/>
                <w:color w:val="000000"/>
                <w:lang w:val="en-GB"/>
              </w:rPr>
            </w:pPr>
            <w:r w:rsidRPr="007A0C34">
              <w:rPr>
                <w:rFonts w:cs="Arial"/>
                <w:noProof/>
              </w:rPr>
              <w:drawing>
                <wp:anchor distT="0" distB="0" distL="114300" distR="114300" simplePos="0" relativeHeight="251740240" behindDoc="1" locked="0" layoutInCell="1" allowOverlap="1" wp14:anchorId="7AE38FE8" wp14:editId="09711E52">
                  <wp:simplePos x="0" y="0"/>
                  <wp:positionH relativeFrom="column">
                    <wp:posOffset>75565</wp:posOffset>
                  </wp:positionH>
                  <wp:positionV relativeFrom="paragraph">
                    <wp:posOffset>140639</wp:posOffset>
                  </wp:positionV>
                  <wp:extent cx="433781" cy="474133"/>
                  <wp:effectExtent l="0" t="0" r="4445" b="2540"/>
                  <wp:wrapTight wrapText="bothSides">
                    <wp:wrapPolygon edited="0">
                      <wp:start x="949" y="0"/>
                      <wp:lineTo x="0" y="5212"/>
                      <wp:lineTo x="0" y="20847"/>
                      <wp:lineTo x="20873" y="20847"/>
                      <wp:lineTo x="20873" y="4343"/>
                      <wp:lineTo x="18975" y="0"/>
                      <wp:lineTo x="949"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33781" cy="474133"/>
                          </a:xfrm>
                          <a:prstGeom prst="rect">
                            <a:avLst/>
                          </a:prstGeom>
                        </pic:spPr>
                      </pic:pic>
                    </a:graphicData>
                  </a:graphic>
                </wp:anchor>
              </w:drawing>
            </w:r>
          </w:p>
        </w:tc>
        <w:tc>
          <w:tcPr>
            <w:tcW w:w="9102" w:type="dxa"/>
            <w:tcBorders>
              <w:left w:val="nil"/>
            </w:tcBorders>
            <w:vAlign w:val="center"/>
            <w:hideMark/>
          </w:tcPr>
          <w:p w14:paraId="1E98486F" w14:textId="2C56FADC" w:rsidR="00800CC3" w:rsidRPr="00C53643" w:rsidRDefault="004466C9" w:rsidP="002D4D71">
            <w:pPr>
              <w:jc w:val="left"/>
              <w:rPr>
                <w:rFonts w:cs="Arial"/>
                <w:lang w:val="en-GB"/>
              </w:rPr>
            </w:pPr>
            <w:r w:rsidRPr="00C53643">
              <w:rPr>
                <w:rFonts w:cs="Arial"/>
                <w:b/>
                <w:bCs/>
                <w:lang w:val="en-GB"/>
              </w:rPr>
              <w:t>Q</w:t>
            </w:r>
            <w:r w:rsidR="00800CC3" w:rsidRPr="00C53643">
              <w:rPr>
                <w:rFonts w:cs="Arial"/>
                <w:b/>
                <w:bCs/>
                <w:lang w:val="en-GB"/>
              </w:rPr>
              <w:t xml:space="preserve">uarantine </w:t>
            </w:r>
            <w:r w:rsidRPr="00C53643">
              <w:rPr>
                <w:rFonts w:cs="Arial"/>
                <w:b/>
                <w:bCs/>
                <w:lang w:val="en-GB"/>
              </w:rPr>
              <w:t>sites</w:t>
            </w:r>
            <w:r w:rsidR="00800CC3" w:rsidRPr="00C53643">
              <w:rPr>
                <w:rFonts w:cs="Arial"/>
                <w:b/>
                <w:bCs/>
                <w:lang w:val="en-GB"/>
              </w:rPr>
              <w:t xml:space="preserve">: </w:t>
            </w:r>
            <w:r w:rsidR="00800CC3" w:rsidRPr="00C53643">
              <w:rPr>
                <w:rFonts w:cs="Arial"/>
                <w:lang w:val="en-GB"/>
              </w:rPr>
              <w:t xml:space="preserve">Civil </w:t>
            </w:r>
            <w:r w:rsidRPr="00C53643">
              <w:rPr>
                <w:rFonts w:cs="Arial"/>
                <w:lang w:val="en-GB"/>
              </w:rPr>
              <w:t>s</w:t>
            </w:r>
            <w:r w:rsidR="00800CC3" w:rsidRPr="00C53643">
              <w:rPr>
                <w:rFonts w:cs="Arial"/>
                <w:lang w:val="en-GB"/>
              </w:rPr>
              <w:t xml:space="preserve">ociety </w:t>
            </w:r>
            <w:r w:rsidRPr="00C53643">
              <w:rPr>
                <w:rFonts w:cs="Arial"/>
                <w:lang w:val="en-GB"/>
              </w:rPr>
              <w:t>o</w:t>
            </w:r>
            <w:r w:rsidR="00800CC3" w:rsidRPr="00C53643">
              <w:rPr>
                <w:rFonts w:cs="Arial"/>
                <w:lang w:val="en-GB"/>
              </w:rPr>
              <w:t>rganization facilities, hotels, schools and health facilities have been identified as quarantine</w:t>
            </w:r>
            <w:r w:rsidR="00AD57DE">
              <w:rPr>
                <w:rFonts w:cs="Arial"/>
                <w:lang w:val="en-GB"/>
              </w:rPr>
              <w:t>/isolation</w:t>
            </w:r>
            <w:r w:rsidR="00800CC3" w:rsidRPr="00C53643">
              <w:rPr>
                <w:rFonts w:cs="Arial"/>
                <w:lang w:val="en-GB"/>
              </w:rPr>
              <w:t xml:space="preserve"> sites</w:t>
            </w:r>
            <w:r w:rsidRPr="00C53643">
              <w:rPr>
                <w:rFonts w:cs="Arial"/>
                <w:lang w:val="en-GB"/>
              </w:rPr>
              <w:t>; however,</w:t>
            </w:r>
            <w:r w:rsidR="00800CC3" w:rsidRPr="00C53643">
              <w:rPr>
                <w:rFonts w:cs="Arial"/>
                <w:lang w:val="en-GB"/>
              </w:rPr>
              <w:t xml:space="preserve"> in </w:t>
            </w:r>
            <w:proofErr w:type="gramStart"/>
            <w:r w:rsidR="00800CC3" w:rsidRPr="00C53643">
              <w:rPr>
                <w:rFonts w:cs="Arial"/>
                <w:lang w:val="en-GB"/>
              </w:rPr>
              <w:t>a number of</w:t>
            </w:r>
            <w:proofErr w:type="gramEnd"/>
            <w:r w:rsidR="00800CC3" w:rsidRPr="00C53643">
              <w:rPr>
                <w:rFonts w:cs="Arial"/>
                <w:lang w:val="en-GB"/>
              </w:rPr>
              <w:t xml:space="preserve"> cases, gender-related protection measures</w:t>
            </w:r>
            <w:r w:rsidRPr="00C53643">
              <w:rPr>
                <w:rFonts w:cs="Arial"/>
                <w:lang w:val="en-GB"/>
              </w:rPr>
              <w:t>,</w:t>
            </w:r>
            <w:r w:rsidR="00800CC3" w:rsidRPr="00C53643">
              <w:rPr>
                <w:rFonts w:cs="Arial"/>
                <w:lang w:val="en-GB"/>
              </w:rPr>
              <w:t xml:space="preserve"> including separate rooms and toilets and female guards, are lacking.</w:t>
            </w:r>
          </w:p>
          <w:p w14:paraId="71AEE471" w14:textId="2293E3D6" w:rsidR="00AB379D" w:rsidRPr="00C53643" w:rsidRDefault="00AB379D" w:rsidP="002D4D71">
            <w:pPr>
              <w:jc w:val="left"/>
              <w:rPr>
                <w:rFonts w:cs="Arial"/>
                <w:b/>
                <w:bCs/>
                <w:lang w:val="en-GB"/>
              </w:rPr>
            </w:pPr>
          </w:p>
        </w:tc>
      </w:tr>
      <w:tr w:rsidR="00800CC3" w:rsidRPr="00C53643" w14:paraId="31AC6FF0" w14:textId="77777777" w:rsidTr="001F6753">
        <w:trPr>
          <w:trHeight w:hRule="exact" w:val="1395"/>
        </w:trPr>
        <w:tc>
          <w:tcPr>
            <w:tcW w:w="1057" w:type="dxa"/>
            <w:tcBorders>
              <w:right w:val="nil"/>
            </w:tcBorders>
            <w:shd w:val="clear" w:color="auto" w:fill="6DC8BF"/>
            <w:hideMark/>
          </w:tcPr>
          <w:p w14:paraId="608BC396" w14:textId="62F3460A" w:rsidR="00800CC3" w:rsidRPr="00C53643" w:rsidRDefault="00800CC3" w:rsidP="00AB379D">
            <w:pPr>
              <w:tabs>
                <w:tab w:val="left" w:pos="5400"/>
              </w:tabs>
              <w:rPr>
                <w:rFonts w:cs="Arial"/>
                <w:b/>
                <w:bCs/>
                <w:color w:val="000000"/>
                <w:lang w:val="en-GB"/>
              </w:rPr>
            </w:pPr>
            <w:r w:rsidRPr="007A0C34">
              <w:rPr>
                <w:rFonts w:cs="Arial"/>
                <w:noProof/>
              </w:rPr>
              <w:drawing>
                <wp:anchor distT="0" distB="0" distL="114300" distR="114300" simplePos="0" relativeHeight="251743312" behindDoc="1" locked="0" layoutInCell="1" allowOverlap="1" wp14:anchorId="29D2E67E" wp14:editId="7524A590">
                  <wp:simplePos x="0" y="0"/>
                  <wp:positionH relativeFrom="column">
                    <wp:posOffset>91440</wp:posOffset>
                  </wp:positionH>
                  <wp:positionV relativeFrom="paragraph">
                    <wp:posOffset>64135</wp:posOffset>
                  </wp:positionV>
                  <wp:extent cx="386715" cy="619760"/>
                  <wp:effectExtent l="0" t="0" r="0" b="8890"/>
                  <wp:wrapTight wrapText="bothSides">
                    <wp:wrapPolygon edited="0">
                      <wp:start x="5320" y="0"/>
                      <wp:lineTo x="0" y="1328"/>
                      <wp:lineTo x="0" y="10623"/>
                      <wp:lineTo x="4256" y="21246"/>
                      <wp:lineTo x="15961" y="21246"/>
                      <wp:lineTo x="19153" y="20582"/>
                      <wp:lineTo x="20217" y="17262"/>
                      <wp:lineTo x="19153" y="7303"/>
                      <wp:lineTo x="14897" y="0"/>
                      <wp:lineTo x="532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86715" cy="619760"/>
                          </a:xfrm>
                          <a:prstGeom prst="rect">
                            <a:avLst/>
                          </a:prstGeom>
                        </pic:spPr>
                      </pic:pic>
                    </a:graphicData>
                  </a:graphic>
                  <wp14:sizeRelH relativeFrom="margin">
                    <wp14:pctWidth>0</wp14:pctWidth>
                  </wp14:sizeRelH>
                  <wp14:sizeRelV relativeFrom="margin">
                    <wp14:pctHeight>0</wp14:pctHeight>
                  </wp14:sizeRelV>
                </wp:anchor>
              </w:drawing>
            </w:r>
          </w:p>
        </w:tc>
        <w:tc>
          <w:tcPr>
            <w:tcW w:w="9102" w:type="dxa"/>
            <w:tcBorders>
              <w:left w:val="nil"/>
            </w:tcBorders>
            <w:shd w:val="clear" w:color="auto" w:fill="auto"/>
            <w:vAlign w:val="center"/>
            <w:hideMark/>
          </w:tcPr>
          <w:p w14:paraId="6CDB3C7D" w14:textId="3782907F" w:rsidR="002820E5" w:rsidRPr="00C53643" w:rsidRDefault="00800CC3" w:rsidP="00D44FC1">
            <w:pPr>
              <w:jc w:val="left"/>
              <w:rPr>
                <w:rFonts w:cs="Arial"/>
                <w:b/>
                <w:bCs/>
                <w:lang w:val="en-GB"/>
              </w:rPr>
            </w:pPr>
            <w:r w:rsidRPr="00C53643">
              <w:rPr>
                <w:rFonts w:cs="Arial"/>
                <w:b/>
                <w:bCs/>
                <w:lang w:val="en-GB"/>
              </w:rPr>
              <w:t xml:space="preserve">Migrant workers: </w:t>
            </w:r>
            <w:r w:rsidRPr="00C53643">
              <w:rPr>
                <w:rFonts w:cs="Arial"/>
                <w:lang w:val="en-GB"/>
              </w:rPr>
              <w:t xml:space="preserve">Many migrant workers, including women, are unable to return to their families. Targeted support is required for women domestic workers abroad who may not have access to information and are often unrecognized if </w:t>
            </w:r>
            <w:r w:rsidR="004466C9" w:rsidRPr="00C53643">
              <w:rPr>
                <w:rFonts w:cs="Arial"/>
                <w:lang w:val="en-GB"/>
              </w:rPr>
              <w:t>they did not migrate</w:t>
            </w:r>
            <w:r w:rsidRPr="00C53643">
              <w:rPr>
                <w:rFonts w:cs="Arial"/>
                <w:lang w:val="en-GB"/>
              </w:rPr>
              <w:t xml:space="preserve"> through official channels.</w:t>
            </w:r>
          </w:p>
        </w:tc>
      </w:tr>
      <w:tr w:rsidR="00800CC3" w:rsidRPr="00C53643" w14:paraId="16F8F37C" w14:textId="77777777" w:rsidTr="001F6753">
        <w:trPr>
          <w:trHeight w:val="1215"/>
        </w:trPr>
        <w:tc>
          <w:tcPr>
            <w:tcW w:w="1057" w:type="dxa"/>
            <w:tcBorders>
              <w:right w:val="nil"/>
            </w:tcBorders>
            <w:shd w:val="clear" w:color="auto" w:fill="6DC8BF"/>
            <w:hideMark/>
          </w:tcPr>
          <w:p w14:paraId="3F4F0CA6" w14:textId="29829EA3" w:rsidR="00800CC3" w:rsidRPr="00C53643" w:rsidRDefault="00800CC3" w:rsidP="00AB379D">
            <w:pPr>
              <w:tabs>
                <w:tab w:val="left" w:pos="5400"/>
              </w:tabs>
              <w:rPr>
                <w:rFonts w:cs="Arial"/>
                <w:b/>
                <w:bCs/>
                <w:noProof/>
                <w:color w:val="000000"/>
                <w:lang w:val="en-GB"/>
              </w:rPr>
            </w:pPr>
            <w:r w:rsidRPr="007A0C34">
              <w:rPr>
                <w:rFonts w:cs="Arial"/>
                <w:noProof/>
              </w:rPr>
              <w:drawing>
                <wp:anchor distT="0" distB="0" distL="114300" distR="114300" simplePos="0" relativeHeight="251741264" behindDoc="1" locked="0" layoutInCell="1" allowOverlap="1" wp14:anchorId="130CA650" wp14:editId="679CD7BC">
                  <wp:simplePos x="0" y="0"/>
                  <wp:positionH relativeFrom="column">
                    <wp:posOffset>-635</wp:posOffset>
                  </wp:positionH>
                  <wp:positionV relativeFrom="paragraph">
                    <wp:posOffset>163140</wp:posOffset>
                  </wp:positionV>
                  <wp:extent cx="574887" cy="387292"/>
                  <wp:effectExtent l="0" t="0" r="0" b="0"/>
                  <wp:wrapTight wrapText="bothSides">
                    <wp:wrapPolygon edited="0">
                      <wp:start x="0" y="0"/>
                      <wp:lineTo x="0" y="20217"/>
                      <wp:lineTo x="20765" y="20217"/>
                      <wp:lineTo x="20765" y="0"/>
                      <wp:lineTo x="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74887" cy="387292"/>
                          </a:xfrm>
                          <a:prstGeom prst="rect">
                            <a:avLst/>
                          </a:prstGeom>
                        </pic:spPr>
                      </pic:pic>
                    </a:graphicData>
                  </a:graphic>
                </wp:anchor>
              </w:drawing>
            </w:r>
          </w:p>
        </w:tc>
        <w:tc>
          <w:tcPr>
            <w:tcW w:w="9102" w:type="dxa"/>
            <w:tcBorders>
              <w:left w:val="nil"/>
            </w:tcBorders>
            <w:vAlign w:val="center"/>
            <w:hideMark/>
          </w:tcPr>
          <w:p w14:paraId="56A51A90" w14:textId="5F70F8A0" w:rsidR="00AD57DE" w:rsidRPr="00AD57DE" w:rsidRDefault="00AD57DE" w:rsidP="00D44FC1">
            <w:pPr>
              <w:jc w:val="left"/>
              <w:rPr>
                <w:rFonts w:cs="Arial"/>
                <w:lang w:val="en-GB"/>
              </w:rPr>
            </w:pPr>
            <w:r w:rsidRPr="00C53643">
              <w:rPr>
                <w:rFonts w:cs="Arial"/>
                <w:b/>
                <w:bCs/>
                <w:lang w:val="en-GB"/>
              </w:rPr>
              <w:t xml:space="preserve">Legal identity and lack of documentation: </w:t>
            </w:r>
            <w:r w:rsidRPr="00C53643">
              <w:rPr>
                <w:rFonts w:cs="Arial"/>
                <w:lang w:val="en-GB"/>
              </w:rPr>
              <w:t>Lack of documentation and legal identity is preventing many from accessing relief</w:t>
            </w:r>
            <w:r>
              <w:rPr>
                <w:rFonts w:cs="Arial"/>
                <w:lang w:val="en-GB"/>
              </w:rPr>
              <w:t xml:space="preserve"> and essential </w:t>
            </w:r>
            <w:r w:rsidRPr="00AD57DE">
              <w:rPr>
                <w:rFonts w:cs="Arial"/>
                <w:lang w:val="en-GB"/>
              </w:rPr>
              <w:t>services. LGBTIQ persons and sex workers often lack civic documentation, which makes it difficult to access essential health services, including ARV's.</w:t>
            </w:r>
          </w:p>
        </w:tc>
      </w:tr>
    </w:tbl>
    <w:p w14:paraId="24E39D7B" w14:textId="4B1D4370" w:rsidR="001F6753" w:rsidRDefault="001F6753" w:rsidP="00AB379D">
      <w:pPr>
        <w:pStyle w:val="ListBullet21"/>
        <w:numPr>
          <w:ilvl w:val="0"/>
          <w:numId w:val="0"/>
        </w:numPr>
        <w:spacing w:before="0" w:after="0"/>
        <w:rPr>
          <w:rFonts w:ascii="Arial" w:hAnsi="Arial" w:cs="Arial"/>
          <w:iCs/>
          <w:color w:val="auto"/>
          <w:szCs w:val="24"/>
          <w:lang w:val="en-GB"/>
        </w:rPr>
      </w:pPr>
    </w:p>
    <w:p w14:paraId="3CB0EBAA" w14:textId="77777777" w:rsidR="001F6753" w:rsidRPr="00C53643" w:rsidRDefault="001F6753" w:rsidP="00AB379D">
      <w:pPr>
        <w:pStyle w:val="ListBullet21"/>
        <w:numPr>
          <w:ilvl w:val="0"/>
          <w:numId w:val="0"/>
        </w:numPr>
        <w:spacing w:before="0" w:after="0"/>
        <w:rPr>
          <w:rFonts w:ascii="Arial" w:hAnsi="Arial" w:cs="Arial"/>
          <w:iCs/>
          <w:color w:val="auto"/>
          <w:szCs w:val="24"/>
          <w:lang w:val="en-GB"/>
        </w:rPr>
      </w:pPr>
    </w:p>
    <w:tbl>
      <w:tblPr>
        <w:tblStyle w:val="TableGrid"/>
        <w:tblW w:w="10440" w:type="dxa"/>
        <w:tblInd w:w="-98"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CellMar>
          <w:top w:w="113" w:type="dxa"/>
          <w:bottom w:w="113" w:type="dxa"/>
        </w:tblCellMar>
        <w:tblLook w:val="04A0" w:firstRow="1" w:lastRow="0" w:firstColumn="1" w:lastColumn="0" w:noHBand="0" w:noVBand="1"/>
      </w:tblPr>
      <w:tblGrid>
        <w:gridCol w:w="1620"/>
        <w:gridCol w:w="1440"/>
        <w:gridCol w:w="2070"/>
        <w:gridCol w:w="1906"/>
        <w:gridCol w:w="1942"/>
        <w:gridCol w:w="1462"/>
      </w:tblGrid>
      <w:tr w:rsidR="009145E2" w:rsidRPr="00C53643" w14:paraId="1307DF79" w14:textId="77777777" w:rsidTr="00814ED7">
        <w:trPr>
          <w:trHeight w:val="1303"/>
        </w:trPr>
        <w:tc>
          <w:tcPr>
            <w:tcW w:w="1620" w:type="dxa"/>
            <w:tcBorders>
              <w:left w:val="single" w:sz="6" w:space="0" w:color="FFFFFF" w:themeColor="background1"/>
              <w:bottom w:val="single" w:sz="4" w:space="0" w:color="auto"/>
              <w:right w:val="single" w:sz="6" w:space="0" w:color="FFFFFF" w:themeColor="background1"/>
            </w:tcBorders>
            <w:shd w:val="clear" w:color="auto" w:fill="026CB6"/>
            <w:vAlign w:val="center"/>
          </w:tcPr>
          <w:p w14:paraId="60225FBB" w14:textId="77777777" w:rsidR="009145E2" w:rsidRPr="001F6753" w:rsidRDefault="009145E2" w:rsidP="00814ED7">
            <w:pPr>
              <w:pStyle w:val="ochabignumber"/>
              <w:snapToGrid w:val="0"/>
              <w:jc w:val="center"/>
              <w:rPr>
                <w:rFonts w:cs="Arial"/>
                <w:color w:val="FFFFFF" w:themeColor="background1"/>
                <w:sz w:val="22"/>
                <w:szCs w:val="22"/>
                <w:lang w:val="en-GB"/>
              </w:rPr>
            </w:pPr>
            <w:r w:rsidRPr="001F6753">
              <w:rPr>
                <w:rFonts w:cs="Arial"/>
                <w:color w:val="FFFFFF" w:themeColor="background1"/>
                <w:sz w:val="22"/>
                <w:szCs w:val="22"/>
                <w:lang w:val="en-GB"/>
              </w:rPr>
              <w:t>Province</w:t>
            </w:r>
          </w:p>
        </w:tc>
        <w:tc>
          <w:tcPr>
            <w:tcW w:w="1440" w:type="dxa"/>
            <w:tcBorders>
              <w:left w:val="single" w:sz="6" w:space="0" w:color="FFFFFF" w:themeColor="background1"/>
              <w:bottom w:val="single" w:sz="4" w:space="0" w:color="auto"/>
              <w:right w:val="single" w:sz="6" w:space="0" w:color="FFFFFF" w:themeColor="background1"/>
            </w:tcBorders>
            <w:shd w:val="clear" w:color="auto" w:fill="026CB6"/>
            <w:vAlign w:val="center"/>
          </w:tcPr>
          <w:p w14:paraId="21BF6639" w14:textId="77777777" w:rsidR="009145E2" w:rsidRPr="001F6753" w:rsidRDefault="009145E2" w:rsidP="00814ED7">
            <w:pPr>
              <w:pStyle w:val="ochabignumber"/>
              <w:snapToGrid w:val="0"/>
              <w:jc w:val="center"/>
              <w:rPr>
                <w:rFonts w:cs="Arial"/>
                <w:color w:val="FFFFFF" w:themeColor="background1"/>
                <w:sz w:val="22"/>
                <w:szCs w:val="22"/>
                <w:lang w:val="en-GB"/>
              </w:rPr>
            </w:pPr>
            <w:r w:rsidRPr="001F6753">
              <w:rPr>
                <w:rFonts w:cs="Arial"/>
                <w:color w:val="FFFFFF" w:themeColor="background1"/>
                <w:sz w:val="22"/>
                <w:szCs w:val="22"/>
                <w:lang w:val="en-GB"/>
              </w:rPr>
              <w:t>Female headed households</w:t>
            </w:r>
            <w:r w:rsidRPr="001F6753">
              <w:rPr>
                <w:rStyle w:val="FootnoteReference"/>
                <w:rFonts w:cs="Arial"/>
                <w:color w:val="FFFFFF" w:themeColor="background1"/>
                <w:sz w:val="22"/>
                <w:szCs w:val="22"/>
                <w:lang w:val="en-GB"/>
              </w:rPr>
              <w:footnoteReference w:id="13"/>
            </w:r>
          </w:p>
        </w:tc>
        <w:tc>
          <w:tcPr>
            <w:tcW w:w="2070" w:type="dxa"/>
            <w:tcBorders>
              <w:left w:val="single" w:sz="6" w:space="0" w:color="FFFFFF" w:themeColor="background1"/>
              <w:bottom w:val="single" w:sz="4" w:space="0" w:color="auto"/>
              <w:right w:val="single" w:sz="6" w:space="0" w:color="FFFFFF" w:themeColor="background1"/>
            </w:tcBorders>
            <w:shd w:val="clear" w:color="auto" w:fill="026CB6"/>
            <w:vAlign w:val="center"/>
          </w:tcPr>
          <w:p w14:paraId="46C151A7" w14:textId="77777777" w:rsidR="009145E2" w:rsidRPr="001F6753" w:rsidRDefault="009145E2" w:rsidP="00814ED7">
            <w:pPr>
              <w:pStyle w:val="ochabignumber"/>
              <w:snapToGrid w:val="0"/>
              <w:jc w:val="center"/>
              <w:rPr>
                <w:rFonts w:cs="Arial"/>
                <w:color w:val="FFFFFF" w:themeColor="background1"/>
                <w:sz w:val="22"/>
                <w:szCs w:val="22"/>
                <w:lang w:val="en-GB"/>
              </w:rPr>
            </w:pPr>
            <w:r w:rsidRPr="001F6753">
              <w:rPr>
                <w:rFonts w:cs="Arial"/>
                <w:color w:val="FFFFFF" w:themeColor="background1"/>
                <w:sz w:val="22"/>
                <w:szCs w:val="22"/>
                <w:lang w:val="en-GB"/>
              </w:rPr>
              <w:t>Female population with disability</w:t>
            </w:r>
            <w:r w:rsidRPr="001F6753">
              <w:rPr>
                <w:rStyle w:val="FootnoteReference"/>
                <w:rFonts w:cs="Arial"/>
                <w:color w:val="FFFFFF" w:themeColor="background1"/>
                <w:sz w:val="22"/>
                <w:szCs w:val="22"/>
                <w:lang w:val="en-GB"/>
              </w:rPr>
              <w:footnoteReference w:id="14"/>
            </w:r>
          </w:p>
        </w:tc>
        <w:tc>
          <w:tcPr>
            <w:tcW w:w="1906" w:type="dxa"/>
            <w:tcBorders>
              <w:left w:val="single" w:sz="6" w:space="0" w:color="FFFFFF" w:themeColor="background1"/>
              <w:bottom w:val="single" w:sz="4" w:space="0" w:color="auto"/>
              <w:right w:val="single" w:sz="6" w:space="0" w:color="FFFFFF" w:themeColor="background1"/>
            </w:tcBorders>
            <w:shd w:val="clear" w:color="auto" w:fill="026CB6"/>
            <w:vAlign w:val="center"/>
          </w:tcPr>
          <w:p w14:paraId="01664F4F" w14:textId="00D0ED15" w:rsidR="009145E2" w:rsidRPr="001F6753" w:rsidRDefault="00A5615F" w:rsidP="00814ED7">
            <w:pPr>
              <w:pStyle w:val="ochabignumber"/>
              <w:snapToGrid w:val="0"/>
              <w:jc w:val="center"/>
              <w:rPr>
                <w:rFonts w:cs="Arial"/>
                <w:color w:val="FFFFFF" w:themeColor="background1"/>
                <w:sz w:val="22"/>
                <w:szCs w:val="22"/>
                <w:lang w:val="en-GB"/>
              </w:rPr>
            </w:pPr>
            <w:r w:rsidRPr="001F6753">
              <w:rPr>
                <w:rFonts w:cs="Arial"/>
                <w:color w:val="FFFFFF" w:themeColor="background1"/>
                <w:sz w:val="22"/>
                <w:szCs w:val="22"/>
                <w:lang w:val="en-GB"/>
              </w:rPr>
              <w:t>Illiterate f</w:t>
            </w:r>
            <w:r w:rsidR="009145E2" w:rsidRPr="001F6753">
              <w:rPr>
                <w:rFonts w:cs="Arial"/>
                <w:color w:val="FFFFFF" w:themeColor="background1"/>
                <w:sz w:val="22"/>
                <w:szCs w:val="22"/>
                <w:lang w:val="en-GB"/>
              </w:rPr>
              <w:t>emale population aged five and above</w:t>
            </w:r>
            <w:r w:rsidR="009145E2" w:rsidRPr="001F6753">
              <w:rPr>
                <w:rStyle w:val="FootnoteReference"/>
                <w:rFonts w:cs="Arial"/>
                <w:color w:val="FFFFFF" w:themeColor="background1"/>
                <w:sz w:val="22"/>
                <w:szCs w:val="22"/>
                <w:lang w:val="en-GB"/>
              </w:rPr>
              <w:footnoteReference w:id="15"/>
            </w:r>
          </w:p>
        </w:tc>
        <w:tc>
          <w:tcPr>
            <w:tcW w:w="1942" w:type="dxa"/>
            <w:tcBorders>
              <w:left w:val="single" w:sz="6" w:space="0" w:color="FFFFFF" w:themeColor="background1"/>
              <w:bottom w:val="single" w:sz="4" w:space="0" w:color="auto"/>
              <w:right w:val="single" w:sz="6" w:space="0" w:color="FFFFFF" w:themeColor="background1"/>
            </w:tcBorders>
            <w:shd w:val="clear" w:color="auto" w:fill="026CB6"/>
            <w:vAlign w:val="center"/>
          </w:tcPr>
          <w:p w14:paraId="4CFD42CB" w14:textId="6A23F7CC" w:rsidR="009145E2" w:rsidRPr="001F6753" w:rsidRDefault="00A5615F" w:rsidP="00814ED7">
            <w:pPr>
              <w:pStyle w:val="ochabignumber"/>
              <w:snapToGrid w:val="0"/>
              <w:jc w:val="center"/>
              <w:rPr>
                <w:rFonts w:cs="Arial"/>
                <w:color w:val="FFFFFF" w:themeColor="background1"/>
                <w:sz w:val="22"/>
                <w:szCs w:val="22"/>
                <w:lang w:val="en-GB"/>
              </w:rPr>
            </w:pPr>
            <w:r w:rsidRPr="001F6753">
              <w:rPr>
                <w:rFonts w:cs="Arial"/>
                <w:color w:val="FFFFFF" w:themeColor="background1"/>
                <w:sz w:val="22"/>
                <w:szCs w:val="22"/>
                <w:lang w:val="en-GB"/>
              </w:rPr>
              <w:t>Female population with l</w:t>
            </w:r>
            <w:r w:rsidR="009145E2" w:rsidRPr="001F6753">
              <w:rPr>
                <w:rFonts w:cs="Arial"/>
                <w:color w:val="FFFFFF" w:themeColor="background1"/>
                <w:sz w:val="22"/>
                <w:szCs w:val="22"/>
                <w:lang w:val="en-GB"/>
              </w:rPr>
              <w:t>imited access to media</w:t>
            </w:r>
            <w:r w:rsidR="009145E2" w:rsidRPr="001F6753">
              <w:rPr>
                <w:rStyle w:val="FootnoteReference"/>
                <w:rFonts w:cs="Arial"/>
                <w:color w:val="FFFFFF" w:themeColor="background1"/>
                <w:sz w:val="22"/>
                <w:szCs w:val="22"/>
                <w:lang w:val="en-GB"/>
              </w:rPr>
              <w:footnoteReference w:id="16"/>
            </w:r>
          </w:p>
        </w:tc>
        <w:tc>
          <w:tcPr>
            <w:tcW w:w="1462" w:type="dxa"/>
            <w:tcBorders>
              <w:left w:val="single" w:sz="6" w:space="0" w:color="FFFFFF" w:themeColor="background1"/>
              <w:bottom w:val="single" w:sz="4" w:space="0" w:color="auto"/>
              <w:right w:val="single" w:sz="6" w:space="0" w:color="FFFFFF" w:themeColor="background1"/>
            </w:tcBorders>
            <w:shd w:val="clear" w:color="auto" w:fill="026CB6"/>
            <w:vAlign w:val="center"/>
          </w:tcPr>
          <w:p w14:paraId="2AF84F53" w14:textId="77777777" w:rsidR="009145E2" w:rsidRPr="001F6753" w:rsidRDefault="009145E2" w:rsidP="00814ED7">
            <w:pPr>
              <w:pStyle w:val="ochabignumber"/>
              <w:snapToGrid w:val="0"/>
              <w:jc w:val="center"/>
              <w:rPr>
                <w:rFonts w:cs="Arial"/>
                <w:color w:val="FFFFFF" w:themeColor="background1"/>
                <w:sz w:val="22"/>
                <w:szCs w:val="22"/>
                <w:lang w:val="en-GB"/>
              </w:rPr>
            </w:pPr>
            <w:r w:rsidRPr="001F6753">
              <w:rPr>
                <w:rFonts w:cs="Arial"/>
                <w:color w:val="FFFFFF" w:themeColor="background1"/>
                <w:sz w:val="22"/>
                <w:szCs w:val="22"/>
                <w:lang w:val="en-GB"/>
              </w:rPr>
              <w:t>Violence against women</w:t>
            </w:r>
            <w:r w:rsidRPr="001F6753">
              <w:rPr>
                <w:rStyle w:val="FootnoteReference"/>
                <w:rFonts w:cs="Arial"/>
                <w:color w:val="FFFFFF" w:themeColor="background1"/>
                <w:sz w:val="22"/>
                <w:szCs w:val="22"/>
                <w:lang w:val="en-GB"/>
              </w:rPr>
              <w:footnoteReference w:id="17"/>
            </w:r>
          </w:p>
        </w:tc>
      </w:tr>
      <w:tr w:rsidR="00AB379D" w:rsidRPr="00C53643" w14:paraId="09265F32" w14:textId="77777777" w:rsidTr="00814ED7">
        <w:trPr>
          <w:trHeight w:val="1618"/>
        </w:trPr>
        <w:tc>
          <w:tcPr>
            <w:tcW w:w="1620" w:type="dxa"/>
            <w:tcBorders>
              <w:left w:val="single" w:sz="6" w:space="0" w:color="FFFFFF" w:themeColor="background1"/>
              <w:bottom w:val="single" w:sz="4" w:space="0" w:color="auto"/>
              <w:right w:val="single" w:sz="6" w:space="0" w:color="FFFFFF" w:themeColor="background1"/>
            </w:tcBorders>
            <w:shd w:val="clear" w:color="auto" w:fill="9CC2E5" w:themeFill="accent5" w:themeFillTint="99"/>
            <w:vAlign w:val="center"/>
          </w:tcPr>
          <w:p w14:paraId="72422D61" w14:textId="28366E71" w:rsidR="00AB379D" w:rsidRPr="001F6753" w:rsidRDefault="00AB379D" w:rsidP="002A507C">
            <w:pPr>
              <w:pStyle w:val="ochabignumber"/>
              <w:snapToGrid w:val="0"/>
              <w:jc w:val="center"/>
              <w:rPr>
                <w:rFonts w:cs="Arial"/>
                <w:color w:val="FFFFFF" w:themeColor="background1"/>
                <w:sz w:val="22"/>
                <w:szCs w:val="22"/>
                <w:lang w:val="en-GB"/>
              </w:rPr>
            </w:pPr>
            <w:r w:rsidRPr="001F6753">
              <w:rPr>
                <w:rFonts w:cs="Arial"/>
                <w:color w:val="auto"/>
                <w:sz w:val="22"/>
                <w:szCs w:val="22"/>
                <w:lang w:val="en-GB"/>
              </w:rPr>
              <w:t>Indicator</w:t>
            </w:r>
          </w:p>
        </w:tc>
        <w:tc>
          <w:tcPr>
            <w:tcW w:w="1440" w:type="dxa"/>
            <w:tcBorders>
              <w:left w:val="single" w:sz="6" w:space="0" w:color="FFFFFF" w:themeColor="background1"/>
              <w:bottom w:val="single" w:sz="4" w:space="0" w:color="auto"/>
              <w:right w:val="single" w:sz="6" w:space="0" w:color="FFFFFF" w:themeColor="background1"/>
            </w:tcBorders>
            <w:shd w:val="clear" w:color="auto" w:fill="9CC2E5" w:themeFill="accent5" w:themeFillTint="99"/>
            <w:vAlign w:val="center"/>
          </w:tcPr>
          <w:p w14:paraId="6FD3C5AA" w14:textId="4B379C46" w:rsidR="00AB379D" w:rsidRPr="001F6753" w:rsidRDefault="00AB379D" w:rsidP="00AB379D">
            <w:pPr>
              <w:pStyle w:val="ochabignumber"/>
              <w:snapToGrid w:val="0"/>
              <w:jc w:val="center"/>
              <w:rPr>
                <w:rFonts w:cs="Arial"/>
                <w:color w:val="FFFFFF" w:themeColor="background1"/>
                <w:sz w:val="22"/>
                <w:szCs w:val="22"/>
                <w:lang w:val="en-GB"/>
              </w:rPr>
            </w:pPr>
            <w:r w:rsidRPr="001F6753">
              <w:rPr>
                <w:rFonts w:cs="Arial"/>
                <w:color w:val="auto"/>
                <w:sz w:val="22"/>
                <w:szCs w:val="22"/>
                <w:lang w:val="en-GB"/>
              </w:rPr>
              <w:t>% of total HHs in province</w:t>
            </w:r>
          </w:p>
        </w:tc>
        <w:tc>
          <w:tcPr>
            <w:tcW w:w="2070" w:type="dxa"/>
            <w:tcBorders>
              <w:left w:val="single" w:sz="6" w:space="0" w:color="FFFFFF" w:themeColor="background1"/>
              <w:bottom w:val="single" w:sz="4" w:space="0" w:color="auto"/>
              <w:right w:val="single" w:sz="6" w:space="0" w:color="FFFFFF" w:themeColor="background1"/>
            </w:tcBorders>
            <w:shd w:val="clear" w:color="auto" w:fill="9CC2E5" w:themeFill="accent5" w:themeFillTint="99"/>
            <w:vAlign w:val="center"/>
          </w:tcPr>
          <w:p w14:paraId="2A530C76" w14:textId="3B812A1C" w:rsidR="00AB379D" w:rsidRPr="001F6753" w:rsidRDefault="00AB379D" w:rsidP="00AB379D">
            <w:pPr>
              <w:pStyle w:val="ochabignumber"/>
              <w:snapToGrid w:val="0"/>
              <w:jc w:val="center"/>
              <w:rPr>
                <w:rFonts w:cs="Arial"/>
                <w:color w:val="FFFFFF" w:themeColor="background1"/>
                <w:sz w:val="22"/>
                <w:szCs w:val="22"/>
                <w:lang w:val="en-GB"/>
              </w:rPr>
            </w:pPr>
            <w:r w:rsidRPr="001F6753">
              <w:rPr>
                <w:rFonts w:cs="Arial"/>
                <w:color w:val="auto"/>
                <w:sz w:val="22"/>
                <w:szCs w:val="22"/>
                <w:lang w:val="en-GB"/>
              </w:rPr>
              <w:t>% of total female population, province-wide</w:t>
            </w:r>
          </w:p>
        </w:tc>
        <w:tc>
          <w:tcPr>
            <w:tcW w:w="1906" w:type="dxa"/>
            <w:tcBorders>
              <w:left w:val="single" w:sz="6" w:space="0" w:color="FFFFFF" w:themeColor="background1"/>
              <w:bottom w:val="single" w:sz="4" w:space="0" w:color="auto"/>
              <w:right w:val="single" w:sz="6" w:space="0" w:color="FFFFFF" w:themeColor="background1"/>
            </w:tcBorders>
            <w:shd w:val="clear" w:color="auto" w:fill="9CC2E5" w:themeFill="accent5" w:themeFillTint="99"/>
            <w:vAlign w:val="center"/>
          </w:tcPr>
          <w:p w14:paraId="4F11CE87" w14:textId="6990A867" w:rsidR="00AB379D" w:rsidRPr="001F6753" w:rsidRDefault="00AB379D" w:rsidP="00AB379D">
            <w:pPr>
              <w:pStyle w:val="ochabignumber"/>
              <w:snapToGrid w:val="0"/>
              <w:jc w:val="center"/>
              <w:rPr>
                <w:rFonts w:cs="Arial"/>
                <w:color w:val="FFFFFF" w:themeColor="background1"/>
                <w:sz w:val="22"/>
                <w:szCs w:val="22"/>
                <w:lang w:val="en-GB"/>
              </w:rPr>
            </w:pPr>
            <w:r w:rsidRPr="001F6753">
              <w:rPr>
                <w:rFonts w:cs="Arial"/>
                <w:color w:val="auto"/>
                <w:sz w:val="22"/>
                <w:szCs w:val="22"/>
                <w:lang w:val="en-GB"/>
              </w:rPr>
              <w:t>% of total above five female population in province</w:t>
            </w:r>
          </w:p>
        </w:tc>
        <w:tc>
          <w:tcPr>
            <w:tcW w:w="1942" w:type="dxa"/>
            <w:tcBorders>
              <w:left w:val="single" w:sz="6" w:space="0" w:color="FFFFFF" w:themeColor="background1"/>
              <w:bottom w:val="single" w:sz="4" w:space="0" w:color="auto"/>
              <w:right w:val="single" w:sz="6" w:space="0" w:color="FFFFFF" w:themeColor="background1"/>
            </w:tcBorders>
            <w:shd w:val="clear" w:color="auto" w:fill="9CC2E5" w:themeFill="accent5" w:themeFillTint="99"/>
            <w:vAlign w:val="center"/>
          </w:tcPr>
          <w:p w14:paraId="792CEBB4" w14:textId="6D99585F" w:rsidR="00AB379D" w:rsidRPr="001F6753" w:rsidRDefault="00AB379D" w:rsidP="00AB379D">
            <w:pPr>
              <w:pStyle w:val="ochabignumber"/>
              <w:snapToGrid w:val="0"/>
              <w:jc w:val="center"/>
              <w:rPr>
                <w:rFonts w:cs="Arial"/>
                <w:color w:val="FFFFFF" w:themeColor="background1"/>
                <w:sz w:val="22"/>
                <w:szCs w:val="22"/>
                <w:lang w:val="en-GB"/>
              </w:rPr>
            </w:pPr>
            <w:r w:rsidRPr="001F6753">
              <w:rPr>
                <w:rFonts w:cs="Arial"/>
                <w:color w:val="auto"/>
                <w:sz w:val="22"/>
                <w:szCs w:val="22"/>
                <w:lang w:val="en-GB"/>
              </w:rPr>
              <w:t>% of women aged 15-49 with no media access in a week</w:t>
            </w:r>
          </w:p>
        </w:tc>
        <w:tc>
          <w:tcPr>
            <w:tcW w:w="1462" w:type="dxa"/>
            <w:tcBorders>
              <w:left w:val="single" w:sz="6" w:space="0" w:color="FFFFFF" w:themeColor="background1"/>
              <w:bottom w:val="single" w:sz="4" w:space="0" w:color="auto"/>
              <w:right w:val="single" w:sz="6" w:space="0" w:color="FFFFFF" w:themeColor="background1"/>
            </w:tcBorders>
            <w:shd w:val="clear" w:color="auto" w:fill="9CC2E5" w:themeFill="accent5" w:themeFillTint="99"/>
            <w:vAlign w:val="center"/>
          </w:tcPr>
          <w:p w14:paraId="4B5B505A" w14:textId="2EE0365D" w:rsidR="00AB379D" w:rsidRPr="001F6753" w:rsidRDefault="00AB379D" w:rsidP="00AB379D">
            <w:pPr>
              <w:pStyle w:val="ochabignumber"/>
              <w:snapToGrid w:val="0"/>
              <w:jc w:val="center"/>
              <w:rPr>
                <w:rFonts w:cs="Arial"/>
                <w:color w:val="FFFFFF" w:themeColor="background1"/>
                <w:sz w:val="22"/>
                <w:szCs w:val="22"/>
                <w:lang w:val="en-GB"/>
              </w:rPr>
            </w:pPr>
            <w:r w:rsidRPr="001F6753">
              <w:rPr>
                <w:rFonts w:cs="Arial"/>
                <w:color w:val="auto"/>
                <w:sz w:val="22"/>
                <w:szCs w:val="22"/>
                <w:lang w:val="en-GB"/>
              </w:rPr>
              <w:t>% of women aged 15-49 experienced physical violence</w:t>
            </w:r>
          </w:p>
        </w:tc>
      </w:tr>
      <w:tr w:rsidR="00AB379D" w:rsidRPr="00C53643" w14:paraId="67A42F4A" w14:textId="77777777" w:rsidTr="00814ED7">
        <w:trPr>
          <w:trHeight w:hRule="exact" w:val="432"/>
        </w:trPr>
        <w:tc>
          <w:tcPr>
            <w:tcW w:w="1620" w:type="dxa"/>
            <w:tcBorders>
              <w:left w:val="single" w:sz="6" w:space="0" w:color="FFFFFF" w:themeColor="background1"/>
              <w:bottom w:val="single" w:sz="4" w:space="0" w:color="auto"/>
              <w:right w:val="single" w:sz="6" w:space="0" w:color="FFFFFF" w:themeColor="background1"/>
            </w:tcBorders>
            <w:shd w:val="clear" w:color="auto" w:fill="F2F2F2" w:themeFill="background1" w:themeFillShade="F2"/>
          </w:tcPr>
          <w:p w14:paraId="6D2D9DB3" w14:textId="0CB08E93" w:rsidR="00AB379D" w:rsidRPr="00C53643" w:rsidRDefault="00AB379D" w:rsidP="00157E79">
            <w:pPr>
              <w:pStyle w:val="ochabignumber"/>
              <w:snapToGrid w:val="0"/>
              <w:rPr>
                <w:rFonts w:cs="Arial"/>
                <w:color w:val="FFFFFF" w:themeColor="background1"/>
                <w:sz w:val="22"/>
                <w:szCs w:val="22"/>
                <w:lang w:val="en-GB"/>
              </w:rPr>
            </w:pPr>
            <w:r w:rsidRPr="00C53643">
              <w:rPr>
                <w:rFonts w:cs="Arial"/>
                <w:color w:val="auto"/>
                <w:sz w:val="22"/>
                <w:szCs w:val="22"/>
                <w:lang w:val="en-GB"/>
              </w:rPr>
              <w:t>Province 1</w:t>
            </w:r>
          </w:p>
        </w:tc>
        <w:tc>
          <w:tcPr>
            <w:tcW w:w="1440" w:type="dxa"/>
            <w:tcBorders>
              <w:left w:val="single" w:sz="6" w:space="0" w:color="FFFFFF" w:themeColor="background1"/>
              <w:bottom w:val="single" w:sz="4" w:space="0" w:color="auto"/>
              <w:right w:val="single" w:sz="6" w:space="0" w:color="FFFFFF" w:themeColor="background1"/>
            </w:tcBorders>
            <w:shd w:val="clear" w:color="auto" w:fill="F2F2F2" w:themeFill="background1" w:themeFillShade="F2"/>
            <w:vAlign w:val="center"/>
          </w:tcPr>
          <w:p w14:paraId="0A07CC46" w14:textId="6C5A59FB" w:rsidR="00AB379D" w:rsidRPr="00C53643" w:rsidRDefault="00AB379D" w:rsidP="00157E79">
            <w:pPr>
              <w:pStyle w:val="ochabignumber"/>
              <w:snapToGrid w:val="0"/>
              <w:jc w:val="right"/>
              <w:rPr>
                <w:rFonts w:cs="Arial"/>
                <w:color w:val="FFFFFF" w:themeColor="background1"/>
                <w:sz w:val="22"/>
                <w:szCs w:val="22"/>
                <w:lang w:val="en-GB"/>
              </w:rPr>
            </w:pPr>
            <w:r w:rsidRPr="00C53643">
              <w:rPr>
                <w:rFonts w:cs="Arial"/>
                <w:color w:val="auto"/>
                <w:sz w:val="22"/>
                <w:szCs w:val="22"/>
                <w:lang w:val="en-GB"/>
              </w:rPr>
              <w:t>26.6%</w:t>
            </w:r>
          </w:p>
        </w:tc>
        <w:tc>
          <w:tcPr>
            <w:tcW w:w="2070" w:type="dxa"/>
            <w:tcBorders>
              <w:left w:val="single" w:sz="6" w:space="0" w:color="FFFFFF" w:themeColor="background1"/>
              <w:bottom w:val="single" w:sz="4" w:space="0" w:color="auto"/>
              <w:right w:val="single" w:sz="6" w:space="0" w:color="FFFFFF" w:themeColor="background1"/>
            </w:tcBorders>
            <w:shd w:val="clear" w:color="auto" w:fill="F2F2F2" w:themeFill="background1" w:themeFillShade="F2"/>
            <w:vAlign w:val="center"/>
          </w:tcPr>
          <w:p w14:paraId="683450CD" w14:textId="613AD9B2" w:rsidR="00AB379D" w:rsidRPr="00C53643" w:rsidRDefault="00AB379D" w:rsidP="00157E79">
            <w:pPr>
              <w:pStyle w:val="ochabignumber"/>
              <w:snapToGrid w:val="0"/>
              <w:jc w:val="right"/>
              <w:rPr>
                <w:rFonts w:cs="Arial"/>
                <w:color w:val="FFFFFF" w:themeColor="background1"/>
                <w:sz w:val="22"/>
                <w:szCs w:val="22"/>
                <w:lang w:val="en-GB"/>
              </w:rPr>
            </w:pPr>
            <w:r w:rsidRPr="00C53643">
              <w:rPr>
                <w:rFonts w:cs="Arial"/>
                <w:color w:val="auto"/>
                <w:sz w:val="22"/>
                <w:szCs w:val="22"/>
                <w:lang w:val="en-GB"/>
              </w:rPr>
              <w:t>2.2%</w:t>
            </w:r>
          </w:p>
        </w:tc>
        <w:tc>
          <w:tcPr>
            <w:tcW w:w="1906" w:type="dxa"/>
            <w:tcBorders>
              <w:left w:val="single" w:sz="6" w:space="0" w:color="FFFFFF" w:themeColor="background1"/>
              <w:bottom w:val="single" w:sz="4" w:space="0" w:color="auto"/>
              <w:right w:val="single" w:sz="6" w:space="0" w:color="FFFFFF" w:themeColor="background1"/>
            </w:tcBorders>
            <w:shd w:val="clear" w:color="auto" w:fill="F2F2F2" w:themeFill="background1" w:themeFillShade="F2"/>
            <w:vAlign w:val="center"/>
          </w:tcPr>
          <w:p w14:paraId="3A0CAB3B" w14:textId="29BE6C4A" w:rsidR="00AB379D" w:rsidRPr="00C53643" w:rsidRDefault="00AB379D" w:rsidP="00157E79">
            <w:pPr>
              <w:pStyle w:val="ochabignumber"/>
              <w:snapToGrid w:val="0"/>
              <w:jc w:val="right"/>
              <w:rPr>
                <w:rFonts w:cs="Arial"/>
                <w:color w:val="FFFFFF" w:themeColor="background1"/>
                <w:sz w:val="22"/>
                <w:szCs w:val="22"/>
                <w:lang w:val="en-GB"/>
              </w:rPr>
            </w:pPr>
            <w:r w:rsidRPr="00C53643">
              <w:rPr>
                <w:rFonts w:cs="Arial"/>
                <w:color w:val="auto"/>
                <w:sz w:val="22"/>
                <w:szCs w:val="22"/>
                <w:lang w:val="en-GB"/>
              </w:rPr>
              <w:t>34.1%</w:t>
            </w:r>
          </w:p>
        </w:tc>
        <w:tc>
          <w:tcPr>
            <w:tcW w:w="1942" w:type="dxa"/>
            <w:tcBorders>
              <w:left w:val="single" w:sz="6" w:space="0" w:color="FFFFFF" w:themeColor="background1"/>
              <w:bottom w:val="single" w:sz="4" w:space="0" w:color="auto"/>
              <w:right w:val="single" w:sz="6" w:space="0" w:color="FFFFFF" w:themeColor="background1"/>
            </w:tcBorders>
            <w:shd w:val="clear" w:color="auto" w:fill="F2F2F2" w:themeFill="background1" w:themeFillShade="F2"/>
            <w:vAlign w:val="center"/>
          </w:tcPr>
          <w:p w14:paraId="1311B959" w14:textId="094D1892" w:rsidR="00AB379D" w:rsidRPr="00C53643" w:rsidRDefault="00AB379D" w:rsidP="00157E79">
            <w:pPr>
              <w:pStyle w:val="ochabignumber"/>
              <w:snapToGrid w:val="0"/>
              <w:jc w:val="right"/>
              <w:rPr>
                <w:rFonts w:cs="Arial"/>
                <w:color w:val="FFFFFF" w:themeColor="background1"/>
                <w:sz w:val="22"/>
                <w:szCs w:val="22"/>
                <w:lang w:val="en-GB"/>
              </w:rPr>
            </w:pPr>
            <w:r w:rsidRPr="00C53643">
              <w:rPr>
                <w:rFonts w:cs="Arial"/>
                <w:color w:val="auto"/>
                <w:sz w:val="22"/>
                <w:szCs w:val="22"/>
                <w:lang w:val="en-GB"/>
              </w:rPr>
              <w:t>32.6%</w:t>
            </w:r>
          </w:p>
        </w:tc>
        <w:tc>
          <w:tcPr>
            <w:tcW w:w="1462" w:type="dxa"/>
            <w:tcBorders>
              <w:left w:val="single" w:sz="6" w:space="0" w:color="FFFFFF" w:themeColor="background1"/>
              <w:bottom w:val="single" w:sz="4" w:space="0" w:color="auto"/>
              <w:right w:val="single" w:sz="6" w:space="0" w:color="FFFFFF" w:themeColor="background1"/>
            </w:tcBorders>
            <w:shd w:val="clear" w:color="auto" w:fill="F2F2F2" w:themeFill="background1" w:themeFillShade="F2"/>
            <w:vAlign w:val="center"/>
          </w:tcPr>
          <w:p w14:paraId="2A0046AD" w14:textId="6DB449AA" w:rsidR="00AB379D" w:rsidRPr="00C53643" w:rsidRDefault="00AB379D" w:rsidP="00157E79">
            <w:pPr>
              <w:pStyle w:val="ochabignumber"/>
              <w:snapToGrid w:val="0"/>
              <w:jc w:val="right"/>
              <w:rPr>
                <w:rFonts w:cs="Arial"/>
                <w:color w:val="FFFFFF" w:themeColor="background1"/>
                <w:sz w:val="22"/>
                <w:szCs w:val="22"/>
                <w:lang w:val="en-GB"/>
              </w:rPr>
            </w:pPr>
            <w:r w:rsidRPr="00C53643">
              <w:rPr>
                <w:rFonts w:cs="Arial"/>
                <w:color w:val="auto"/>
                <w:sz w:val="22"/>
                <w:szCs w:val="22"/>
                <w:lang w:val="en-GB"/>
              </w:rPr>
              <w:t>18.9%</w:t>
            </w:r>
          </w:p>
        </w:tc>
      </w:tr>
      <w:tr w:rsidR="00AB379D" w:rsidRPr="00C53643" w14:paraId="1A28B251" w14:textId="77777777" w:rsidTr="00814ED7">
        <w:trPr>
          <w:trHeight w:hRule="exact" w:val="432"/>
        </w:trPr>
        <w:tc>
          <w:tcPr>
            <w:tcW w:w="1620" w:type="dxa"/>
            <w:tcBorders>
              <w:left w:val="single" w:sz="6" w:space="0" w:color="FFFFFF" w:themeColor="background1"/>
              <w:bottom w:val="single" w:sz="4" w:space="0" w:color="auto"/>
              <w:right w:val="single" w:sz="6" w:space="0" w:color="FFFFFF" w:themeColor="background1"/>
            </w:tcBorders>
            <w:shd w:val="clear" w:color="auto" w:fill="F2F2F2" w:themeFill="background1" w:themeFillShade="F2"/>
          </w:tcPr>
          <w:p w14:paraId="62FAA574" w14:textId="387AFA8A" w:rsidR="00AB379D" w:rsidRPr="00C53643" w:rsidRDefault="00AB379D" w:rsidP="00157E79">
            <w:pPr>
              <w:pStyle w:val="ochabignumber"/>
              <w:snapToGrid w:val="0"/>
              <w:rPr>
                <w:rFonts w:cs="Arial"/>
                <w:color w:val="FFFFFF" w:themeColor="background1"/>
                <w:sz w:val="22"/>
                <w:szCs w:val="22"/>
                <w:lang w:val="en-GB"/>
              </w:rPr>
            </w:pPr>
            <w:r w:rsidRPr="00C53643">
              <w:rPr>
                <w:rFonts w:cs="Arial"/>
                <w:color w:val="auto"/>
                <w:sz w:val="22"/>
                <w:szCs w:val="22"/>
                <w:lang w:val="en-GB"/>
              </w:rPr>
              <w:t>Province 2</w:t>
            </w:r>
          </w:p>
        </w:tc>
        <w:tc>
          <w:tcPr>
            <w:tcW w:w="1440" w:type="dxa"/>
            <w:tcBorders>
              <w:left w:val="single" w:sz="6" w:space="0" w:color="FFFFFF" w:themeColor="background1"/>
              <w:bottom w:val="single" w:sz="4" w:space="0" w:color="auto"/>
              <w:right w:val="single" w:sz="6" w:space="0" w:color="FFFFFF" w:themeColor="background1"/>
            </w:tcBorders>
            <w:shd w:val="clear" w:color="auto" w:fill="F2F2F2" w:themeFill="background1" w:themeFillShade="F2"/>
            <w:vAlign w:val="center"/>
          </w:tcPr>
          <w:p w14:paraId="44AA45DB" w14:textId="60EA5CAB" w:rsidR="00AB379D" w:rsidRPr="00C53643" w:rsidRDefault="00AB379D" w:rsidP="00157E79">
            <w:pPr>
              <w:pStyle w:val="ochabignumber"/>
              <w:snapToGrid w:val="0"/>
              <w:jc w:val="right"/>
              <w:rPr>
                <w:rFonts w:cs="Arial"/>
                <w:color w:val="FFFFFF" w:themeColor="background1"/>
                <w:sz w:val="22"/>
                <w:szCs w:val="22"/>
                <w:lang w:val="en-GB"/>
              </w:rPr>
            </w:pPr>
            <w:r w:rsidRPr="00C53643">
              <w:rPr>
                <w:rFonts w:cs="Arial"/>
                <w:color w:val="auto"/>
                <w:sz w:val="22"/>
                <w:szCs w:val="22"/>
                <w:lang w:val="en-GB"/>
              </w:rPr>
              <w:t>13.2%</w:t>
            </w:r>
          </w:p>
        </w:tc>
        <w:tc>
          <w:tcPr>
            <w:tcW w:w="2070" w:type="dxa"/>
            <w:tcBorders>
              <w:left w:val="single" w:sz="6" w:space="0" w:color="FFFFFF" w:themeColor="background1"/>
              <w:bottom w:val="single" w:sz="4" w:space="0" w:color="auto"/>
              <w:right w:val="single" w:sz="6" w:space="0" w:color="FFFFFF" w:themeColor="background1"/>
            </w:tcBorders>
            <w:shd w:val="clear" w:color="auto" w:fill="F2F2F2" w:themeFill="background1" w:themeFillShade="F2"/>
            <w:vAlign w:val="center"/>
          </w:tcPr>
          <w:p w14:paraId="5346BFEB" w14:textId="19F1F27A" w:rsidR="00AB379D" w:rsidRPr="00C53643" w:rsidRDefault="00AB379D" w:rsidP="00157E79">
            <w:pPr>
              <w:pStyle w:val="ochabignumber"/>
              <w:snapToGrid w:val="0"/>
              <w:jc w:val="right"/>
              <w:rPr>
                <w:rFonts w:cs="Arial"/>
                <w:color w:val="FFFFFF" w:themeColor="background1"/>
                <w:sz w:val="22"/>
                <w:szCs w:val="22"/>
                <w:lang w:val="en-GB"/>
              </w:rPr>
            </w:pPr>
            <w:r w:rsidRPr="00C53643">
              <w:rPr>
                <w:rFonts w:cs="Arial"/>
                <w:color w:val="auto"/>
                <w:sz w:val="22"/>
                <w:szCs w:val="22"/>
                <w:lang w:val="en-GB"/>
              </w:rPr>
              <w:t>1.2%</w:t>
            </w:r>
          </w:p>
        </w:tc>
        <w:tc>
          <w:tcPr>
            <w:tcW w:w="1906" w:type="dxa"/>
            <w:tcBorders>
              <w:left w:val="single" w:sz="6" w:space="0" w:color="FFFFFF" w:themeColor="background1"/>
              <w:bottom w:val="single" w:sz="4" w:space="0" w:color="auto"/>
              <w:right w:val="single" w:sz="6" w:space="0" w:color="FFFFFF" w:themeColor="background1"/>
            </w:tcBorders>
            <w:shd w:val="clear" w:color="auto" w:fill="F2F2F2" w:themeFill="background1" w:themeFillShade="F2"/>
            <w:vAlign w:val="center"/>
          </w:tcPr>
          <w:p w14:paraId="5C3D80A6" w14:textId="71EFEA70" w:rsidR="00AB379D" w:rsidRPr="00C53643" w:rsidRDefault="00AB379D" w:rsidP="00157E79">
            <w:pPr>
              <w:pStyle w:val="ochabignumber"/>
              <w:snapToGrid w:val="0"/>
              <w:jc w:val="right"/>
              <w:rPr>
                <w:rFonts w:cs="Arial"/>
                <w:color w:val="FFFFFF" w:themeColor="background1"/>
                <w:sz w:val="22"/>
                <w:szCs w:val="22"/>
                <w:lang w:val="en-GB"/>
              </w:rPr>
            </w:pPr>
            <w:r w:rsidRPr="00C53643">
              <w:rPr>
                <w:rFonts w:cs="Arial"/>
                <w:color w:val="auto"/>
                <w:sz w:val="22"/>
                <w:szCs w:val="22"/>
                <w:lang w:val="en-GB"/>
              </w:rPr>
              <w:t>57.7%</w:t>
            </w:r>
          </w:p>
        </w:tc>
        <w:tc>
          <w:tcPr>
            <w:tcW w:w="1942" w:type="dxa"/>
            <w:tcBorders>
              <w:left w:val="single" w:sz="6" w:space="0" w:color="FFFFFF" w:themeColor="background1"/>
              <w:bottom w:val="single" w:sz="4" w:space="0" w:color="auto"/>
              <w:right w:val="single" w:sz="6" w:space="0" w:color="FFFFFF" w:themeColor="background1"/>
            </w:tcBorders>
            <w:shd w:val="clear" w:color="auto" w:fill="F2F2F2" w:themeFill="background1" w:themeFillShade="F2"/>
            <w:vAlign w:val="center"/>
          </w:tcPr>
          <w:p w14:paraId="3E7D37D2" w14:textId="1C01CCC4" w:rsidR="00AB379D" w:rsidRPr="00C53643" w:rsidRDefault="00AB379D" w:rsidP="00157E79">
            <w:pPr>
              <w:pStyle w:val="ochabignumber"/>
              <w:snapToGrid w:val="0"/>
              <w:jc w:val="right"/>
              <w:rPr>
                <w:rFonts w:cs="Arial"/>
                <w:color w:val="FFFFFF" w:themeColor="background1"/>
                <w:sz w:val="22"/>
                <w:szCs w:val="22"/>
                <w:lang w:val="en-GB"/>
              </w:rPr>
            </w:pPr>
            <w:r w:rsidRPr="00C53643">
              <w:rPr>
                <w:rFonts w:cs="Arial"/>
                <w:color w:val="auto"/>
                <w:sz w:val="22"/>
                <w:szCs w:val="22"/>
                <w:lang w:val="en-GB"/>
              </w:rPr>
              <w:t>46.8%</w:t>
            </w:r>
          </w:p>
        </w:tc>
        <w:tc>
          <w:tcPr>
            <w:tcW w:w="1462" w:type="dxa"/>
            <w:tcBorders>
              <w:left w:val="single" w:sz="6" w:space="0" w:color="FFFFFF" w:themeColor="background1"/>
              <w:bottom w:val="single" w:sz="4" w:space="0" w:color="auto"/>
              <w:right w:val="single" w:sz="6" w:space="0" w:color="FFFFFF" w:themeColor="background1"/>
            </w:tcBorders>
            <w:shd w:val="clear" w:color="auto" w:fill="F2F2F2" w:themeFill="background1" w:themeFillShade="F2"/>
            <w:vAlign w:val="center"/>
          </w:tcPr>
          <w:p w14:paraId="64D3531F" w14:textId="0C193B45" w:rsidR="00AB379D" w:rsidRPr="00C53643" w:rsidRDefault="00AB379D" w:rsidP="00157E79">
            <w:pPr>
              <w:pStyle w:val="ochabignumber"/>
              <w:snapToGrid w:val="0"/>
              <w:jc w:val="right"/>
              <w:rPr>
                <w:rFonts w:cs="Arial"/>
                <w:color w:val="FFFFFF" w:themeColor="background1"/>
                <w:sz w:val="22"/>
                <w:szCs w:val="22"/>
                <w:lang w:val="en-GB"/>
              </w:rPr>
            </w:pPr>
            <w:r w:rsidRPr="00C53643">
              <w:rPr>
                <w:rFonts w:cs="Arial"/>
                <w:color w:val="auto"/>
                <w:sz w:val="22"/>
                <w:szCs w:val="22"/>
                <w:lang w:val="en-GB"/>
              </w:rPr>
              <w:t>34.2%</w:t>
            </w:r>
          </w:p>
        </w:tc>
      </w:tr>
      <w:tr w:rsidR="00AB379D" w:rsidRPr="00C53643" w14:paraId="2C6BC4D6" w14:textId="77777777" w:rsidTr="00814ED7">
        <w:trPr>
          <w:trHeight w:hRule="exact" w:val="432"/>
        </w:trPr>
        <w:tc>
          <w:tcPr>
            <w:tcW w:w="1620" w:type="dxa"/>
            <w:tcBorders>
              <w:left w:val="single" w:sz="6" w:space="0" w:color="FFFFFF" w:themeColor="background1"/>
              <w:bottom w:val="single" w:sz="4" w:space="0" w:color="auto"/>
              <w:right w:val="single" w:sz="6" w:space="0" w:color="FFFFFF" w:themeColor="background1"/>
            </w:tcBorders>
            <w:shd w:val="clear" w:color="auto" w:fill="F2F2F2" w:themeFill="background1" w:themeFillShade="F2"/>
          </w:tcPr>
          <w:p w14:paraId="2B7E9B85" w14:textId="40B703F8" w:rsidR="00AB379D" w:rsidRPr="00C53643" w:rsidRDefault="002076E3" w:rsidP="00157E79">
            <w:pPr>
              <w:pStyle w:val="ochabignumber"/>
              <w:snapToGrid w:val="0"/>
              <w:rPr>
                <w:rFonts w:cs="Arial"/>
                <w:color w:val="FFFFFF" w:themeColor="background1"/>
                <w:sz w:val="22"/>
                <w:szCs w:val="22"/>
                <w:lang w:val="en-GB"/>
              </w:rPr>
            </w:pPr>
            <w:r w:rsidRPr="00C53643">
              <w:rPr>
                <w:rFonts w:cs="Arial"/>
                <w:color w:val="auto"/>
                <w:sz w:val="22"/>
                <w:szCs w:val="22"/>
                <w:lang w:val="en-GB"/>
              </w:rPr>
              <w:t>Bagmati</w:t>
            </w:r>
          </w:p>
        </w:tc>
        <w:tc>
          <w:tcPr>
            <w:tcW w:w="1440" w:type="dxa"/>
            <w:tcBorders>
              <w:left w:val="single" w:sz="6" w:space="0" w:color="FFFFFF" w:themeColor="background1"/>
              <w:bottom w:val="single" w:sz="4" w:space="0" w:color="auto"/>
              <w:right w:val="single" w:sz="6" w:space="0" w:color="FFFFFF" w:themeColor="background1"/>
            </w:tcBorders>
            <w:shd w:val="clear" w:color="auto" w:fill="F2F2F2" w:themeFill="background1" w:themeFillShade="F2"/>
            <w:vAlign w:val="center"/>
          </w:tcPr>
          <w:p w14:paraId="33211582" w14:textId="05182720" w:rsidR="00AB379D" w:rsidRPr="00C53643" w:rsidRDefault="00AB379D" w:rsidP="00157E79">
            <w:pPr>
              <w:pStyle w:val="ochabignumber"/>
              <w:snapToGrid w:val="0"/>
              <w:jc w:val="right"/>
              <w:rPr>
                <w:rFonts w:cs="Arial"/>
                <w:color w:val="FFFFFF" w:themeColor="background1"/>
                <w:sz w:val="22"/>
                <w:szCs w:val="22"/>
                <w:lang w:val="en-GB"/>
              </w:rPr>
            </w:pPr>
            <w:r w:rsidRPr="00C53643">
              <w:rPr>
                <w:rFonts w:cs="Arial"/>
                <w:color w:val="auto"/>
                <w:sz w:val="22"/>
                <w:szCs w:val="22"/>
                <w:lang w:val="en-GB"/>
              </w:rPr>
              <w:t>25.7%</w:t>
            </w:r>
          </w:p>
        </w:tc>
        <w:tc>
          <w:tcPr>
            <w:tcW w:w="2070" w:type="dxa"/>
            <w:tcBorders>
              <w:left w:val="single" w:sz="6" w:space="0" w:color="FFFFFF" w:themeColor="background1"/>
              <w:bottom w:val="single" w:sz="4" w:space="0" w:color="auto"/>
              <w:right w:val="single" w:sz="6" w:space="0" w:color="FFFFFF" w:themeColor="background1"/>
            </w:tcBorders>
            <w:shd w:val="clear" w:color="auto" w:fill="F2F2F2" w:themeFill="background1" w:themeFillShade="F2"/>
            <w:vAlign w:val="center"/>
          </w:tcPr>
          <w:p w14:paraId="1742EE0D" w14:textId="0AA1B711" w:rsidR="00AB379D" w:rsidRPr="00C53643" w:rsidRDefault="00AB379D" w:rsidP="00157E79">
            <w:pPr>
              <w:pStyle w:val="ochabignumber"/>
              <w:snapToGrid w:val="0"/>
              <w:jc w:val="right"/>
              <w:rPr>
                <w:rFonts w:cs="Arial"/>
                <w:color w:val="FFFFFF" w:themeColor="background1"/>
                <w:sz w:val="22"/>
                <w:szCs w:val="22"/>
                <w:lang w:val="en-GB"/>
              </w:rPr>
            </w:pPr>
            <w:r w:rsidRPr="00C53643">
              <w:rPr>
                <w:rFonts w:cs="Arial"/>
                <w:color w:val="auto"/>
                <w:sz w:val="22"/>
                <w:szCs w:val="22"/>
                <w:lang w:val="en-GB"/>
              </w:rPr>
              <w:t>1.7%</w:t>
            </w:r>
          </w:p>
        </w:tc>
        <w:tc>
          <w:tcPr>
            <w:tcW w:w="1906" w:type="dxa"/>
            <w:tcBorders>
              <w:left w:val="single" w:sz="6" w:space="0" w:color="FFFFFF" w:themeColor="background1"/>
              <w:bottom w:val="single" w:sz="4" w:space="0" w:color="auto"/>
              <w:right w:val="single" w:sz="6" w:space="0" w:color="FFFFFF" w:themeColor="background1"/>
            </w:tcBorders>
            <w:shd w:val="clear" w:color="auto" w:fill="F2F2F2" w:themeFill="background1" w:themeFillShade="F2"/>
            <w:vAlign w:val="center"/>
          </w:tcPr>
          <w:p w14:paraId="7DB329AF" w14:textId="78F8C2BE" w:rsidR="00AB379D" w:rsidRPr="00C53643" w:rsidRDefault="00AB379D" w:rsidP="00157E79">
            <w:pPr>
              <w:pStyle w:val="ochabignumber"/>
              <w:snapToGrid w:val="0"/>
              <w:jc w:val="right"/>
              <w:rPr>
                <w:rFonts w:cs="Arial"/>
                <w:color w:val="FFFFFF" w:themeColor="background1"/>
                <w:sz w:val="22"/>
                <w:szCs w:val="22"/>
                <w:lang w:val="en-GB"/>
              </w:rPr>
            </w:pPr>
            <w:r w:rsidRPr="00C53643">
              <w:rPr>
                <w:rFonts w:cs="Arial"/>
                <w:color w:val="auto"/>
                <w:sz w:val="22"/>
                <w:szCs w:val="22"/>
                <w:lang w:val="en-GB"/>
              </w:rPr>
              <w:t>36.8%</w:t>
            </w:r>
          </w:p>
        </w:tc>
        <w:tc>
          <w:tcPr>
            <w:tcW w:w="1942" w:type="dxa"/>
            <w:tcBorders>
              <w:left w:val="single" w:sz="6" w:space="0" w:color="FFFFFF" w:themeColor="background1"/>
              <w:bottom w:val="single" w:sz="4" w:space="0" w:color="auto"/>
              <w:right w:val="single" w:sz="6" w:space="0" w:color="FFFFFF" w:themeColor="background1"/>
            </w:tcBorders>
            <w:shd w:val="clear" w:color="auto" w:fill="F2F2F2" w:themeFill="background1" w:themeFillShade="F2"/>
            <w:vAlign w:val="center"/>
          </w:tcPr>
          <w:p w14:paraId="5D530AEB" w14:textId="7A53DC5F" w:rsidR="00AB379D" w:rsidRPr="00C53643" w:rsidRDefault="00AB379D" w:rsidP="00157E79">
            <w:pPr>
              <w:pStyle w:val="ochabignumber"/>
              <w:snapToGrid w:val="0"/>
              <w:jc w:val="right"/>
              <w:rPr>
                <w:rFonts w:cs="Arial"/>
                <w:color w:val="FFFFFF" w:themeColor="background1"/>
                <w:sz w:val="22"/>
                <w:szCs w:val="22"/>
                <w:lang w:val="en-GB"/>
              </w:rPr>
            </w:pPr>
            <w:r w:rsidRPr="00C53643">
              <w:rPr>
                <w:rFonts w:cs="Arial"/>
                <w:color w:val="auto"/>
                <w:sz w:val="22"/>
                <w:szCs w:val="22"/>
                <w:lang w:val="en-GB"/>
              </w:rPr>
              <w:t>23.2%</w:t>
            </w:r>
          </w:p>
        </w:tc>
        <w:tc>
          <w:tcPr>
            <w:tcW w:w="1462" w:type="dxa"/>
            <w:tcBorders>
              <w:left w:val="single" w:sz="6" w:space="0" w:color="FFFFFF" w:themeColor="background1"/>
              <w:bottom w:val="single" w:sz="4" w:space="0" w:color="auto"/>
              <w:right w:val="single" w:sz="6" w:space="0" w:color="FFFFFF" w:themeColor="background1"/>
            </w:tcBorders>
            <w:shd w:val="clear" w:color="auto" w:fill="F2F2F2" w:themeFill="background1" w:themeFillShade="F2"/>
            <w:vAlign w:val="center"/>
          </w:tcPr>
          <w:p w14:paraId="55D6CC63" w14:textId="7E3A1155" w:rsidR="00AB379D" w:rsidRPr="00C53643" w:rsidRDefault="00AB379D" w:rsidP="00157E79">
            <w:pPr>
              <w:pStyle w:val="ochabignumber"/>
              <w:snapToGrid w:val="0"/>
              <w:jc w:val="right"/>
              <w:rPr>
                <w:rFonts w:cs="Arial"/>
                <w:color w:val="FFFFFF" w:themeColor="background1"/>
                <w:sz w:val="22"/>
                <w:szCs w:val="22"/>
                <w:lang w:val="en-GB"/>
              </w:rPr>
            </w:pPr>
            <w:r w:rsidRPr="00C53643">
              <w:rPr>
                <w:rFonts w:cs="Arial"/>
                <w:color w:val="auto"/>
                <w:sz w:val="22"/>
                <w:szCs w:val="22"/>
                <w:lang w:val="en-GB"/>
              </w:rPr>
              <w:t>19.6%</w:t>
            </w:r>
          </w:p>
        </w:tc>
      </w:tr>
      <w:tr w:rsidR="00AB379D" w:rsidRPr="00C53643" w14:paraId="11A6E575" w14:textId="77777777" w:rsidTr="00814ED7">
        <w:trPr>
          <w:trHeight w:hRule="exact" w:val="432"/>
        </w:trPr>
        <w:tc>
          <w:tcPr>
            <w:tcW w:w="1620" w:type="dxa"/>
            <w:tcBorders>
              <w:left w:val="single" w:sz="6" w:space="0" w:color="FFFFFF" w:themeColor="background1"/>
              <w:bottom w:val="single" w:sz="4" w:space="0" w:color="auto"/>
              <w:right w:val="single" w:sz="6" w:space="0" w:color="FFFFFF" w:themeColor="background1"/>
            </w:tcBorders>
            <w:shd w:val="clear" w:color="auto" w:fill="F2F2F2" w:themeFill="background1" w:themeFillShade="F2"/>
          </w:tcPr>
          <w:p w14:paraId="0B9206C1" w14:textId="48B038EE" w:rsidR="00AB379D" w:rsidRPr="00C53643" w:rsidRDefault="002076E3" w:rsidP="00157E79">
            <w:pPr>
              <w:pStyle w:val="ochabignumber"/>
              <w:snapToGrid w:val="0"/>
              <w:rPr>
                <w:rFonts w:cs="Arial"/>
                <w:color w:val="FFFFFF" w:themeColor="background1"/>
                <w:sz w:val="22"/>
                <w:szCs w:val="22"/>
                <w:lang w:val="en-GB"/>
              </w:rPr>
            </w:pPr>
            <w:r w:rsidRPr="00C53643">
              <w:rPr>
                <w:rFonts w:cs="Arial"/>
                <w:color w:val="auto"/>
                <w:sz w:val="22"/>
                <w:szCs w:val="22"/>
                <w:lang w:val="en-GB"/>
              </w:rPr>
              <w:t>Gandaki</w:t>
            </w:r>
          </w:p>
        </w:tc>
        <w:tc>
          <w:tcPr>
            <w:tcW w:w="1440" w:type="dxa"/>
            <w:tcBorders>
              <w:left w:val="single" w:sz="6" w:space="0" w:color="FFFFFF" w:themeColor="background1"/>
              <w:bottom w:val="single" w:sz="4" w:space="0" w:color="auto"/>
              <w:right w:val="single" w:sz="6" w:space="0" w:color="FFFFFF" w:themeColor="background1"/>
            </w:tcBorders>
            <w:shd w:val="clear" w:color="auto" w:fill="F2F2F2" w:themeFill="background1" w:themeFillShade="F2"/>
            <w:vAlign w:val="center"/>
          </w:tcPr>
          <w:p w14:paraId="7C19CE2F" w14:textId="6F48719D" w:rsidR="00AB379D" w:rsidRPr="00C53643" w:rsidRDefault="00AB379D" w:rsidP="00157E79">
            <w:pPr>
              <w:pStyle w:val="ochabignumber"/>
              <w:snapToGrid w:val="0"/>
              <w:jc w:val="right"/>
              <w:rPr>
                <w:rFonts w:cs="Arial"/>
                <w:color w:val="FFFFFF" w:themeColor="background1"/>
                <w:sz w:val="22"/>
                <w:szCs w:val="22"/>
                <w:lang w:val="en-GB"/>
              </w:rPr>
            </w:pPr>
            <w:r w:rsidRPr="00C53643">
              <w:rPr>
                <w:rFonts w:cs="Arial"/>
                <w:color w:val="auto"/>
                <w:sz w:val="22"/>
                <w:szCs w:val="22"/>
                <w:lang w:val="en-GB"/>
              </w:rPr>
              <w:t>36.8%</w:t>
            </w:r>
          </w:p>
        </w:tc>
        <w:tc>
          <w:tcPr>
            <w:tcW w:w="2070" w:type="dxa"/>
            <w:tcBorders>
              <w:left w:val="single" w:sz="6" w:space="0" w:color="FFFFFF" w:themeColor="background1"/>
              <w:bottom w:val="single" w:sz="4" w:space="0" w:color="auto"/>
              <w:right w:val="single" w:sz="6" w:space="0" w:color="FFFFFF" w:themeColor="background1"/>
            </w:tcBorders>
            <w:shd w:val="clear" w:color="auto" w:fill="F2F2F2" w:themeFill="background1" w:themeFillShade="F2"/>
            <w:vAlign w:val="center"/>
          </w:tcPr>
          <w:p w14:paraId="0507EA7F" w14:textId="493B89AC" w:rsidR="00AB379D" w:rsidRPr="00C53643" w:rsidRDefault="00AB379D" w:rsidP="00157E79">
            <w:pPr>
              <w:pStyle w:val="ochabignumber"/>
              <w:snapToGrid w:val="0"/>
              <w:jc w:val="right"/>
              <w:rPr>
                <w:rFonts w:cs="Arial"/>
                <w:color w:val="FFFFFF" w:themeColor="background1"/>
                <w:sz w:val="22"/>
                <w:szCs w:val="22"/>
                <w:lang w:val="en-GB"/>
              </w:rPr>
            </w:pPr>
            <w:r w:rsidRPr="00C53643">
              <w:rPr>
                <w:rFonts w:cs="Arial"/>
                <w:color w:val="auto"/>
                <w:sz w:val="22"/>
                <w:szCs w:val="22"/>
                <w:lang w:val="en-GB"/>
              </w:rPr>
              <w:t>2.4%</w:t>
            </w:r>
          </w:p>
        </w:tc>
        <w:tc>
          <w:tcPr>
            <w:tcW w:w="1906" w:type="dxa"/>
            <w:tcBorders>
              <w:left w:val="single" w:sz="6" w:space="0" w:color="FFFFFF" w:themeColor="background1"/>
              <w:bottom w:val="single" w:sz="4" w:space="0" w:color="auto"/>
              <w:right w:val="single" w:sz="6" w:space="0" w:color="FFFFFF" w:themeColor="background1"/>
            </w:tcBorders>
            <w:shd w:val="clear" w:color="auto" w:fill="F2F2F2" w:themeFill="background1" w:themeFillShade="F2"/>
            <w:vAlign w:val="center"/>
          </w:tcPr>
          <w:p w14:paraId="1BBBC2B6" w14:textId="0C1D6C38" w:rsidR="00AB379D" w:rsidRPr="00C53643" w:rsidRDefault="00AB379D" w:rsidP="00157E79">
            <w:pPr>
              <w:pStyle w:val="ochabignumber"/>
              <w:snapToGrid w:val="0"/>
              <w:jc w:val="right"/>
              <w:rPr>
                <w:rFonts w:cs="Arial"/>
                <w:color w:val="FFFFFF" w:themeColor="background1"/>
                <w:sz w:val="22"/>
                <w:szCs w:val="22"/>
                <w:lang w:val="en-GB"/>
              </w:rPr>
            </w:pPr>
            <w:r w:rsidRPr="00C53643">
              <w:rPr>
                <w:rFonts w:cs="Arial"/>
                <w:color w:val="auto"/>
                <w:sz w:val="22"/>
                <w:szCs w:val="22"/>
                <w:lang w:val="en-GB"/>
              </w:rPr>
              <w:t>32.8%</w:t>
            </w:r>
          </w:p>
        </w:tc>
        <w:tc>
          <w:tcPr>
            <w:tcW w:w="1942" w:type="dxa"/>
            <w:tcBorders>
              <w:left w:val="single" w:sz="6" w:space="0" w:color="FFFFFF" w:themeColor="background1"/>
              <w:bottom w:val="single" w:sz="4" w:space="0" w:color="auto"/>
              <w:right w:val="single" w:sz="6" w:space="0" w:color="FFFFFF" w:themeColor="background1"/>
            </w:tcBorders>
            <w:shd w:val="clear" w:color="auto" w:fill="F2F2F2" w:themeFill="background1" w:themeFillShade="F2"/>
            <w:vAlign w:val="center"/>
          </w:tcPr>
          <w:p w14:paraId="0D2978EB" w14:textId="5FCD66ED" w:rsidR="00AB379D" w:rsidRPr="00C53643" w:rsidRDefault="00AB379D" w:rsidP="00157E79">
            <w:pPr>
              <w:pStyle w:val="ochabignumber"/>
              <w:snapToGrid w:val="0"/>
              <w:jc w:val="right"/>
              <w:rPr>
                <w:rFonts w:cs="Arial"/>
                <w:color w:val="FFFFFF" w:themeColor="background1"/>
                <w:sz w:val="22"/>
                <w:szCs w:val="22"/>
                <w:lang w:val="en-GB"/>
              </w:rPr>
            </w:pPr>
            <w:r w:rsidRPr="00C53643">
              <w:rPr>
                <w:rFonts w:cs="Arial"/>
                <w:color w:val="auto"/>
                <w:sz w:val="22"/>
                <w:szCs w:val="22"/>
                <w:lang w:val="en-GB"/>
              </w:rPr>
              <w:t>25.3%</w:t>
            </w:r>
          </w:p>
        </w:tc>
        <w:tc>
          <w:tcPr>
            <w:tcW w:w="1462" w:type="dxa"/>
            <w:tcBorders>
              <w:left w:val="single" w:sz="6" w:space="0" w:color="FFFFFF" w:themeColor="background1"/>
              <w:bottom w:val="single" w:sz="4" w:space="0" w:color="auto"/>
              <w:right w:val="single" w:sz="6" w:space="0" w:color="FFFFFF" w:themeColor="background1"/>
            </w:tcBorders>
            <w:shd w:val="clear" w:color="auto" w:fill="F2F2F2" w:themeFill="background1" w:themeFillShade="F2"/>
            <w:vAlign w:val="center"/>
          </w:tcPr>
          <w:p w14:paraId="0B1076B6" w14:textId="65F26FFB" w:rsidR="00AB379D" w:rsidRPr="00C53643" w:rsidRDefault="00AB379D" w:rsidP="00157E79">
            <w:pPr>
              <w:pStyle w:val="ochabignumber"/>
              <w:snapToGrid w:val="0"/>
              <w:jc w:val="right"/>
              <w:rPr>
                <w:rFonts w:cs="Arial"/>
                <w:color w:val="FFFFFF" w:themeColor="background1"/>
                <w:sz w:val="22"/>
                <w:szCs w:val="22"/>
                <w:lang w:val="en-GB"/>
              </w:rPr>
            </w:pPr>
            <w:r w:rsidRPr="00C53643">
              <w:rPr>
                <w:rFonts w:cs="Arial"/>
                <w:color w:val="auto"/>
                <w:sz w:val="22"/>
                <w:szCs w:val="22"/>
                <w:lang w:val="en-GB"/>
              </w:rPr>
              <w:t>12%</w:t>
            </w:r>
          </w:p>
        </w:tc>
      </w:tr>
      <w:tr w:rsidR="00AB379D" w:rsidRPr="00C53643" w14:paraId="29F455B3" w14:textId="77777777" w:rsidTr="00814ED7">
        <w:trPr>
          <w:trHeight w:hRule="exact" w:val="432"/>
        </w:trPr>
        <w:tc>
          <w:tcPr>
            <w:tcW w:w="1620" w:type="dxa"/>
            <w:tcBorders>
              <w:left w:val="single" w:sz="6" w:space="0" w:color="FFFFFF" w:themeColor="background1"/>
              <w:bottom w:val="single" w:sz="4" w:space="0" w:color="auto"/>
              <w:right w:val="single" w:sz="6" w:space="0" w:color="FFFFFF" w:themeColor="background1"/>
            </w:tcBorders>
            <w:shd w:val="clear" w:color="auto" w:fill="F2F2F2" w:themeFill="background1" w:themeFillShade="F2"/>
          </w:tcPr>
          <w:p w14:paraId="243FFEA4" w14:textId="42E9C530" w:rsidR="00AB379D" w:rsidRPr="00C53643" w:rsidRDefault="002076E3" w:rsidP="00157E79">
            <w:pPr>
              <w:pStyle w:val="ochabignumber"/>
              <w:snapToGrid w:val="0"/>
              <w:rPr>
                <w:rFonts w:cs="Arial"/>
                <w:color w:val="FFFFFF" w:themeColor="background1"/>
                <w:sz w:val="22"/>
                <w:szCs w:val="22"/>
                <w:lang w:val="en-GB"/>
              </w:rPr>
            </w:pPr>
            <w:r w:rsidRPr="00C53643">
              <w:rPr>
                <w:rFonts w:cs="Arial"/>
                <w:color w:val="auto"/>
                <w:sz w:val="22"/>
                <w:szCs w:val="22"/>
                <w:lang w:val="en-GB"/>
              </w:rPr>
              <w:t>Lumbini</w:t>
            </w:r>
          </w:p>
        </w:tc>
        <w:tc>
          <w:tcPr>
            <w:tcW w:w="1440" w:type="dxa"/>
            <w:tcBorders>
              <w:left w:val="single" w:sz="6" w:space="0" w:color="FFFFFF" w:themeColor="background1"/>
              <w:bottom w:val="single" w:sz="4" w:space="0" w:color="auto"/>
              <w:right w:val="single" w:sz="6" w:space="0" w:color="FFFFFF" w:themeColor="background1"/>
            </w:tcBorders>
            <w:shd w:val="clear" w:color="auto" w:fill="F2F2F2" w:themeFill="background1" w:themeFillShade="F2"/>
            <w:vAlign w:val="center"/>
          </w:tcPr>
          <w:p w14:paraId="46189213" w14:textId="55C5D268" w:rsidR="00AB379D" w:rsidRPr="00C53643" w:rsidRDefault="00AB379D" w:rsidP="00157E79">
            <w:pPr>
              <w:pStyle w:val="ochabignumber"/>
              <w:snapToGrid w:val="0"/>
              <w:jc w:val="right"/>
              <w:rPr>
                <w:rFonts w:cs="Arial"/>
                <w:color w:val="FFFFFF" w:themeColor="background1"/>
                <w:sz w:val="22"/>
                <w:szCs w:val="22"/>
                <w:lang w:val="en-GB"/>
              </w:rPr>
            </w:pPr>
            <w:r w:rsidRPr="00C53643">
              <w:rPr>
                <w:rFonts w:cs="Arial"/>
                <w:color w:val="auto"/>
                <w:sz w:val="22"/>
                <w:szCs w:val="22"/>
                <w:lang w:val="en-GB"/>
              </w:rPr>
              <w:t>31.7%</w:t>
            </w:r>
          </w:p>
        </w:tc>
        <w:tc>
          <w:tcPr>
            <w:tcW w:w="2070" w:type="dxa"/>
            <w:tcBorders>
              <w:left w:val="single" w:sz="6" w:space="0" w:color="FFFFFF" w:themeColor="background1"/>
              <w:bottom w:val="single" w:sz="4" w:space="0" w:color="auto"/>
              <w:right w:val="single" w:sz="6" w:space="0" w:color="FFFFFF" w:themeColor="background1"/>
            </w:tcBorders>
            <w:shd w:val="clear" w:color="auto" w:fill="F2F2F2" w:themeFill="background1" w:themeFillShade="F2"/>
            <w:vAlign w:val="center"/>
          </w:tcPr>
          <w:p w14:paraId="37A8BB18" w14:textId="2125C23D" w:rsidR="00AB379D" w:rsidRPr="00C53643" w:rsidRDefault="00AB379D" w:rsidP="00157E79">
            <w:pPr>
              <w:pStyle w:val="ochabignumber"/>
              <w:snapToGrid w:val="0"/>
              <w:jc w:val="right"/>
              <w:rPr>
                <w:rFonts w:cs="Arial"/>
                <w:color w:val="FFFFFF" w:themeColor="background1"/>
                <w:sz w:val="22"/>
                <w:szCs w:val="22"/>
                <w:lang w:val="en-GB"/>
              </w:rPr>
            </w:pPr>
            <w:r w:rsidRPr="00C53643">
              <w:rPr>
                <w:rFonts w:cs="Arial"/>
                <w:color w:val="auto"/>
                <w:sz w:val="22"/>
                <w:szCs w:val="22"/>
                <w:lang w:val="en-GB"/>
              </w:rPr>
              <w:t>1.9%</w:t>
            </w:r>
          </w:p>
        </w:tc>
        <w:tc>
          <w:tcPr>
            <w:tcW w:w="1906" w:type="dxa"/>
            <w:tcBorders>
              <w:left w:val="single" w:sz="6" w:space="0" w:color="FFFFFF" w:themeColor="background1"/>
              <w:bottom w:val="single" w:sz="4" w:space="0" w:color="auto"/>
              <w:right w:val="single" w:sz="6" w:space="0" w:color="FFFFFF" w:themeColor="background1"/>
            </w:tcBorders>
            <w:shd w:val="clear" w:color="auto" w:fill="F2F2F2" w:themeFill="background1" w:themeFillShade="F2"/>
            <w:vAlign w:val="center"/>
          </w:tcPr>
          <w:p w14:paraId="5F1E598A" w14:textId="40996B90" w:rsidR="00AB379D" w:rsidRPr="00C53643" w:rsidRDefault="00AB379D" w:rsidP="00157E79">
            <w:pPr>
              <w:pStyle w:val="ochabignumber"/>
              <w:snapToGrid w:val="0"/>
              <w:jc w:val="right"/>
              <w:rPr>
                <w:rFonts w:cs="Arial"/>
                <w:color w:val="FFFFFF" w:themeColor="background1"/>
                <w:sz w:val="22"/>
                <w:szCs w:val="22"/>
                <w:lang w:val="en-GB"/>
              </w:rPr>
            </w:pPr>
            <w:r w:rsidRPr="00C53643">
              <w:rPr>
                <w:rFonts w:cs="Arial"/>
                <w:color w:val="auto"/>
                <w:sz w:val="22"/>
                <w:szCs w:val="22"/>
                <w:lang w:val="en-GB"/>
              </w:rPr>
              <w:t>38.4%</w:t>
            </w:r>
          </w:p>
        </w:tc>
        <w:tc>
          <w:tcPr>
            <w:tcW w:w="1942" w:type="dxa"/>
            <w:tcBorders>
              <w:left w:val="single" w:sz="6" w:space="0" w:color="FFFFFF" w:themeColor="background1"/>
              <w:bottom w:val="single" w:sz="4" w:space="0" w:color="auto"/>
              <w:right w:val="single" w:sz="6" w:space="0" w:color="FFFFFF" w:themeColor="background1"/>
            </w:tcBorders>
            <w:shd w:val="clear" w:color="auto" w:fill="F2F2F2" w:themeFill="background1" w:themeFillShade="F2"/>
            <w:vAlign w:val="center"/>
          </w:tcPr>
          <w:p w14:paraId="2A5DEA76" w14:textId="58C03F24" w:rsidR="00AB379D" w:rsidRPr="00C53643" w:rsidRDefault="00AB379D" w:rsidP="00157E79">
            <w:pPr>
              <w:pStyle w:val="ochabignumber"/>
              <w:snapToGrid w:val="0"/>
              <w:jc w:val="right"/>
              <w:rPr>
                <w:rFonts w:cs="Arial"/>
                <w:color w:val="FFFFFF" w:themeColor="background1"/>
                <w:sz w:val="22"/>
                <w:szCs w:val="22"/>
                <w:lang w:val="en-GB"/>
              </w:rPr>
            </w:pPr>
            <w:r w:rsidRPr="00C53643">
              <w:rPr>
                <w:rFonts w:cs="Arial"/>
                <w:color w:val="auto"/>
                <w:sz w:val="22"/>
                <w:szCs w:val="22"/>
                <w:lang w:val="en-GB"/>
              </w:rPr>
              <w:t>40.6%</w:t>
            </w:r>
          </w:p>
        </w:tc>
        <w:tc>
          <w:tcPr>
            <w:tcW w:w="1462" w:type="dxa"/>
            <w:tcBorders>
              <w:left w:val="single" w:sz="6" w:space="0" w:color="FFFFFF" w:themeColor="background1"/>
              <w:bottom w:val="single" w:sz="4" w:space="0" w:color="auto"/>
              <w:right w:val="single" w:sz="6" w:space="0" w:color="FFFFFF" w:themeColor="background1"/>
            </w:tcBorders>
            <w:shd w:val="clear" w:color="auto" w:fill="F2F2F2" w:themeFill="background1" w:themeFillShade="F2"/>
            <w:vAlign w:val="center"/>
          </w:tcPr>
          <w:p w14:paraId="6FF876D9" w14:textId="62431B06" w:rsidR="00AB379D" w:rsidRPr="00C53643" w:rsidRDefault="00AB379D" w:rsidP="00157E79">
            <w:pPr>
              <w:pStyle w:val="ochabignumber"/>
              <w:snapToGrid w:val="0"/>
              <w:jc w:val="right"/>
              <w:rPr>
                <w:rFonts w:cs="Arial"/>
                <w:color w:val="FFFFFF" w:themeColor="background1"/>
                <w:sz w:val="22"/>
                <w:szCs w:val="22"/>
                <w:lang w:val="en-GB"/>
              </w:rPr>
            </w:pPr>
            <w:r w:rsidRPr="00C53643">
              <w:rPr>
                <w:rFonts w:cs="Arial"/>
                <w:color w:val="auto"/>
                <w:sz w:val="22"/>
                <w:szCs w:val="22"/>
                <w:lang w:val="en-GB"/>
              </w:rPr>
              <w:t>22.6%</w:t>
            </w:r>
          </w:p>
        </w:tc>
      </w:tr>
      <w:tr w:rsidR="00AB379D" w:rsidRPr="00C53643" w14:paraId="332D0A31" w14:textId="77777777" w:rsidTr="00814ED7">
        <w:trPr>
          <w:trHeight w:hRule="exact" w:val="432"/>
        </w:trPr>
        <w:tc>
          <w:tcPr>
            <w:tcW w:w="1620" w:type="dxa"/>
            <w:tcBorders>
              <w:left w:val="single" w:sz="6" w:space="0" w:color="FFFFFF" w:themeColor="background1"/>
              <w:bottom w:val="single" w:sz="4" w:space="0" w:color="auto"/>
              <w:right w:val="single" w:sz="6" w:space="0" w:color="FFFFFF" w:themeColor="background1"/>
            </w:tcBorders>
            <w:shd w:val="clear" w:color="auto" w:fill="F2F2F2" w:themeFill="background1" w:themeFillShade="F2"/>
          </w:tcPr>
          <w:p w14:paraId="753A97FC" w14:textId="7D262095" w:rsidR="00AB379D" w:rsidRPr="00C53643" w:rsidRDefault="002076E3" w:rsidP="00157E79">
            <w:pPr>
              <w:pStyle w:val="ochabignumber"/>
              <w:snapToGrid w:val="0"/>
              <w:rPr>
                <w:rFonts w:cs="Arial"/>
                <w:color w:val="FFFFFF" w:themeColor="background1"/>
                <w:sz w:val="22"/>
                <w:szCs w:val="22"/>
                <w:lang w:val="en-GB"/>
              </w:rPr>
            </w:pPr>
            <w:r w:rsidRPr="00C53643">
              <w:rPr>
                <w:rFonts w:cs="Arial"/>
                <w:color w:val="auto"/>
                <w:sz w:val="22"/>
                <w:szCs w:val="22"/>
                <w:lang w:val="en-GB"/>
              </w:rPr>
              <w:lastRenderedPageBreak/>
              <w:t>Karnali</w:t>
            </w:r>
          </w:p>
        </w:tc>
        <w:tc>
          <w:tcPr>
            <w:tcW w:w="1440" w:type="dxa"/>
            <w:tcBorders>
              <w:left w:val="single" w:sz="6" w:space="0" w:color="FFFFFF" w:themeColor="background1"/>
              <w:bottom w:val="single" w:sz="4" w:space="0" w:color="auto"/>
              <w:right w:val="single" w:sz="6" w:space="0" w:color="FFFFFF" w:themeColor="background1"/>
            </w:tcBorders>
            <w:shd w:val="clear" w:color="auto" w:fill="F2F2F2" w:themeFill="background1" w:themeFillShade="F2"/>
            <w:vAlign w:val="center"/>
          </w:tcPr>
          <w:p w14:paraId="63E589FE" w14:textId="509B9F72" w:rsidR="00AB379D" w:rsidRPr="00C53643" w:rsidRDefault="00AB379D" w:rsidP="00157E79">
            <w:pPr>
              <w:pStyle w:val="ochabignumber"/>
              <w:snapToGrid w:val="0"/>
              <w:jc w:val="right"/>
              <w:rPr>
                <w:rFonts w:cs="Arial"/>
                <w:color w:val="FFFFFF" w:themeColor="background1"/>
                <w:sz w:val="22"/>
                <w:szCs w:val="22"/>
                <w:lang w:val="en-GB"/>
              </w:rPr>
            </w:pPr>
            <w:r w:rsidRPr="00C53643">
              <w:rPr>
                <w:rFonts w:cs="Arial"/>
                <w:color w:val="auto"/>
                <w:sz w:val="22"/>
                <w:szCs w:val="22"/>
                <w:lang w:val="en-GB"/>
              </w:rPr>
              <w:t>17.1%</w:t>
            </w:r>
          </w:p>
        </w:tc>
        <w:tc>
          <w:tcPr>
            <w:tcW w:w="2070" w:type="dxa"/>
            <w:tcBorders>
              <w:left w:val="single" w:sz="6" w:space="0" w:color="FFFFFF" w:themeColor="background1"/>
              <w:bottom w:val="single" w:sz="4" w:space="0" w:color="auto"/>
              <w:right w:val="single" w:sz="6" w:space="0" w:color="FFFFFF" w:themeColor="background1"/>
            </w:tcBorders>
            <w:shd w:val="clear" w:color="auto" w:fill="F2F2F2" w:themeFill="background1" w:themeFillShade="F2"/>
            <w:vAlign w:val="center"/>
          </w:tcPr>
          <w:p w14:paraId="77EBC164" w14:textId="7D40AA88" w:rsidR="00AB379D" w:rsidRPr="00C53643" w:rsidRDefault="00AB379D" w:rsidP="00157E79">
            <w:pPr>
              <w:pStyle w:val="ochabignumber"/>
              <w:snapToGrid w:val="0"/>
              <w:jc w:val="right"/>
              <w:rPr>
                <w:rFonts w:cs="Arial"/>
                <w:color w:val="FFFFFF" w:themeColor="background1"/>
                <w:sz w:val="22"/>
                <w:szCs w:val="22"/>
                <w:lang w:val="en-GB"/>
              </w:rPr>
            </w:pPr>
            <w:r w:rsidRPr="00C53643">
              <w:rPr>
                <w:rFonts w:cs="Arial"/>
                <w:color w:val="auto"/>
                <w:sz w:val="22"/>
                <w:szCs w:val="22"/>
                <w:lang w:val="en-GB"/>
              </w:rPr>
              <w:t>3.1%</w:t>
            </w:r>
          </w:p>
        </w:tc>
        <w:tc>
          <w:tcPr>
            <w:tcW w:w="1906" w:type="dxa"/>
            <w:tcBorders>
              <w:left w:val="single" w:sz="6" w:space="0" w:color="FFFFFF" w:themeColor="background1"/>
              <w:bottom w:val="single" w:sz="4" w:space="0" w:color="auto"/>
              <w:right w:val="single" w:sz="6" w:space="0" w:color="FFFFFF" w:themeColor="background1"/>
            </w:tcBorders>
            <w:shd w:val="clear" w:color="auto" w:fill="F2F2F2" w:themeFill="background1" w:themeFillShade="F2"/>
            <w:vAlign w:val="center"/>
          </w:tcPr>
          <w:p w14:paraId="2A671DA7" w14:textId="34DB269B" w:rsidR="00AB379D" w:rsidRPr="00C53643" w:rsidRDefault="00AB379D" w:rsidP="00157E79">
            <w:pPr>
              <w:pStyle w:val="ochabignumber"/>
              <w:snapToGrid w:val="0"/>
              <w:jc w:val="right"/>
              <w:rPr>
                <w:rFonts w:cs="Arial"/>
                <w:color w:val="FFFFFF" w:themeColor="background1"/>
                <w:sz w:val="22"/>
                <w:szCs w:val="22"/>
                <w:lang w:val="en-GB"/>
              </w:rPr>
            </w:pPr>
            <w:r w:rsidRPr="00C53643">
              <w:rPr>
                <w:rFonts w:cs="Arial"/>
                <w:color w:val="auto"/>
                <w:sz w:val="22"/>
                <w:szCs w:val="22"/>
                <w:lang w:val="en-GB"/>
              </w:rPr>
              <w:t>49.1%</w:t>
            </w:r>
          </w:p>
        </w:tc>
        <w:tc>
          <w:tcPr>
            <w:tcW w:w="1942" w:type="dxa"/>
            <w:tcBorders>
              <w:left w:val="single" w:sz="6" w:space="0" w:color="FFFFFF" w:themeColor="background1"/>
              <w:bottom w:val="single" w:sz="4" w:space="0" w:color="auto"/>
              <w:right w:val="single" w:sz="6" w:space="0" w:color="FFFFFF" w:themeColor="background1"/>
            </w:tcBorders>
            <w:shd w:val="clear" w:color="auto" w:fill="F2F2F2" w:themeFill="background1" w:themeFillShade="F2"/>
            <w:vAlign w:val="center"/>
          </w:tcPr>
          <w:p w14:paraId="50E9611D" w14:textId="5664E43F" w:rsidR="00AB379D" w:rsidRPr="00C53643" w:rsidRDefault="00AB379D" w:rsidP="00157E79">
            <w:pPr>
              <w:pStyle w:val="ochabignumber"/>
              <w:snapToGrid w:val="0"/>
              <w:jc w:val="right"/>
              <w:rPr>
                <w:rFonts w:cs="Arial"/>
                <w:color w:val="FFFFFF" w:themeColor="background1"/>
                <w:sz w:val="22"/>
                <w:szCs w:val="22"/>
                <w:lang w:val="en-GB"/>
              </w:rPr>
            </w:pPr>
            <w:r w:rsidRPr="00C53643">
              <w:rPr>
                <w:rFonts w:cs="Arial"/>
                <w:color w:val="auto"/>
                <w:sz w:val="22"/>
                <w:szCs w:val="22"/>
                <w:lang w:val="en-GB"/>
              </w:rPr>
              <w:t>58.5%</w:t>
            </w:r>
          </w:p>
        </w:tc>
        <w:tc>
          <w:tcPr>
            <w:tcW w:w="1462" w:type="dxa"/>
            <w:tcBorders>
              <w:left w:val="single" w:sz="6" w:space="0" w:color="FFFFFF" w:themeColor="background1"/>
              <w:bottom w:val="single" w:sz="4" w:space="0" w:color="auto"/>
              <w:right w:val="single" w:sz="6" w:space="0" w:color="FFFFFF" w:themeColor="background1"/>
            </w:tcBorders>
            <w:shd w:val="clear" w:color="auto" w:fill="F2F2F2" w:themeFill="background1" w:themeFillShade="F2"/>
            <w:vAlign w:val="center"/>
          </w:tcPr>
          <w:p w14:paraId="243F8063" w14:textId="779519DA" w:rsidR="00AB379D" w:rsidRPr="00C53643" w:rsidRDefault="00AB379D" w:rsidP="00157E79">
            <w:pPr>
              <w:pStyle w:val="ochabignumber"/>
              <w:snapToGrid w:val="0"/>
              <w:jc w:val="right"/>
              <w:rPr>
                <w:rFonts w:cs="Arial"/>
                <w:color w:val="FFFFFF" w:themeColor="background1"/>
                <w:sz w:val="22"/>
                <w:szCs w:val="22"/>
                <w:lang w:val="en-GB"/>
              </w:rPr>
            </w:pPr>
            <w:r w:rsidRPr="00C53643">
              <w:rPr>
                <w:rFonts w:cs="Arial"/>
                <w:color w:val="auto"/>
                <w:sz w:val="22"/>
                <w:szCs w:val="22"/>
                <w:lang w:val="en-GB"/>
              </w:rPr>
              <w:t>15%</w:t>
            </w:r>
          </w:p>
        </w:tc>
      </w:tr>
      <w:tr w:rsidR="00AB379D" w:rsidRPr="00C53643" w14:paraId="42022D21" w14:textId="77777777" w:rsidTr="00814ED7">
        <w:trPr>
          <w:trHeight w:hRule="exact" w:val="641"/>
        </w:trPr>
        <w:tc>
          <w:tcPr>
            <w:tcW w:w="1620" w:type="dxa"/>
            <w:tcBorders>
              <w:left w:val="single" w:sz="6" w:space="0" w:color="FFFFFF" w:themeColor="background1"/>
              <w:bottom w:val="single" w:sz="4" w:space="0" w:color="auto"/>
              <w:right w:val="single" w:sz="6" w:space="0" w:color="FFFFFF" w:themeColor="background1"/>
            </w:tcBorders>
            <w:shd w:val="clear" w:color="auto" w:fill="F2F2F2" w:themeFill="background1" w:themeFillShade="F2"/>
          </w:tcPr>
          <w:p w14:paraId="0C82EE02" w14:textId="4AD2FC71" w:rsidR="00AB379D" w:rsidRPr="00C53643" w:rsidRDefault="002076E3" w:rsidP="00157E79">
            <w:pPr>
              <w:pStyle w:val="ochabignumber"/>
              <w:snapToGrid w:val="0"/>
              <w:rPr>
                <w:rFonts w:cs="Arial"/>
                <w:color w:val="FFFFFF" w:themeColor="background1"/>
                <w:sz w:val="22"/>
                <w:szCs w:val="22"/>
                <w:lang w:val="en-GB"/>
              </w:rPr>
            </w:pPr>
            <w:proofErr w:type="spellStart"/>
            <w:r w:rsidRPr="00C53643">
              <w:rPr>
                <w:rFonts w:cs="Arial"/>
                <w:color w:val="auto"/>
                <w:sz w:val="22"/>
                <w:szCs w:val="22"/>
                <w:lang w:val="en-GB"/>
              </w:rPr>
              <w:t>Sudur</w:t>
            </w:r>
            <w:proofErr w:type="spellEnd"/>
            <w:r w:rsidRPr="00C53643">
              <w:rPr>
                <w:rFonts w:cs="Arial"/>
                <w:color w:val="auto"/>
                <w:sz w:val="22"/>
                <w:szCs w:val="22"/>
                <w:lang w:val="en-GB"/>
              </w:rPr>
              <w:t xml:space="preserve"> </w:t>
            </w:r>
            <w:proofErr w:type="spellStart"/>
            <w:r w:rsidRPr="00C53643">
              <w:rPr>
                <w:rFonts w:cs="Arial"/>
                <w:color w:val="auto"/>
                <w:sz w:val="22"/>
                <w:szCs w:val="22"/>
                <w:lang w:val="en-GB"/>
              </w:rPr>
              <w:t>paschim</w:t>
            </w:r>
            <w:proofErr w:type="spellEnd"/>
          </w:p>
        </w:tc>
        <w:tc>
          <w:tcPr>
            <w:tcW w:w="1440" w:type="dxa"/>
            <w:tcBorders>
              <w:left w:val="single" w:sz="6" w:space="0" w:color="FFFFFF" w:themeColor="background1"/>
              <w:bottom w:val="single" w:sz="4" w:space="0" w:color="auto"/>
              <w:right w:val="single" w:sz="6" w:space="0" w:color="FFFFFF" w:themeColor="background1"/>
            </w:tcBorders>
            <w:shd w:val="clear" w:color="auto" w:fill="F2F2F2" w:themeFill="background1" w:themeFillShade="F2"/>
            <w:vAlign w:val="center"/>
          </w:tcPr>
          <w:p w14:paraId="15F17BD3" w14:textId="607E1C18" w:rsidR="00AB379D" w:rsidRPr="00C53643" w:rsidRDefault="00AB379D" w:rsidP="00157E79">
            <w:pPr>
              <w:pStyle w:val="ochabignumber"/>
              <w:snapToGrid w:val="0"/>
              <w:jc w:val="right"/>
              <w:rPr>
                <w:rFonts w:cs="Arial"/>
                <w:color w:val="FFFFFF" w:themeColor="background1"/>
                <w:sz w:val="22"/>
                <w:szCs w:val="22"/>
                <w:lang w:val="en-GB"/>
              </w:rPr>
            </w:pPr>
            <w:r w:rsidRPr="00C53643">
              <w:rPr>
                <w:rFonts w:cs="Arial"/>
                <w:color w:val="auto"/>
                <w:sz w:val="22"/>
                <w:szCs w:val="22"/>
                <w:lang w:val="en-GB"/>
              </w:rPr>
              <w:t>25.8%</w:t>
            </w:r>
          </w:p>
        </w:tc>
        <w:tc>
          <w:tcPr>
            <w:tcW w:w="2070" w:type="dxa"/>
            <w:tcBorders>
              <w:left w:val="single" w:sz="6" w:space="0" w:color="FFFFFF" w:themeColor="background1"/>
              <w:bottom w:val="single" w:sz="4" w:space="0" w:color="auto"/>
              <w:right w:val="single" w:sz="6" w:space="0" w:color="FFFFFF" w:themeColor="background1"/>
            </w:tcBorders>
            <w:shd w:val="clear" w:color="auto" w:fill="F2F2F2" w:themeFill="background1" w:themeFillShade="F2"/>
            <w:vAlign w:val="center"/>
          </w:tcPr>
          <w:p w14:paraId="6C2810DC" w14:textId="6108A7EC" w:rsidR="00AB379D" w:rsidRPr="00C53643" w:rsidRDefault="00AB379D" w:rsidP="00157E79">
            <w:pPr>
              <w:pStyle w:val="ochabignumber"/>
              <w:snapToGrid w:val="0"/>
              <w:jc w:val="right"/>
              <w:rPr>
                <w:rFonts w:cs="Arial"/>
                <w:color w:val="FFFFFF" w:themeColor="background1"/>
                <w:sz w:val="22"/>
                <w:szCs w:val="22"/>
                <w:lang w:val="en-GB"/>
              </w:rPr>
            </w:pPr>
            <w:r w:rsidRPr="00C53643">
              <w:rPr>
                <w:rFonts w:cs="Arial"/>
                <w:color w:val="auto"/>
                <w:sz w:val="22"/>
                <w:szCs w:val="22"/>
                <w:lang w:val="en-GB"/>
              </w:rPr>
              <w:t>2.7%</w:t>
            </w:r>
          </w:p>
        </w:tc>
        <w:tc>
          <w:tcPr>
            <w:tcW w:w="1906" w:type="dxa"/>
            <w:tcBorders>
              <w:left w:val="single" w:sz="6" w:space="0" w:color="FFFFFF" w:themeColor="background1"/>
              <w:bottom w:val="single" w:sz="4" w:space="0" w:color="auto"/>
              <w:right w:val="single" w:sz="6" w:space="0" w:color="FFFFFF" w:themeColor="background1"/>
            </w:tcBorders>
            <w:shd w:val="clear" w:color="auto" w:fill="F2F2F2" w:themeFill="background1" w:themeFillShade="F2"/>
            <w:vAlign w:val="center"/>
          </w:tcPr>
          <w:p w14:paraId="581BC580" w14:textId="241EF575" w:rsidR="00AB379D" w:rsidRPr="00C53643" w:rsidRDefault="00AB379D" w:rsidP="00157E79">
            <w:pPr>
              <w:pStyle w:val="ochabignumber"/>
              <w:snapToGrid w:val="0"/>
              <w:jc w:val="right"/>
              <w:rPr>
                <w:rFonts w:cs="Arial"/>
                <w:color w:val="FFFFFF" w:themeColor="background1"/>
                <w:sz w:val="22"/>
                <w:szCs w:val="22"/>
                <w:lang w:val="en-GB"/>
              </w:rPr>
            </w:pPr>
            <w:r w:rsidRPr="00C53643">
              <w:rPr>
                <w:rFonts w:cs="Arial"/>
                <w:color w:val="auto"/>
                <w:sz w:val="22"/>
                <w:szCs w:val="22"/>
                <w:lang w:val="en-GB"/>
              </w:rPr>
              <w:t>48%</w:t>
            </w:r>
          </w:p>
        </w:tc>
        <w:tc>
          <w:tcPr>
            <w:tcW w:w="1942" w:type="dxa"/>
            <w:tcBorders>
              <w:left w:val="single" w:sz="6" w:space="0" w:color="FFFFFF" w:themeColor="background1"/>
              <w:bottom w:val="single" w:sz="4" w:space="0" w:color="auto"/>
              <w:right w:val="single" w:sz="6" w:space="0" w:color="FFFFFF" w:themeColor="background1"/>
            </w:tcBorders>
            <w:shd w:val="clear" w:color="auto" w:fill="F2F2F2" w:themeFill="background1" w:themeFillShade="F2"/>
            <w:vAlign w:val="center"/>
          </w:tcPr>
          <w:p w14:paraId="3C74A9D3" w14:textId="52BB527C" w:rsidR="00AB379D" w:rsidRPr="00C53643" w:rsidRDefault="00AB379D" w:rsidP="00157E79">
            <w:pPr>
              <w:pStyle w:val="ochabignumber"/>
              <w:snapToGrid w:val="0"/>
              <w:jc w:val="right"/>
              <w:rPr>
                <w:rFonts w:cs="Arial"/>
                <w:color w:val="FFFFFF" w:themeColor="background1"/>
                <w:sz w:val="22"/>
                <w:szCs w:val="22"/>
                <w:lang w:val="en-GB"/>
              </w:rPr>
            </w:pPr>
            <w:r w:rsidRPr="00C53643">
              <w:rPr>
                <w:rFonts w:cs="Arial"/>
                <w:color w:val="auto"/>
                <w:sz w:val="22"/>
                <w:szCs w:val="22"/>
                <w:lang w:val="en-GB"/>
              </w:rPr>
              <w:t>50.6%</w:t>
            </w:r>
          </w:p>
        </w:tc>
        <w:tc>
          <w:tcPr>
            <w:tcW w:w="1462" w:type="dxa"/>
            <w:tcBorders>
              <w:left w:val="single" w:sz="6" w:space="0" w:color="FFFFFF" w:themeColor="background1"/>
              <w:bottom w:val="single" w:sz="4" w:space="0" w:color="auto"/>
              <w:right w:val="single" w:sz="6" w:space="0" w:color="FFFFFF" w:themeColor="background1"/>
            </w:tcBorders>
            <w:shd w:val="clear" w:color="auto" w:fill="F2F2F2" w:themeFill="background1" w:themeFillShade="F2"/>
            <w:vAlign w:val="center"/>
          </w:tcPr>
          <w:p w14:paraId="62A3D3D3" w14:textId="775835BC" w:rsidR="00AB379D" w:rsidRPr="00C53643" w:rsidRDefault="00AB379D" w:rsidP="00157E79">
            <w:pPr>
              <w:pStyle w:val="ochabignumber"/>
              <w:snapToGrid w:val="0"/>
              <w:jc w:val="right"/>
              <w:rPr>
                <w:rFonts w:cs="Arial"/>
                <w:color w:val="FFFFFF" w:themeColor="background1"/>
                <w:sz w:val="22"/>
                <w:szCs w:val="22"/>
                <w:lang w:val="en-GB"/>
              </w:rPr>
            </w:pPr>
            <w:r w:rsidRPr="00C53643">
              <w:rPr>
                <w:rFonts w:cs="Arial"/>
                <w:color w:val="auto"/>
                <w:sz w:val="22"/>
                <w:szCs w:val="22"/>
                <w:lang w:val="en-GB"/>
              </w:rPr>
              <w:t>17.4%</w:t>
            </w:r>
          </w:p>
        </w:tc>
      </w:tr>
    </w:tbl>
    <w:p w14:paraId="531B586A" w14:textId="77777777" w:rsidR="003D7580" w:rsidRPr="00C53643" w:rsidRDefault="003D7580" w:rsidP="00AB379D">
      <w:pPr>
        <w:rPr>
          <w:rFonts w:eastAsiaTheme="minorEastAsia" w:cs="Arial"/>
          <w:color w:val="auto"/>
          <w:lang w:val="en-GB"/>
        </w:rPr>
      </w:pPr>
    </w:p>
    <w:p w14:paraId="3CE4F1E5" w14:textId="4AA6A9C0" w:rsidR="009145E2" w:rsidRPr="00C53643" w:rsidRDefault="009145E2" w:rsidP="00AB379D">
      <w:pPr>
        <w:rPr>
          <w:rFonts w:eastAsiaTheme="minorEastAsia" w:cs="Arial"/>
          <w:color w:val="auto"/>
          <w:lang w:val="en-GB"/>
        </w:rPr>
      </w:pPr>
      <w:r w:rsidRPr="00C53643">
        <w:rPr>
          <w:rFonts w:eastAsiaTheme="minorEastAsia" w:cs="Arial"/>
          <w:color w:val="auto"/>
          <w:lang w:val="en-GB"/>
        </w:rPr>
        <w:t xml:space="preserve">For more details </w:t>
      </w:r>
      <w:r w:rsidR="005D5570" w:rsidRPr="00C53643">
        <w:rPr>
          <w:rFonts w:eastAsiaTheme="minorEastAsia" w:cs="Arial"/>
          <w:color w:val="auto"/>
          <w:lang w:val="en-GB"/>
        </w:rPr>
        <w:t xml:space="preserve">around </w:t>
      </w:r>
      <w:r w:rsidRPr="00C53643">
        <w:rPr>
          <w:rFonts w:eastAsiaTheme="minorEastAsia" w:cs="Arial"/>
          <w:color w:val="auto"/>
          <w:lang w:val="en-GB"/>
        </w:rPr>
        <w:t>provincial profile</w:t>
      </w:r>
      <w:r w:rsidR="005D5570" w:rsidRPr="00C53643">
        <w:rPr>
          <w:rFonts w:eastAsiaTheme="minorEastAsia" w:cs="Arial"/>
          <w:color w:val="auto"/>
          <w:lang w:val="en-GB"/>
        </w:rPr>
        <w:t>s</w:t>
      </w:r>
      <w:r w:rsidRPr="00C53643">
        <w:rPr>
          <w:rFonts w:eastAsiaTheme="minorEastAsia" w:cs="Arial"/>
          <w:color w:val="auto"/>
          <w:lang w:val="en-GB"/>
        </w:rPr>
        <w:t xml:space="preserve"> of women, and their socio-economic and equality status, please refer to </w:t>
      </w:r>
      <w:r w:rsidRPr="00C53643">
        <w:rPr>
          <w:rFonts w:eastAsiaTheme="minorEastAsia" w:cs="Arial"/>
          <w:b/>
          <w:bCs/>
          <w:color w:val="auto"/>
          <w:lang w:val="en-GB"/>
        </w:rPr>
        <w:t>Provincial Factsheets on Women</w:t>
      </w:r>
      <w:r w:rsidRPr="00C53643">
        <w:rPr>
          <w:rStyle w:val="FootnoteReference"/>
          <w:rFonts w:eastAsiaTheme="minorEastAsia" w:cs="Arial"/>
          <w:b/>
          <w:bCs/>
          <w:color w:val="auto"/>
          <w:lang w:val="en-GB"/>
        </w:rPr>
        <w:footnoteReference w:id="18"/>
      </w:r>
      <w:r w:rsidRPr="00C53643">
        <w:rPr>
          <w:rFonts w:eastAsiaTheme="minorEastAsia" w:cs="Arial"/>
          <w:b/>
          <w:bCs/>
          <w:color w:val="auto"/>
          <w:lang w:val="en-GB"/>
        </w:rPr>
        <w:t>:</w:t>
      </w:r>
      <w:r w:rsidRPr="00C53643">
        <w:rPr>
          <w:rFonts w:cs="Arial"/>
          <w:lang w:val="en-GB"/>
        </w:rPr>
        <w:t xml:space="preserve"> </w:t>
      </w:r>
      <w:hyperlink r:id="rId33" w:history="1">
        <w:r w:rsidRPr="00C53643">
          <w:rPr>
            <w:rFonts w:eastAsiaTheme="minorEastAsia" w:cs="Arial"/>
            <w:color w:val="auto"/>
            <w:lang w:val="en-GB"/>
          </w:rPr>
          <w:t>Province 1</w:t>
        </w:r>
      </w:hyperlink>
      <w:r w:rsidRPr="00C53643">
        <w:rPr>
          <w:rFonts w:eastAsiaTheme="minorEastAsia" w:cs="Arial"/>
          <w:color w:val="auto"/>
          <w:lang w:val="en-GB"/>
        </w:rPr>
        <w:t xml:space="preserve">, </w:t>
      </w:r>
      <w:hyperlink r:id="rId34" w:history="1">
        <w:r w:rsidRPr="00C53643">
          <w:rPr>
            <w:rFonts w:eastAsiaTheme="minorEastAsia" w:cs="Arial"/>
            <w:color w:val="auto"/>
            <w:lang w:val="en-GB"/>
          </w:rPr>
          <w:t>Province 2</w:t>
        </w:r>
      </w:hyperlink>
      <w:r w:rsidRPr="00C53643">
        <w:rPr>
          <w:rFonts w:eastAsiaTheme="minorEastAsia" w:cs="Arial"/>
          <w:color w:val="auto"/>
          <w:lang w:val="en-GB"/>
        </w:rPr>
        <w:t xml:space="preserve">, </w:t>
      </w:r>
      <w:hyperlink r:id="rId35" w:history="1">
        <w:r w:rsidRPr="00C53643">
          <w:rPr>
            <w:rFonts w:eastAsiaTheme="minorEastAsia" w:cs="Arial"/>
            <w:color w:val="auto"/>
            <w:lang w:val="en-GB"/>
          </w:rPr>
          <w:t>Province 3</w:t>
        </w:r>
      </w:hyperlink>
      <w:r w:rsidRPr="00C53643">
        <w:rPr>
          <w:rFonts w:eastAsiaTheme="minorEastAsia" w:cs="Arial"/>
          <w:color w:val="auto"/>
          <w:lang w:val="en-GB"/>
        </w:rPr>
        <w:t xml:space="preserve">, </w:t>
      </w:r>
      <w:hyperlink r:id="rId36" w:history="1">
        <w:r w:rsidRPr="00C53643">
          <w:rPr>
            <w:rFonts w:eastAsiaTheme="minorEastAsia" w:cs="Arial"/>
            <w:color w:val="auto"/>
            <w:lang w:val="en-GB"/>
          </w:rPr>
          <w:t>Province 4</w:t>
        </w:r>
      </w:hyperlink>
      <w:r w:rsidRPr="00C53643">
        <w:rPr>
          <w:rFonts w:eastAsiaTheme="minorEastAsia" w:cs="Arial"/>
          <w:color w:val="auto"/>
          <w:lang w:val="en-GB"/>
        </w:rPr>
        <w:t>,</w:t>
      </w:r>
      <w:r w:rsidR="00CE454A" w:rsidRPr="00C53643">
        <w:rPr>
          <w:rFonts w:eastAsiaTheme="minorEastAsia" w:cs="Arial"/>
          <w:color w:val="auto"/>
          <w:lang w:val="en-GB"/>
        </w:rPr>
        <w:t xml:space="preserve"> </w:t>
      </w:r>
      <w:hyperlink r:id="rId37" w:history="1">
        <w:r w:rsidR="00CE454A" w:rsidRPr="00C53643">
          <w:rPr>
            <w:rFonts w:eastAsiaTheme="minorEastAsia" w:cs="Arial"/>
            <w:color w:val="auto"/>
            <w:lang w:val="en-GB"/>
          </w:rPr>
          <w:t>Province 5</w:t>
        </w:r>
      </w:hyperlink>
      <w:r w:rsidR="00960B41" w:rsidRPr="00C53643">
        <w:rPr>
          <w:rFonts w:eastAsiaTheme="minorEastAsia" w:cs="Arial"/>
          <w:color w:val="auto"/>
          <w:lang w:val="en-GB"/>
        </w:rPr>
        <w:t xml:space="preserve">, </w:t>
      </w:r>
      <w:hyperlink r:id="rId38" w:history="1">
        <w:r w:rsidR="00CE454A" w:rsidRPr="00C53643">
          <w:rPr>
            <w:rFonts w:eastAsiaTheme="minorEastAsia" w:cs="Arial"/>
            <w:color w:val="auto"/>
            <w:lang w:val="en-GB"/>
          </w:rPr>
          <w:t>Province 6</w:t>
        </w:r>
      </w:hyperlink>
      <w:r w:rsidR="00CE454A" w:rsidRPr="00C53643">
        <w:rPr>
          <w:rFonts w:eastAsiaTheme="minorEastAsia" w:cs="Arial"/>
          <w:color w:val="auto"/>
          <w:lang w:val="en-GB"/>
        </w:rPr>
        <w:t xml:space="preserve">, </w:t>
      </w:r>
      <w:hyperlink r:id="rId39" w:history="1">
        <w:r w:rsidR="00CE454A" w:rsidRPr="00C53643">
          <w:rPr>
            <w:rFonts w:eastAsiaTheme="minorEastAsia" w:cs="Arial"/>
            <w:color w:val="auto"/>
            <w:lang w:val="en-GB"/>
          </w:rPr>
          <w:t>Province 7</w:t>
        </w:r>
      </w:hyperlink>
      <w:r w:rsidR="00CE454A" w:rsidRPr="00C53643">
        <w:rPr>
          <w:rFonts w:eastAsiaTheme="minorEastAsia" w:cs="Arial"/>
          <w:color w:val="auto"/>
          <w:lang w:val="en-GB"/>
        </w:rPr>
        <w:t xml:space="preserve">, as well as the Gender Equality Update No. 14 - Gender in the </w:t>
      </w:r>
      <w:r w:rsidR="00C85771" w:rsidRPr="00C53643">
        <w:rPr>
          <w:rFonts w:eastAsiaTheme="minorEastAsia" w:cs="Arial"/>
          <w:color w:val="auto"/>
          <w:lang w:val="en-GB"/>
        </w:rPr>
        <w:t xml:space="preserve">COVID-19 Response (April 2020). </w:t>
      </w:r>
      <w:r w:rsidRPr="00C53643">
        <w:rPr>
          <w:rFonts w:eastAsiaTheme="minorEastAsia" w:cs="Arial"/>
          <w:color w:val="auto"/>
          <w:lang w:val="en-GB"/>
        </w:rPr>
        <w:t xml:space="preserve"> </w:t>
      </w:r>
    </w:p>
    <w:p w14:paraId="357859D2" w14:textId="2018ED23" w:rsidR="0012451F" w:rsidRPr="00C53643" w:rsidRDefault="0012451F" w:rsidP="00AB379D">
      <w:pPr>
        <w:rPr>
          <w:rFonts w:eastAsiaTheme="minorEastAsia" w:cs="Arial"/>
          <w:color w:val="auto"/>
          <w:lang w:val="en-GB"/>
        </w:rPr>
      </w:pPr>
    </w:p>
    <w:p w14:paraId="16B7E0D4" w14:textId="4EE0FBB1" w:rsidR="0012451F" w:rsidRPr="00C53643" w:rsidRDefault="00E148BF" w:rsidP="00AB379D">
      <w:pPr>
        <w:rPr>
          <w:rFonts w:eastAsiaTheme="minorEastAsia" w:cs="Arial"/>
          <w:color w:val="auto"/>
          <w:lang w:val="en-GB"/>
        </w:rPr>
      </w:pPr>
      <w:r w:rsidRPr="00C53643">
        <w:rPr>
          <w:rFonts w:eastAsiaTheme="minorEastAsia" w:cs="Arial"/>
          <w:color w:val="auto"/>
          <w:lang w:val="en-GB"/>
        </w:rPr>
        <w:br w:type="page"/>
      </w:r>
    </w:p>
    <w:p w14:paraId="0EA013FB" w14:textId="703E2B94" w:rsidR="0012451F" w:rsidRPr="00C53643" w:rsidRDefault="00166099" w:rsidP="00AB379D">
      <w:pPr>
        <w:rPr>
          <w:rFonts w:eastAsiaTheme="minorEastAsia" w:cs="Arial"/>
          <w:color w:val="auto"/>
          <w:lang w:val="en-GB"/>
        </w:rPr>
      </w:pPr>
      <w:r w:rsidRPr="00743F13">
        <w:rPr>
          <w:noProof/>
        </w:rPr>
        <w:lastRenderedPageBreak/>
        <mc:AlternateContent>
          <mc:Choice Requires="wps">
            <w:drawing>
              <wp:anchor distT="0" distB="0" distL="114300" distR="114300" simplePos="0" relativeHeight="251851856" behindDoc="0" locked="0" layoutInCell="1" allowOverlap="1" wp14:anchorId="22143BDE" wp14:editId="6BC8CF8C">
                <wp:simplePos x="0" y="0"/>
                <wp:positionH relativeFrom="column">
                  <wp:posOffset>843915</wp:posOffset>
                </wp:positionH>
                <wp:positionV relativeFrom="paragraph">
                  <wp:posOffset>6350</wp:posOffset>
                </wp:positionV>
                <wp:extent cx="3676650" cy="499722"/>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676650" cy="499722"/>
                        </a:xfrm>
                        <a:prstGeom prst="rect">
                          <a:avLst/>
                        </a:prstGeom>
                        <a:noFill/>
                        <a:ln w="6350">
                          <a:noFill/>
                        </a:ln>
                      </wps:spPr>
                      <wps:txbx>
                        <w:txbxContent>
                          <w:p w14:paraId="45421B99" w14:textId="62D4C0E8" w:rsidR="008369CD" w:rsidRPr="005E6333" w:rsidRDefault="008369CD" w:rsidP="00166099">
                            <w:pPr>
                              <w:pStyle w:val="Title"/>
                              <w:spacing w:line="540" w:lineRule="exact"/>
                              <w:rPr>
                                <w:rFonts w:ascii="Arial" w:hAnsi="Arial" w:cs="Arial"/>
                                <w:sz w:val="44"/>
                                <w:szCs w:val="44"/>
                                <w:lang w:val="en-IE"/>
                              </w:rPr>
                            </w:pPr>
                            <w:r>
                              <w:rPr>
                                <w:rFonts w:ascii="Arial" w:hAnsi="Arial" w:cs="Arial"/>
                                <w:sz w:val="44"/>
                                <w:szCs w:val="44"/>
                                <w:lang w:val="en-IE"/>
                              </w:rPr>
                              <w:t>Response by Pillar/Cluster</w:t>
                            </w:r>
                          </w:p>
                          <w:p w14:paraId="14299CB8" w14:textId="77777777" w:rsidR="008369CD" w:rsidRPr="007A2EDF" w:rsidRDefault="008369CD" w:rsidP="00166099">
                            <w:pPr>
                              <w:rPr>
                                <w:lang w:val="en-IE"/>
                              </w:rPr>
                            </w:pPr>
                          </w:p>
                          <w:p w14:paraId="1B6DF40C" w14:textId="77777777" w:rsidR="008369CD" w:rsidRDefault="008369CD" w:rsidP="001660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143BDE" id="Text Box 15" o:spid="_x0000_s1043" type="#_x0000_t202" style="position:absolute;left:0;text-align:left;margin-left:66.45pt;margin-top:.5pt;width:289.5pt;height:39.35pt;z-index:25185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" filled="f" stroked="f" strokeweight=".5pt">
                <v:textbox>
                  <w:txbxContent>
                    <w:p w14:paraId="45421B99" w14:textId="62D4C0E8" w:rsidR="008369CD" w:rsidRPr="005E6333" w:rsidRDefault="008369CD" w:rsidP="00166099">
                      <w:pPr>
                        <w:pStyle w:val="Title"/>
                        <w:spacing w:line="540" w:lineRule="exact"/>
                        <w:rPr>
                          <w:rFonts w:ascii="Arial" w:hAnsi="Arial" w:cs="Arial"/>
                          <w:sz w:val="44"/>
                          <w:szCs w:val="44"/>
                          <w:lang w:val="en-IE"/>
                        </w:rPr>
                      </w:pPr>
                      <w:r>
                        <w:rPr>
                          <w:rFonts w:ascii="Arial" w:hAnsi="Arial" w:cs="Arial"/>
                          <w:sz w:val="44"/>
                          <w:szCs w:val="44"/>
                          <w:lang w:val="en-IE"/>
                        </w:rPr>
                        <w:t>Response by Pillar/Cluster</w:t>
                      </w:r>
                    </w:p>
                    <w:p w14:paraId="14299CB8" w14:textId="77777777" w:rsidR="008369CD" w:rsidRPr="007A2EDF" w:rsidRDefault="008369CD" w:rsidP="00166099">
                      <w:pPr>
                        <w:rPr>
                          <w:lang w:val="en-IE"/>
                        </w:rPr>
                      </w:pPr>
                    </w:p>
                    <w:p w14:paraId="1B6DF40C" w14:textId="77777777" w:rsidR="008369CD" w:rsidRDefault="008369CD" w:rsidP="00166099"/>
                  </w:txbxContent>
                </v:textbox>
              </v:shape>
            </w:pict>
          </mc:Fallback>
        </mc:AlternateContent>
      </w:r>
      <w:r w:rsidRPr="00743F13">
        <w:rPr>
          <w:rFonts w:cs="Arial"/>
          <w:noProof/>
        </w:rPr>
        <w:drawing>
          <wp:anchor distT="0" distB="0" distL="114300" distR="114300" simplePos="0" relativeHeight="251646013" behindDoc="1" locked="0" layoutInCell="1" allowOverlap="1" wp14:anchorId="32362388" wp14:editId="4E1078E3">
            <wp:simplePos x="0" y="0"/>
            <wp:positionH relativeFrom="column">
              <wp:posOffset>307340</wp:posOffset>
            </wp:positionH>
            <wp:positionV relativeFrom="paragraph">
              <wp:posOffset>0</wp:posOffset>
            </wp:positionV>
            <wp:extent cx="438150" cy="498475"/>
            <wp:effectExtent l="0" t="0" r="0" b="0"/>
            <wp:wrapTight wrapText="bothSides">
              <wp:wrapPolygon edited="0">
                <wp:start x="0" y="0"/>
                <wp:lineTo x="0" y="15684"/>
                <wp:lineTo x="7513" y="20637"/>
                <wp:lineTo x="14087" y="20637"/>
                <wp:lineTo x="20661" y="17335"/>
                <wp:lineTo x="20661" y="0"/>
                <wp:lineTo x="0" y="0"/>
              </wp:wrapPolygon>
            </wp:wrapTight>
            <wp:docPr id="24166" name="Picture 24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8150" cy="498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3F13">
        <w:rPr>
          <w:rFonts w:cs="Arial"/>
          <w:noProof/>
        </w:rPr>
        <mc:AlternateContent>
          <mc:Choice Requires="wpg">
            <w:drawing>
              <wp:anchor distT="0" distB="0" distL="114300" distR="114300" simplePos="0" relativeHeight="251644944" behindDoc="0" locked="0" layoutInCell="1" allowOverlap="1" wp14:anchorId="5C5F6991" wp14:editId="5EE0E5D5">
                <wp:simplePos x="0" y="0"/>
                <wp:positionH relativeFrom="margin">
                  <wp:posOffset>-38735</wp:posOffset>
                </wp:positionH>
                <wp:positionV relativeFrom="paragraph">
                  <wp:posOffset>-127000</wp:posOffset>
                </wp:positionV>
                <wp:extent cx="6534150" cy="647700"/>
                <wp:effectExtent l="0" t="0" r="19050" b="19050"/>
                <wp:wrapNone/>
                <wp:docPr id="1926" name="Group 1926"/>
                <wp:cNvGraphicFramePr/>
                <a:graphic xmlns:a="http://schemas.openxmlformats.org/drawingml/2006/main">
                  <a:graphicData uri="http://schemas.microsoft.com/office/word/2010/wordprocessingGroup">
                    <wpg:wgp>
                      <wpg:cNvGrpSpPr/>
                      <wpg:grpSpPr>
                        <a:xfrm>
                          <a:off x="0" y="0"/>
                          <a:ext cx="6534150" cy="647700"/>
                          <a:chOff x="0" y="0"/>
                          <a:chExt cx="6505575" cy="647700"/>
                        </a:xfrm>
                      </wpg:grpSpPr>
                      <wps:wsp>
                        <wps:cNvPr id="1931" name="Straight Connector 1931"/>
                        <wps:cNvCnPr/>
                        <wps:spPr>
                          <a:xfrm>
                            <a:off x="0" y="0"/>
                            <a:ext cx="6486525" cy="0"/>
                          </a:xfrm>
                          <a:prstGeom prst="line">
                            <a:avLst/>
                          </a:prstGeom>
                          <a:ln w="15875"/>
                        </wps:spPr>
                        <wps:style>
                          <a:lnRef idx="1">
                            <a:schemeClr val="accent2"/>
                          </a:lnRef>
                          <a:fillRef idx="0">
                            <a:schemeClr val="accent2"/>
                          </a:fillRef>
                          <a:effectRef idx="0">
                            <a:schemeClr val="accent2"/>
                          </a:effectRef>
                          <a:fontRef idx="minor">
                            <a:schemeClr val="tx1"/>
                          </a:fontRef>
                        </wps:style>
                        <wps:bodyPr/>
                      </wps:wsp>
                      <wps:wsp>
                        <wps:cNvPr id="1932" name="Straight Connector 1932"/>
                        <wps:cNvCnPr/>
                        <wps:spPr>
                          <a:xfrm>
                            <a:off x="19050" y="647700"/>
                            <a:ext cx="6486525" cy="0"/>
                          </a:xfrm>
                          <a:prstGeom prst="line">
                            <a:avLst/>
                          </a:prstGeom>
                          <a:ln w="15875"/>
                        </wps:spPr>
                        <wps:style>
                          <a:lnRef idx="1">
                            <a:schemeClr val="accent2"/>
                          </a:lnRef>
                          <a:fillRef idx="0">
                            <a:schemeClr val="accent2"/>
                          </a:fillRef>
                          <a:effectRef idx="0">
                            <a:schemeClr val="accent2"/>
                          </a:effectRef>
                          <a:fontRef idx="minor">
                            <a:schemeClr val="tx1"/>
                          </a:fontRef>
                        </wps:style>
                        <wps:bodyPr/>
                      </wps:wsp>
                    </wpg:wgp>
                  </a:graphicData>
                </a:graphic>
                <wp14:sizeRelH relativeFrom="margin">
                  <wp14:pctWidth>0</wp14:pctWidth>
                </wp14:sizeRelH>
              </wp:anchor>
            </w:drawing>
          </mc:Choice>
          <mc:Fallback>
            <w:pict>
              <v:group w14:anchorId="68879CF9" id="Group 1926" o:spid="_x0000_s1026" style="position:absolute;margin-left:-3.05pt;margin-top:-10pt;width:514.5pt;height:51pt;z-index:251644944;mso-position-horizontal-relative:margin;mso-width-relative:margin" coordsize="65055,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">
                <v:line id="Straight Connector 1931" o:spid="_x0000_s1027" style="position:absolute;visibility:visible;mso-wrap-style:square" from="0,0" to="648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" strokecolor="#ed7d31 [3205]" strokeweight="1.25pt">
                  <v:stroke joinstyle="miter"/>
                </v:line>
                <v:line id="Straight Connector 1932" o:spid="_x0000_s1028" style="position:absolute;visibility:visible;mso-wrap-style:square" from="190,6477" to="65055,6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" strokecolor="#ed7d31 [3205]" strokeweight="1.25pt">
                  <v:stroke joinstyle="miter"/>
                </v:line>
                <w10:wrap anchorx="margin"/>
              </v:group>
            </w:pict>
          </mc:Fallback>
        </mc:AlternateContent>
      </w:r>
    </w:p>
    <w:p w14:paraId="6F626457" w14:textId="7088F977" w:rsidR="00B35D80" w:rsidRPr="00C53643" w:rsidRDefault="00B35D80" w:rsidP="00E148BF">
      <w:pPr>
        <w:pStyle w:val="Heading1"/>
        <w:spacing w:before="0" w:after="240"/>
        <w:ind w:firstLine="450"/>
        <w:rPr>
          <w:rFonts w:cs="Arial"/>
          <w:iCs/>
          <w:sz w:val="22"/>
          <w:lang w:val="en-GB"/>
        </w:rPr>
      </w:pPr>
      <w:r w:rsidRPr="00C53643">
        <w:rPr>
          <w:rFonts w:cs="Arial"/>
          <w:color w:val="FFFFFF" w:themeColor="background1"/>
          <w:lang w:val="en-GB"/>
        </w:rPr>
        <w:t>R</w:t>
      </w:r>
      <w:r w:rsidR="00B93E2A" w:rsidRPr="00C53643">
        <w:rPr>
          <w:rFonts w:cs="Arial"/>
          <w:sz w:val="22"/>
          <w:szCs w:val="22"/>
          <w:lang w:val="en-GB"/>
        </w:rPr>
        <w:t xml:space="preserve"> </w:t>
      </w:r>
    </w:p>
    <w:p w14:paraId="4FA94D92" w14:textId="77777777" w:rsidR="00340F88" w:rsidRPr="00C53643" w:rsidRDefault="00340F88" w:rsidP="00AB379D">
      <w:pPr>
        <w:rPr>
          <w:rFonts w:cs="Arial"/>
          <w:lang w:val="en-GB"/>
        </w:rPr>
      </w:pPr>
    </w:p>
    <w:tbl>
      <w:tblPr>
        <w:tblpPr w:leftFromText="180" w:rightFromText="180" w:vertAnchor="text" w:horzAnchor="margin" w:tblpY="160"/>
        <w:tblW w:w="10185" w:type="dxa"/>
        <w:tbl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insideH w:val="single" w:sz="8" w:space="0" w:color="595959" w:themeColor="text1" w:themeTint="A6"/>
          <w:insideV w:val="single" w:sz="8" w:space="0" w:color="595959" w:themeColor="text1" w:themeTint="A6"/>
        </w:tblBorders>
        <w:tblLook w:val="04A0" w:firstRow="1" w:lastRow="0" w:firstColumn="1" w:lastColumn="0" w:noHBand="0" w:noVBand="1"/>
      </w:tblPr>
      <w:tblGrid>
        <w:gridCol w:w="2120"/>
        <w:gridCol w:w="8065"/>
      </w:tblGrid>
      <w:tr w:rsidR="00B35D80" w:rsidRPr="00C53643" w14:paraId="1CD9BE83" w14:textId="77777777" w:rsidTr="676506FF">
        <w:trPr>
          <w:trHeight w:val="343"/>
        </w:trPr>
        <w:tc>
          <w:tcPr>
            <w:tcW w:w="10185" w:type="dxa"/>
            <w:gridSpan w:val="2"/>
            <w:shd w:val="clear" w:color="auto" w:fill="2F5496" w:themeFill="accent1" w:themeFillShade="BF"/>
          </w:tcPr>
          <w:p w14:paraId="27810CEE" w14:textId="41ECFA0D" w:rsidR="00B35D80" w:rsidRPr="00C53643" w:rsidRDefault="00B35D80" w:rsidP="00AB379D">
            <w:pPr>
              <w:jc w:val="center"/>
              <w:rPr>
                <w:rFonts w:eastAsia="Times New Roman" w:cs="Arial"/>
                <w:b/>
                <w:bCs/>
                <w:color w:val="FFFFFF" w:themeColor="background1"/>
                <w:sz w:val="32"/>
                <w:szCs w:val="32"/>
                <w:lang w:val="en-GB" w:bidi="ne-NP"/>
              </w:rPr>
            </w:pPr>
            <w:r w:rsidRPr="00C53643">
              <w:rPr>
                <w:rFonts w:eastAsia="Times New Roman" w:cs="Arial"/>
                <w:b/>
                <w:bCs/>
                <w:color w:val="FFFFFF" w:themeColor="background1"/>
                <w:sz w:val="32"/>
                <w:szCs w:val="32"/>
                <w:lang w:val="en-GB" w:bidi="ne-NP"/>
              </w:rPr>
              <w:t>Pillar</w:t>
            </w:r>
          </w:p>
        </w:tc>
      </w:tr>
      <w:tr w:rsidR="00B35D80" w:rsidRPr="00C53643" w14:paraId="49B079A8" w14:textId="77777777" w:rsidTr="00D51531">
        <w:trPr>
          <w:trHeight w:hRule="exact" w:val="720"/>
        </w:trPr>
        <w:tc>
          <w:tcPr>
            <w:tcW w:w="2054" w:type="dxa"/>
          </w:tcPr>
          <w:p w14:paraId="686E55F8" w14:textId="05A62E57" w:rsidR="00B35D80" w:rsidRPr="00C53643" w:rsidRDefault="00B35D80" w:rsidP="00AB379D">
            <w:pPr>
              <w:rPr>
                <w:rFonts w:eastAsia="Times New Roman" w:cs="Arial"/>
                <w:b/>
                <w:bCs/>
                <w:color w:val="262626"/>
                <w:sz w:val="24"/>
                <w:szCs w:val="24"/>
                <w:lang w:val="en-GB" w:bidi="ne-NP"/>
              </w:rPr>
            </w:pPr>
            <w:r w:rsidRPr="007A0C34">
              <w:rPr>
                <w:rFonts w:cs="Arial"/>
                <w:noProof/>
              </w:rPr>
              <w:drawing>
                <wp:anchor distT="0" distB="0" distL="114300" distR="114300" simplePos="0" relativeHeight="251644945" behindDoc="1" locked="0" layoutInCell="1" allowOverlap="1" wp14:anchorId="36B65E1F" wp14:editId="324EC3F0">
                  <wp:simplePos x="0" y="0"/>
                  <wp:positionH relativeFrom="column">
                    <wp:posOffset>285750</wp:posOffset>
                  </wp:positionH>
                  <wp:positionV relativeFrom="paragraph">
                    <wp:posOffset>27305</wp:posOffset>
                  </wp:positionV>
                  <wp:extent cx="365760" cy="365760"/>
                  <wp:effectExtent l="0" t="0" r="0" b="0"/>
                  <wp:wrapTight wrapText="bothSides">
                    <wp:wrapPolygon edited="0">
                      <wp:start x="0" y="0"/>
                      <wp:lineTo x="0" y="20250"/>
                      <wp:lineTo x="20250" y="20250"/>
                      <wp:lineTo x="20250" y="0"/>
                      <wp:lineTo x="0" y="0"/>
                    </wp:wrapPolygon>
                  </wp:wrapTight>
                  <wp:docPr id="1961" name="Graphic 60">
                    <a:extLst xmlns:a="http://schemas.openxmlformats.org/drawingml/2006/main">
                      <a:ext uri="{FF2B5EF4-FFF2-40B4-BE49-F238E27FC236}">
                        <a16:creationId xmlns:a16="http://schemas.microsoft.com/office/drawing/2014/main" id="{75B06DC0-EAEB-4BE0-8985-556680149B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phic 60">
                            <a:extLst>
                              <a:ext uri="{FF2B5EF4-FFF2-40B4-BE49-F238E27FC236}">
                                <a16:creationId xmlns:a16="http://schemas.microsoft.com/office/drawing/2014/main" id="{75B06DC0-EAEB-4BE0-8985-556680149B12}"/>
                              </a:ext>
                            </a:extLst>
                          </pic:cNvPr>
                          <pic:cNvPicPr>
                            <a:picLocks noChangeAspect="1"/>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p>
        </w:tc>
        <w:tc>
          <w:tcPr>
            <w:tcW w:w="8131" w:type="dxa"/>
            <w:shd w:val="clear" w:color="auto" w:fill="auto"/>
            <w:noWrap/>
            <w:vAlign w:val="center"/>
            <w:hideMark/>
          </w:tcPr>
          <w:p w14:paraId="6BE4F5A4" w14:textId="43807FA3" w:rsidR="00B35D80" w:rsidRPr="00C53643" w:rsidRDefault="00B35D80" w:rsidP="00AB379D">
            <w:pPr>
              <w:rPr>
                <w:rFonts w:eastAsia="Times New Roman" w:cs="Arial"/>
                <w:b/>
                <w:bCs/>
                <w:color w:val="2F5496" w:themeColor="accent1" w:themeShade="BF"/>
                <w:sz w:val="28"/>
                <w:szCs w:val="28"/>
                <w:lang w:val="en-GB" w:bidi="ne-NP"/>
              </w:rPr>
            </w:pPr>
            <w:r w:rsidRPr="00C53643">
              <w:rPr>
                <w:rFonts w:eastAsia="Times New Roman" w:cs="Arial"/>
                <w:b/>
                <w:bCs/>
                <w:color w:val="2F5496" w:themeColor="accent1" w:themeShade="BF"/>
                <w:sz w:val="28"/>
                <w:szCs w:val="28"/>
                <w:lang w:val="en-GB" w:bidi="ne-NP"/>
              </w:rPr>
              <w:t>1.</w:t>
            </w:r>
            <w:r w:rsidR="002A507C" w:rsidRPr="00C53643">
              <w:rPr>
                <w:rFonts w:eastAsia="Times New Roman" w:cs="Arial"/>
                <w:b/>
                <w:bCs/>
                <w:color w:val="2F5496" w:themeColor="accent1" w:themeShade="BF"/>
                <w:sz w:val="28"/>
                <w:szCs w:val="28"/>
                <w:lang w:val="en-GB" w:bidi="ne-NP"/>
              </w:rPr>
              <w:t xml:space="preserve"> </w:t>
            </w:r>
            <w:r w:rsidRPr="00C53643">
              <w:rPr>
                <w:rFonts w:eastAsia="Times New Roman" w:cs="Arial"/>
                <w:b/>
                <w:bCs/>
                <w:color w:val="2F5496" w:themeColor="accent1" w:themeShade="BF"/>
                <w:sz w:val="28"/>
                <w:szCs w:val="28"/>
                <w:lang w:val="en-GB" w:bidi="ne-NP"/>
              </w:rPr>
              <w:t>Coordination Planning and Monitoring</w:t>
            </w:r>
          </w:p>
        </w:tc>
      </w:tr>
      <w:tr w:rsidR="00B35D80" w:rsidRPr="00C53643" w14:paraId="00116400" w14:textId="77777777" w:rsidTr="00D51531">
        <w:trPr>
          <w:trHeight w:hRule="exact" w:val="720"/>
        </w:trPr>
        <w:tc>
          <w:tcPr>
            <w:tcW w:w="2054" w:type="dxa"/>
          </w:tcPr>
          <w:p w14:paraId="1237FD39" w14:textId="0CBAD0D2" w:rsidR="00B35D80" w:rsidRPr="00C53643" w:rsidRDefault="00B35D80" w:rsidP="00AB379D">
            <w:pPr>
              <w:rPr>
                <w:rFonts w:eastAsia="Times New Roman" w:cs="Arial"/>
                <w:b/>
                <w:bCs/>
                <w:color w:val="262626"/>
                <w:sz w:val="24"/>
                <w:szCs w:val="24"/>
                <w:lang w:val="en-GB" w:bidi="ne-NP"/>
              </w:rPr>
            </w:pPr>
            <w:r w:rsidRPr="007A0C34">
              <w:rPr>
                <w:rFonts w:cs="Arial"/>
                <w:b/>
                <w:bCs/>
                <w:noProof/>
              </w:rPr>
              <w:drawing>
                <wp:anchor distT="0" distB="0" distL="114300" distR="114300" simplePos="0" relativeHeight="251644946" behindDoc="1" locked="0" layoutInCell="1" allowOverlap="1" wp14:anchorId="42B0B591" wp14:editId="12BFAE40">
                  <wp:simplePos x="0" y="0"/>
                  <wp:positionH relativeFrom="margin">
                    <wp:posOffset>280035</wp:posOffset>
                  </wp:positionH>
                  <wp:positionV relativeFrom="paragraph">
                    <wp:posOffset>49530</wp:posOffset>
                  </wp:positionV>
                  <wp:extent cx="365760" cy="365760"/>
                  <wp:effectExtent l="0" t="0" r="0" b="0"/>
                  <wp:wrapTight wrapText="bothSides">
                    <wp:wrapPolygon edited="0">
                      <wp:start x="5625" y="0"/>
                      <wp:lineTo x="0" y="1125"/>
                      <wp:lineTo x="0" y="13500"/>
                      <wp:lineTo x="2250" y="20250"/>
                      <wp:lineTo x="18000" y="20250"/>
                      <wp:lineTo x="20250" y="13500"/>
                      <wp:lineTo x="20250" y="1125"/>
                      <wp:lineTo x="14625" y="0"/>
                      <wp:lineTo x="5625" y="0"/>
                    </wp:wrapPolygon>
                  </wp:wrapTight>
                  <wp:docPr id="1963" name="Graphic 53">
                    <a:extLst xmlns:a="http://schemas.openxmlformats.org/drawingml/2006/main">
                      <a:ext uri="{FF2B5EF4-FFF2-40B4-BE49-F238E27FC236}">
                        <a16:creationId xmlns:a16="http://schemas.microsoft.com/office/drawing/2014/main" id="{E979768D-D443-40FB-AE68-791ACDCC70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phic 53">
                            <a:extLst>
                              <a:ext uri="{FF2B5EF4-FFF2-40B4-BE49-F238E27FC236}">
                                <a16:creationId xmlns:a16="http://schemas.microsoft.com/office/drawing/2014/main" id="{E979768D-D443-40FB-AE68-791ACDCC70CA}"/>
                              </a:ext>
                            </a:extLst>
                          </pic:cNvPr>
                          <pic:cNvPicPr>
                            <a:picLocks noChangeAspect="1"/>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p>
        </w:tc>
        <w:tc>
          <w:tcPr>
            <w:tcW w:w="8131" w:type="dxa"/>
            <w:shd w:val="clear" w:color="auto" w:fill="auto"/>
            <w:noWrap/>
            <w:vAlign w:val="center"/>
            <w:hideMark/>
          </w:tcPr>
          <w:p w14:paraId="08FA295C" w14:textId="0046368A" w:rsidR="00B35D80" w:rsidRPr="00C53643" w:rsidRDefault="00B35D80" w:rsidP="00AB379D">
            <w:pPr>
              <w:rPr>
                <w:rFonts w:eastAsia="Times New Roman" w:cs="Arial"/>
                <w:b/>
                <w:bCs/>
                <w:color w:val="2F5496" w:themeColor="accent1" w:themeShade="BF"/>
                <w:sz w:val="28"/>
                <w:szCs w:val="28"/>
                <w:lang w:val="en-GB" w:bidi="ne-NP"/>
              </w:rPr>
            </w:pPr>
            <w:r w:rsidRPr="00C53643">
              <w:rPr>
                <w:rFonts w:eastAsia="Times New Roman" w:cs="Arial"/>
                <w:b/>
                <w:bCs/>
                <w:color w:val="2F5496" w:themeColor="accent1" w:themeShade="BF"/>
                <w:sz w:val="28"/>
                <w:szCs w:val="28"/>
                <w:lang w:val="en-GB" w:bidi="ne-NP"/>
              </w:rPr>
              <w:t>2.</w:t>
            </w:r>
            <w:r w:rsidR="002A507C" w:rsidRPr="00C53643">
              <w:rPr>
                <w:rFonts w:eastAsia="Times New Roman" w:cs="Arial"/>
                <w:b/>
                <w:bCs/>
                <w:color w:val="2F5496" w:themeColor="accent1" w:themeShade="BF"/>
                <w:sz w:val="28"/>
                <w:szCs w:val="28"/>
                <w:lang w:val="en-GB" w:bidi="ne-NP"/>
              </w:rPr>
              <w:t xml:space="preserve"> </w:t>
            </w:r>
            <w:r w:rsidRPr="00C53643">
              <w:rPr>
                <w:rFonts w:eastAsia="Times New Roman" w:cs="Arial"/>
                <w:b/>
                <w:bCs/>
                <w:color w:val="2F5496" w:themeColor="accent1" w:themeShade="BF"/>
                <w:sz w:val="28"/>
                <w:szCs w:val="28"/>
                <w:lang w:val="en-GB" w:bidi="ne-NP"/>
              </w:rPr>
              <w:t>Protection</w:t>
            </w:r>
            <w:r w:rsidR="00A75471">
              <w:rPr>
                <w:rFonts w:eastAsia="Times New Roman" w:cs="Arial"/>
                <w:b/>
                <w:bCs/>
                <w:color w:val="2F5496" w:themeColor="accent1" w:themeShade="BF"/>
                <w:sz w:val="28"/>
                <w:szCs w:val="28"/>
                <w:lang w:val="en-GB" w:bidi="ne-NP"/>
              </w:rPr>
              <w:t xml:space="preserve"> Cluster</w:t>
            </w:r>
          </w:p>
        </w:tc>
      </w:tr>
      <w:tr w:rsidR="00B35D80" w:rsidRPr="00C53643" w14:paraId="3FEAA868" w14:textId="77777777" w:rsidTr="00D51531">
        <w:trPr>
          <w:trHeight w:hRule="exact" w:val="720"/>
        </w:trPr>
        <w:tc>
          <w:tcPr>
            <w:tcW w:w="2054" w:type="dxa"/>
          </w:tcPr>
          <w:p w14:paraId="3636029B" w14:textId="6C3C7827" w:rsidR="00B35D80" w:rsidRPr="00C53643" w:rsidRDefault="00B35D80" w:rsidP="00AB379D">
            <w:pPr>
              <w:rPr>
                <w:rFonts w:cs="Arial"/>
                <w:b/>
                <w:bCs/>
                <w:lang w:val="en-GB"/>
              </w:rPr>
            </w:pPr>
            <w:r w:rsidRPr="007A0C34">
              <w:rPr>
                <w:rFonts w:cs="Arial"/>
                <w:noProof/>
              </w:rPr>
              <w:drawing>
                <wp:anchor distT="0" distB="0" distL="114300" distR="114300" simplePos="0" relativeHeight="251644947" behindDoc="1" locked="0" layoutInCell="1" allowOverlap="1" wp14:anchorId="76F33004" wp14:editId="5E8C7B7B">
                  <wp:simplePos x="0" y="0"/>
                  <wp:positionH relativeFrom="column">
                    <wp:posOffset>283845</wp:posOffset>
                  </wp:positionH>
                  <wp:positionV relativeFrom="paragraph">
                    <wp:posOffset>20955</wp:posOffset>
                  </wp:positionV>
                  <wp:extent cx="365760" cy="365760"/>
                  <wp:effectExtent l="0" t="0" r="0" b="0"/>
                  <wp:wrapTight wrapText="bothSides">
                    <wp:wrapPolygon edited="0">
                      <wp:start x="2250" y="0"/>
                      <wp:lineTo x="0" y="2250"/>
                      <wp:lineTo x="0" y="16875"/>
                      <wp:lineTo x="1125" y="20250"/>
                      <wp:lineTo x="2250" y="20250"/>
                      <wp:lineTo x="18000" y="20250"/>
                      <wp:lineTo x="19125" y="20250"/>
                      <wp:lineTo x="20250" y="16875"/>
                      <wp:lineTo x="20250" y="2250"/>
                      <wp:lineTo x="18000" y="0"/>
                      <wp:lineTo x="2250" y="0"/>
                    </wp:wrapPolygon>
                  </wp:wrapTight>
                  <wp:docPr id="1964" name="Picture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131" w:type="dxa"/>
            <w:shd w:val="clear" w:color="auto" w:fill="auto"/>
            <w:noWrap/>
            <w:vAlign w:val="center"/>
          </w:tcPr>
          <w:p w14:paraId="510ECD66" w14:textId="650DC4D6" w:rsidR="00B35D80" w:rsidRPr="00C53643" w:rsidRDefault="00B35D80" w:rsidP="00AB379D">
            <w:pPr>
              <w:rPr>
                <w:rFonts w:eastAsia="Times New Roman" w:cs="Arial"/>
                <w:b/>
                <w:bCs/>
                <w:color w:val="2F5496" w:themeColor="accent1" w:themeShade="BF"/>
                <w:sz w:val="28"/>
                <w:szCs w:val="28"/>
                <w:lang w:val="en-GB" w:bidi="ne-NP"/>
              </w:rPr>
            </w:pPr>
            <w:r w:rsidRPr="00C53643">
              <w:rPr>
                <w:rFonts w:eastAsia="Times New Roman" w:cs="Arial"/>
                <w:b/>
                <w:bCs/>
                <w:color w:val="2F5496" w:themeColor="accent1" w:themeShade="BF"/>
                <w:sz w:val="28"/>
                <w:szCs w:val="28"/>
                <w:lang w:val="en-GB" w:bidi="ne-NP"/>
              </w:rPr>
              <w:t>3. Risk Communication and Community Engagement</w:t>
            </w:r>
            <w:r w:rsidR="00A75471">
              <w:rPr>
                <w:rFonts w:eastAsia="Times New Roman" w:cs="Arial"/>
                <w:b/>
                <w:bCs/>
                <w:color w:val="2F5496" w:themeColor="accent1" w:themeShade="BF"/>
                <w:sz w:val="28"/>
                <w:szCs w:val="28"/>
                <w:lang w:val="en-GB" w:bidi="ne-NP"/>
              </w:rPr>
              <w:t xml:space="preserve"> Interagency Working Group</w:t>
            </w:r>
          </w:p>
        </w:tc>
      </w:tr>
      <w:tr w:rsidR="00B35D80" w:rsidRPr="00C53643" w14:paraId="401480EF" w14:textId="77777777" w:rsidTr="00D51531">
        <w:trPr>
          <w:trHeight w:hRule="exact" w:val="712"/>
        </w:trPr>
        <w:tc>
          <w:tcPr>
            <w:tcW w:w="2054" w:type="dxa"/>
            <w:shd w:val="clear" w:color="auto" w:fill="E7E6E6" w:themeFill="background2"/>
          </w:tcPr>
          <w:p w14:paraId="284B7C45" w14:textId="1952F6EE" w:rsidR="00B35D80" w:rsidRPr="00C53643" w:rsidRDefault="00B35D80" w:rsidP="00AB379D">
            <w:pPr>
              <w:rPr>
                <w:rFonts w:eastAsia="Times New Roman" w:cs="Arial"/>
                <w:b/>
                <w:bCs/>
                <w:color w:val="262626"/>
                <w:sz w:val="24"/>
                <w:szCs w:val="24"/>
                <w:lang w:val="en-GB" w:bidi="ne-NP"/>
              </w:rPr>
            </w:pPr>
            <w:r w:rsidRPr="007A0C34">
              <w:rPr>
                <w:rFonts w:cs="Arial"/>
                <w:b/>
                <w:noProof/>
              </w:rPr>
              <w:drawing>
                <wp:anchor distT="0" distB="0" distL="114300" distR="114300" simplePos="0" relativeHeight="251644948" behindDoc="1" locked="0" layoutInCell="1" allowOverlap="1" wp14:anchorId="3435B7E2" wp14:editId="4E69FA4B">
                  <wp:simplePos x="0" y="0"/>
                  <wp:positionH relativeFrom="column">
                    <wp:posOffset>316230</wp:posOffset>
                  </wp:positionH>
                  <wp:positionV relativeFrom="paragraph">
                    <wp:posOffset>33020</wp:posOffset>
                  </wp:positionV>
                  <wp:extent cx="296975" cy="374904"/>
                  <wp:effectExtent l="0" t="0" r="8255" b="6350"/>
                  <wp:wrapTight wrapText="bothSides">
                    <wp:wrapPolygon edited="0">
                      <wp:start x="6938" y="0"/>
                      <wp:lineTo x="0" y="1098"/>
                      <wp:lineTo x="0" y="6590"/>
                      <wp:lineTo x="2775" y="17573"/>
                      <wp:lineTo x="6938" y="20868"/>
                      <wp:lineTo x="15263" y="20868"/>
                      <wp:lineTo x="16651" y="20868"/>
                      <wp:lineTo x="20814" y="17573"/>
                      <wp:lineTo x="20814" y="3295"/>
                      <wp:lineTo x="15263" y="0"/>
                      <wp:lineTo x="6938" y="0"/>
                    </wp:wrapPolygon>
                  </wp:wrapTight>
                  <wp:docPr id="1965" name="Graphic 50">
                    <a:extLst xmlns:a="http://schemas.openxmlformats.org/drawingml/2006/main">
                      <a:ext uri="{FF2B5EF4-FFF2-40B4-BE49-F238E27FC236}">
                        <a16:creationId xmlns:a16="http://schemas.microsoft.com/office/drawing/2014/main" id="{4505134F-C151-4B3C-A212-157E191BCD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phic 50">
                            <a:extLst>
                              <a:ext uri="{FF2B5EF4-FFF2-40B4-BE49-F238E27FC236}">
                                <a16:creationId xmlns:a16="http://schemas.microsoft.com/office/drawing/2014/main" id="{4505134F-C151-4B3C-A212-157E191BCDDD}"/>
                              </a:ext>
                            </a:extLst>
                          </pic:cNvPr>
                          <pic:cNvPicPr>
                            <a:picLocks noChangeAspect="1"/>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96975" cy="374904"/>
                          </a:xfrm>
                          <a:prstGeom prst="rect">
                            <a:avLst/>
                          </a:prstGeom>
                        </pic:spPr>
                      </pic:pic>
                    </a:graphicData>
                  </a:graphic>
                  <wp14:sizeRelH relativeFrom="margin">
                    <wp14:pctWidth>0</wp14:pctWidth>
                  </wp14:sizeRelH>
                  <wp14:sizeRelV relativeFrom="margin">
                    <wp14:pctHeight>0</wp14:pctHeight>
                  </wp14:sizeRelV>
                </wp:anchor>
              </w:drawing>
            </w:r>
          </w:p>
        </w:tc>
        <w:tc>
          <w:tcPr>
            <w:tcW w:w="8131" w:type="dxa"/>
            <w:shd w:val="clear" w:color="auto" w:fill="E7E6E6" w:themeFill="background2"/>
            <w:noWrap/>
            <w:vAlign w:val="center"/>
            <w:hideMark/>
          </w:tcPr>
          <w:p w14:paraId="72EB186A" w14:textId="287F3F5E" w:rsidR="00B35D80" w:rsidRPr="00C53643" w:rsidRDefault="00B35D80" w:rsidP="00AB379D">
            <w:pPr>
              <w:rPr>
                <w:rFonts w:eastAsia="Times New Roman" w:cs="Arial"/>
                <w:b/>
                <w:bCs/>
                <w:color w:val="262626"/>
                <w:sz w:val="24"/>
                <w:szCs w:val="24"/>
                <w:lang w:val="en-GB" w:bidi="ne-NP"/>
              </w:rPr>
            </w:pPr>
            <w:r w:rsidRPr="00C53643">
              <w:rPr>
                <w:rFonts w:eastAsia="Times New Roman" w:cs="Arial"/>
                <w:b/>
                <w:bCs/>
                <w:color w:val="2F5496" w:themeColor="accent1" w:themeShade="BF"/>
                <w:sz w:val="28"/>
                <w:szCs w:val="28"/>
                <w:lang w:val="en-GB" w:bidi="ne-NP"/>
              </w:rPr>
              <w:t>4. Health</w:t>
            </w:r>
            <w:r w:rsidR="00A75471">
              <w:rPr>
                <w:rFonts w:eastAsia="Times New Roman" w:cs="Arial"/>
                <w:b/>
                <w:bCs/>
                <w:color w:val="2F5496" w:themeColor="accent1" w:themeShade="BF"/>
                <w:sz w:val="28"/>
                <w:szCs w:val="28"/>
                <w:lang w:val="en-GB" w:bidi="ne-NP"/>
              </w:rPr>
              <w:t xml:space="preserve"> Cluster</w:t>
            </w:r>
          </w:p>
        </w:tc>
      </w:tr>
      <w:tr w:rsidR="00B35D80" w:rsidRPr="00C53643" w14:paraId="3B2F1572" w14:textId="77777777" w:rsidTr="00D51531">
        <w:trPr>
          <w:trHeight w:hRule="exact" w:val="504"/>
        </w:trPr>
        <w:tc>
          <w:tcPr>
            <w:tcW w:w="2054" w:type="dxa"/>
            <w:shd w:val="clear" w:color="auto" w:fill="E7E6E6" w:themeFill="background2"/>
          </w:tcPr>
          <w:p w14:paraId="6DA33659" w14:textId="70376556" w:rsidR="00B35D80" w:rsidRPr="00C53643" w:rsidRDefault="00227335" w:rsidP="00AB379D">
            <w:pPr>
              <w:ind w:firstLineChars="800" w:firstLine="1920"/>
              <w:rPr>
                <w:rFonts w:eastAsia="Times New Roman" w:cs="Arial"/>
                <w:color w:val="262626"/>
                <w:sz w:val="24"/>
                <w:szCs w:val="24"/>
                <w:lang w:val="en-GB" w:bidi="ne-NP"/>
              </w:rPr>
            </w:pPr>
            <w:r w:rsidRPr="007A0C34">
              <w:rPr>
                <w:rFonts w:eastAsia="Times New Roman" w:cs="Arial"/>
                <w:noProof/>
                <w:color w:val="262626"/>
                <w:sz w:val="24"/>
                <w:szCs w:val="24"/>
              </w:rPr>
              <w:drawing>
                <wp:anchor distT="0" distB="0" distL="114300" distR="114300" simplePos="0" relativeHeight="251644949" behindDoc="1" locked="0" layoutInCell="1" allowOverlap="1" wp14:anchorId="1581E86E" wp14:editId="52B3FC91">
                  <wp:simplePos x="0" y="0"/>
                  <wp:positionH relativeFrom="column">
                    <wp:posOffset>749935</wp:posOffset>
                  </wp:positionH>
                  <wp:positionV relativeFrom="paragraph">
                    <wp:posOffset>21590</wp:posOffset>
                  </wp:positionV>
                  <wp:extent cx="274320" cy="274320"/>
                  <wp:effectExtent l="0" t="0" r="0" b="0"/>
                  <wp:wrapTight wrapText="bothSides">
                    <wp:wrapPolygon edited="0">
                      <wp:start x="4500" y="0"/>
                      <wp:lineTo x="0" y="7500"/>
                      <wp:lineTo x="0" y="19500"/>
                      <wp:lineTo x="6000" y="19500"/>
                      <wp:lineTo x="19500" y="16500"/>
                      <wp:lineTo x="19500" y="0"/>
                      <wp:lineTo x="4500" y="0"/>
                    </wp:wrapPolygon>
                  </wp:wrapTight>
                  <wp:docPr id="1966" name="Graphic 41">
                    <a:extLst xmlns:a="http://schemas.openxmlformats.org/drawingml/2006/main">
                      <a:ext uri="{FF2B5EF4-FFF2-40B4-BE49-F238E27FC236}">
                        <a16:creationId xmlns:a16="http://schemas.microsoft.com/office/drawing/2014/main" id="{643C2534-7A32-4E2E-AA75-19A49186DA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phic 41">
                            <a:extLst>
                              <a:ext uri="{FF2B5EF4-FFF2-40B4-BE49-F238E27FC236}">
                                <a16:creationId xmlns:a16="http://schemas.microsoft.com/office/drawing/2014/main" id="{643C2534-7A32-4E2E-AA75-19A49186DAF1}"/>
                              </a:ext>
                            </a:extLst>
                          </pic:cNvPr>
                          <pic:cNvPicPr>
                            <a:picLocks noChangeAspect="1"/>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p>
        </w:tc>
        <w:tc>
          <w:tcPr>
            <w:tcW w:w="8131" w:type="dxa"/>
            <w:shd w:val="clear" w:color="auto" w:fill="E7E6E6" w:themeFill="background2"/>
            <w:noWrap/>
            <w:vAlign w:val="center"/>
            <w:hideMark/>
          </w:tcPr>
          <w:p w14:paraId="2968F942" w14:textId="20A80834" w:rsidR="00B35D80" w:rsidRPr="00C53643" w:rsidRDefault="00B35D80" w:rsidP="00AB379D">
            <w:pPr>
              <w:rPr>
                <w:rFonts w:eastAsia="Times New Roman" w:cs="Arial"/>
                <w:color w:val="262626"/>
                <w:lang w:val="en-GB" w:bidi="ne-NP"/>
              </w:rPr>
            </w:pPr>
            <w:r w:rsidRPr="00C53643">
              <w:rPr>
                <w:rFonts w:eastAsia="Times New Roman" w:cs="Arial"/>
                <w:color w:val="262626"/>
                <w:lang w:val="en-GB" w:bidi="ne-NP"/>
              </w:rPr>
              <w:t>Surveillance, Rapid Response Teams</w:t>
            </w:r>
            <w:r w:rsidR="005707F0" w:rsidRPr="00C53643">
              <w:rPr>
                <w:rFonts w:eastAsia="Times New Roman" w:cs="Arial"/>
                <w:color w:val="262626"/>
                <w:lang w:val="en-GB" w:bidi="ne-NP"/>
              </w:rPr>
              <w:t>,</w:t>
            </w:r>
            <w:r w:rsidRPr="00C53643">
              <w:rPr>
                <w:rFonts w:eastAsia="Times New Roman" w:cs="Arial"/>
                <w:color w:val="262626"/>
                <w:lang w:val="en-GB" w:bidi="ne-NP"/>
              </w:rPr>
              <w:t xml:space="preserve"> Case Investigation</w:t>
            </w:r>
            <w:r w:rsidR="005707F0" w:rsidRPr="00C53643">
              <w:rPr>
                <w:rFonts w:eastAsia="Times New Roman" w:cs="Arial"/>
                <w:color w:val="262626"/>
                <w:lang w:val="en-GB" w:bidi="ne-NP"/>
              </w:rPr>
              <w:t xml:space="preserve"> &amp; Operational Research</w:t>
            </w:r>
          </w:p>
        </w:tc>
      </w:tr>
      <w:tr w:rsidR="00B35D80" w:rsidRPr="00C53643" w14:paraId="7F34B232" w14:textId="77777777" w:rsidTr="00D51531">
        <w:trPr>
          <w:trHeight w:hRule="exact" w:val="504"/>
        </w:trPr>
        <w:tc>
          <w:tcPr>
            <w:tcW w:w="2054" w:type="dxa"/>
            <w:shd w:val="clear" w:color="auto" w:fill="E7E6E6" w:themeFill="background2"/>
          </w:tcPr>
          <w:p w14:paraId="1856804C" w14:textId="16CFD62E" w:rsidR="00B35D80" w:rsidRPr="00C53643" w:rsidRDefault="00227335" w:rsidP="00AB379D">
            <w:pPr>
              <w:ind w:firstLineChars="800" w:firstLine="1760"/>
              <w:rPr>
                <w:rFonts w:eastAsia="Times New Roman" w:cs="Arial"/>
                <w:color w:val="262626"/>
                <w:sz w:val="24"/>
                <w:szCs w:val="24"/>
                <w:lang w:val="en-GB" w:bidi="ne-NP"/>
              </w:rPr>
            </w:pPr>
            <w:r w:rsidRPr="007A0C34">
              <w:rPr>
                <w:rFonts w:cs="Arial"/>
                <w:noProof/>
              </w:rPr>
              <w:drawing>
                <wp:anchor distT="0" distB="0" distL="114300" distR="114300" simplePos="0" relativeHeight="251644950" behindDoc="1" locked="0" layoutInCell="1" allowOverlap="1" wp14:anchorId="2E1B284D" wp14:editId="5DED210A">
                  <wp:simplePos x="0" y="0"/>
                  <wp:positionH relativeFrom="column">
                    <wp:posOffset>753745</wp:posOffset>
                  </wp:positionH>
                  <wp:positionV relativeFrom="paragraph">
                    <wp:posOffset>17335</wp:posOffset>
                  </wp:positionV>
                  <wp:extent cx="264422" cy="274320"/>
                  <wp:effectExtent l="0" t="0" r="2540" b="0"/>
                  <wp:wrapTight wrapText="bothSides">
                    <wp:wrapPolygon edited="0">
                      <wp:start x="4673" y="0"/>
                      <wp:lineTo x="0" y="0"/>
                      <wp:lineTo x="0" y="19500"/>
                      <wp:lineTo x="4673" y="19500"/>
                      <wp:lineTo x="20250" y="19500"/>
                      <wp:lineTo x="20250" y="0"/>
                      <wp:lineTo x="4673" y="0"/>
                    </wp:wrapPolygon>
                  </wp:wrapTight>
                  <wp:docPr id="1967" name="Picture 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flipV="1">
                            <a:off x="0" y="0"/>
                            <a:ext cx="264422" cy="2743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131" w:type="dxa"/>
            <w:shd w:val="clear" w:color="auto" w:fill="E7E6E6" w:themeFill="background2"/>
            <w:noWrap/>
            <w:vAlign w:val="center"/>
            <w:hideMark/>
          </w:tcPr>
          <w:p w14:paraId="49849AD5" w14:textId="59E05D54" w:rsidR="00B35D80" w:rsidRPr="00C53643" w:rsidRDefault="00B35D80" w:rsidP="00AB379D">
            <w:pPr>
              <w:rPr>
                <w:rFonts w:eastAsia="Times New Roman" w:cs="Arial"/>
                <w:color w:val="262626"/>
                <w:sz w:val="24"/>
                <w:szCs w:val="24"/>
                <w:lang w:val="en-GB" w:bidi="ne-NP"/>
              </w:rPr>
            </w:pPr>
            <w:r w:rsidRPr="00C53643">
              <w:rPr>
                <w:rFonts w:eastAsia="Times New Roman" w:cs="Arial"/>
                <w:color w:val="262626"/>
                <w:lang w:val="en-GB" w:bidi="ne-NP"/>
              </w:rPr>
              <w:t>Points of Entry</w:t>
            </w:r>
          </w:p>
        </w:tc>
      </w:tr>
      <w:tr w:rsidR="00B35D80" w:rsidRPr="00C53643" w14:paraId="478A71FB" w14:textId="77777777" w:rsidTr="00D51531">
        <w:trPr>
          <w:trHeight w:hRule="exact" w:val="504"/>
        </w:trPr>
        <w:tc>
          <w:tcPr>
            <w:tcW w:w="2054" w:type="dxa"/>
            <w:shd w:val="clear" w:color="auto" w:fill="E7E6E6" w:themeFill="background2"/>
          </w:tcPr>
          <w:p w14:paraId="23A519AF" w14:textId="213E1D73" w:rsidR="00B35D80" w:rsidRPr="00C53643" w:rsidRDefault="00227335" w:rsidP="00AB379D">
            <w:pPr>
              <w:ind w:firstLineChars="800" w:firstLine="1760"/>
              <w:rPr>
                <w:rFonts w:eastAsia="Times New Roman" w:cs="Arial"/>
                <w:color w:val="262626"/>
                <w:sz w:val="24"/>
                <w:szCs w:val="24"/>
                <w:lang w:val="en-GB" w:bidi="ne-NP"/>
              </w:rPr>
            </w:pPr>
            <w:r w:rsidRPr="007A0C34">
              <w:rPr>
                <w:rFonts w:cs="Arial"/>
                <w:noProof/>
              </w:rPr>
              <w:drawing>
                <wp:anchor distT="0" distB="0" distL="114300" distR="114300" simplePos="0" relativeHeight="251644951" behindDoc="1" locked="0" layoutInCell="1" allowOverlap="1" wp14:anchorId="24A0B545" wp14:editId="6D1958B8">
                  <wp:simplePos x="0" y="0"/>
                  <wp:positionH relativeFrom="column">
                    <wp:posOffset>752475</wp:posOffset>
                  </wp:positionH>
                  <wp:positionV relativeFrom="paragraph">
                    <wp:posOffset>10160</wp:posOffset>
                  </wp:positionV>
                  <wp:extent cx="274320" cy="274320"/>
                  <wp:effectExtent l="0" t="0" r="0" b="0"/>
                  <wp:wrapTight wrapText="bothSides">
                    <wp:wrapPolygon edited="0">
                      <wp:start x="0" y="0"/>
                      <wp:lineTo x="0" y="19500"/>
                      <wp:lineTo x="19500" y="19500"/>
                      <wp:lineTo x="19500" y="0"/>
                      <wp:lineTo x="15000" y="0"/>
                      <wp:lineTo x="0" y="0"/>
                    </wp:wrapPolygon>
                  </wp:wrapTight>
                  <wp:docPr id="1969" name="Picture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131" w:type="dxa"/>
            <w:shd w:val="clear" w:color="auto" w:fill="E7E6E6" w:themeFill="background2"/>
            <w:noWrap/>
            <w:vAlign w:val="center"/>
            <w:hideMark/>
          </w:tcPr>
          <w:p w14:paraId="0FD7093F" w14:textId="26AB7E4A" w:rsidR="00B35D80" w:rsidRPr="00C53643" w:rsidRDefault="00B35D80" w:rsidP="00AB379D">
            <w:pPr>
              <w:rPr>
                <w:rFonts w:eastAsia="Times New Roman" w:cs="Arial"/>
                <w:color w:val="262626"/>
                <w:sz w:val="24"/>
                <w:szCs w:val="24"/>
                <w:lang w:val="en-GB" w:bidi="ne-NP"/>
              </w:rPr>
            </w:pPr>
            <w:r w:rsidRPr="00C53643">
              <w:rPr>
                <w:rFonts w:eastAsia="Times New Roman" w:cs="Arial"/>
                <w:color w:val="262626"/>
                <w:lang w:val="en-GB" w:bidi="ne-NP"/>
              </w:rPr>
              <w:t>National Laboratories</w:t>
            </w:r>
          </w:p>
        </w:tc>
      </w:tr>
      <w:tr w:rsidR="00B35D80" w:rsidRPr="00C53643" w14:paraId="0D20F9BD" w14:textId="77777777" w:rsidTr="00D51531">
        <w:trPr>
          <w:trHeight w:hRule="exact" w:val="504"/>
        </w:trPr>
        <w:tc>
          <w:tcPr>
            <w:tcW w:w="2054" w:type="dxa"/>
            <w:shd w:val="clear" w:color="auto" w:fill="E7E6E6" w:themeFill="background2"/>
          </w:tcPr>
          <w:p w14:paraId="25437796" w14:textId="534BBEB2" w:rsidR="00B35D80" w:rsidRPr="00C53643" w:rsidRDefault="00227335" w:rsidP="00AB379D">
            <w:pPr>
              <w:ind w:firstLineChars="800" w:firstLine="1760"/>
              <w:rPr>
                <w:rFonts w:eastAsia="Times New Roman" w:cs="Arial"/>
                <w:color w:val="262626"/>
                <w:sz w:val="24"/>
                <w:szCs w:val="24"/>
                <w:lang w:val="en-GB" w:bidi="ne-NP"/>
              </w:rPr>
            </w:pPr>
            <w:r w:rsidRPr="007A0C34">
              <w:rPr>
                <w:rFonts w:cs="Arial"/>
                <w:noProof/>
              </w:rPr>
              <w:drawing>
                <wp:anchor distT="0" distB="0" distL="114300" distR="114300" simplePos="0" relativeHeight="251646002" behindDoc="1" locked="0" layoutInCell="1" allowOverlap="1" wp14:anchorId="4D9A7D31" wp14:editId="006D6DC1">
                  <wp:simplePos x="0" y="0"/>
                  <wp:positionH relativeFrom="column">
                    <wp:posOffset>743585</wp:posOffset>
                  </wp:positionH>
                  <wp:positionV relativeFrom="paragraph">
                    <wp:posOffset>13970</wp:posOffset>
                  </wp:positionV>
                  <wp:extent cx="285923" cy="274320"/>
                  <wp:effectExtent l="0" t="0" r="0" b="0"/>
                  <wp:wrapTight wrapText="bothSides">
                    <wp:wrapPolygon edited="0">
                      <wp:start x="0" y="0"/>
                      <wp:lineTo x="0" y="19500"/>
                      <wp:lineTo x="20160" y="19500"/>
                      <wp:lineTo x="20160" y="0"/>
                      <wp:lineTo x="0" y="0"/>
                    </wp:wrapPolygon>
                  </wp:wrapTight>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5923" cy="2743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131" w:type="dxa"/>
            <w:shd w:val="clear" w:color="auto" w:fill="E7E6E6" w:themeFill="background2"/>
            <w:noWrap/>
            <w:vAlign w:val="center"/>
            <w:hideMark/>
          </w:tcPr>
          <w:p w14:paraId="284F8152" w14:textId="2AB72D6F" w:rsidR="00B35D80" w:rsidRPr="00C53643" w:rsidRDefault="00B35D80" w:rsidP="00AB379D">
            <w:pPr>
              <w:rPr>
                <w:rFonts w:eastAsia="Times New Roman" w:cs="Arial"/>
                <w:color w:val="262626"/>
                <w:sz w:val="24"/>
                <w:szCs w:val="24"/>
                <w:lang w:val="en-GB" w:bidi="ne-NP"/>
              </w:rPr>
            </w:pPr>
            <w:r w:rsidRPr="00C53643">
              <w:rPr>
                <w:rFonts w:eastAsia="Times New Roman" w:cs="Arial"/>
                <w:color w:val="262626"/>
                <w:lang w:val="en-GB" w:bidi="ne-NP"/>
              </w:rPr>
              <w:t>Infection Prevention and Control</w:t>
            </w:r>
          </w:p>
        </w:tc>
      </w:tr>
      <w:tr w:rsidR="00B35D80" w:rsidRPr="00C53643" w14:paraId="41963417" w14:textId="77777777" w:rsidTr="00D51531">
        <w:trPr>
          <w:trHeight w:hRule="exact" w:val="504"/>
        </w:trPr>
        <w:tc>
          <w:tcPr>
            <w:tcW w:w="2054" w:type="dxa"/>
            <w:shd w:val="clear" w:color="auto" w:fill="E7E6E6" w:themeFill="background2"/>
          </w:tcPr>
          <w:p w14:paraId="45197E0F" w14:textId="7159843E" w:rsidR="00B35D80" w:rsidRPr="00C53643" w:rsidRDefault="00B26B24" w:rsidP="00AB379D">
            <w:pPr>
              <w:ind w:firstLineChars="800" w:firstLine="1760"/>
              <w:rPr>
                <w:rFonts w:eastAsia="Times New Roman" w:cs="Arial"/>
                <w:color w:val="262626"/>
                <w:sz w:val="24"/>
                <w:szCs w:val="24"/>
                <w:lang w:val="en-GB" w:bidi="ne-NP"/>
              </w:rPr>
            </w:pPr>
            <w:r w:rsidRPr="007A0C34">
              <w:rPr>
                <w:rFonts w:cs="Arial"/>
                <w:noProof/>
              </w:rPr>
              <mc:AlternateContent>
                <mc:Choice Requires="wpg">
                  <w:drawing>
                    <wp:anchor distT="0" distB="0" distL="114300" distR="114300" simplePos="0" relativeHeight="251646003" behindDoc="1" locked="0" layoutInCell="1" allowOverlap="1" wp14:anchorId="476706BC" wp14:editId="01182F9A">
                      <wp:simplePos x="0" y="0"/>
                      <wp:positionH relativeFrom="margin">
                        <wp:posOffset>708025</wp:posOffset>
                      </wp:positionH>
                      <wp:positionV relativeFrom="paragraph">
                        <wp:posOffset>0</wp:posOffset>
                      </wp:positionV>
                      <wp:extent cx="356616" cy="320040"/>
                      <wp:effectExtent l="0" t="0" r="5715" b="3810"/>
                      <wp:wrapTight wrapText="bothSides">
                        <wp:wrapPolygon edited="0">
                          <wp:start x="5775" y="0"/>
                          <wp:lineTo x="0" y="6429"/>
                          <wp:lineTo x="0" y="14143"/>
                          <wp:lineTo x="4620" y="20571"/>
                          <wp:lineTo x="16171" y="20571"/>
                          <wp:lineTo x="16171" y="20571"/>
                          <wp:lineTo x="20791" y="15429"/>
                          <wp:lineTo x="20791" y="6429"/>
                          <wp:lineTo x="13861" y="0"/>
                          <wp:lineTo x="5775" y="0"/>
                        </wp:wrapPolygon>
                      </wp:wrapTight>
                      <wp:docPr id="951" name="Group 951"/>
                      <wp:cNvGraphicFramePr/>
                      <a:graphic xmlns:a="http://schemas.openxmlformats.org/drawingml/2006/main">
                        <a:graphicData uri="http://schemas.microsoft.com/office/word/2010/wordprocessingGroup">
                          <wpg:wgp>
                            <wpg:cNvGrpSpPr/>
                            <wpg:grpSpPr>
                              <a:xfrm>
                                <a:off x="0" y="0"/>
                                <a:ext cx="356616" cy="320040"/>
                                <a:chOff x="0" y="0"/>
                                <a:chExt cx="804651" cy="772209"/>
                              </a:xfrm>
                            </wpg:grpSpPr>
                            <wps:wsp>
                              <wps:cNvPr id="952" name="Shape 888"/>
                              <wps:cNvSpPr/>
                              <wps:spPr>
                                <a:xfrm>
                                  <a:off x="0" y="332606"/>
                                  <a:ext cx="720448" cy="439603"/>
                                </a:xfrm>
                                <a:custGeom>
                                  <a:avLst/>
                                  <a:gdLst/>
                                  <a:ahLst/>
                                  <a:cxnLst/>
                                  <a:rect l="0" t="0" r="0" b="0"/>
                                  <a:pathLst>
                                    <a:path w="720448" h="439603">
                                      <a:moveTo>
                                        <a:pt x="86547" y="0"/>
                                      </a:moveTo>
                                      <a:cubicBezTo>
                                        <a:pt x="91225" y="0"/>
                                        <a:pt x="95903" y="2328"/>
                                        <a:pt x="98242" y="6983"/>
                                      </a:cubicBezTo>
                                      <a:cubicBezTo>
                                        <a:pt x="121634" y="25587"/>
                                        <a:pt x="145025" y="48854"/>
                                        <a:pt x="163743" y="72106"/>
                                      </a:cubicBezTo>
                                      <a:cubicBezTo>
                                        <a:pt x="173090" y="81416"/>
                                        <a:pt x="173090" y="90710"/>
                                        <a:pt x="163743" y="100020"/>
                                      </a:cubicBezTo>
                                      <a:cubicBezTo>
                                        <a:pt x="159053" y="104667"/>
                                        <a:pt x="145025" y="109330"/>
                                        <a:pt x="135668" y="100020"/>
                                      </a:cubicBezTo>
                                      <a:cubicBezTo>
                                        <a:pt x="130990" y="95373"/>
                                        <a:pt x="126312" y="90710"/>
                                        <a:pt x="121634" y="86063"/>
                                      </a:cubicBezTo>
                                      <a:cubicBezTo>
                                        <a:pt x="116955" y="81416"/>
                                        <a:pt x="116955" y="76753"/>
                                        <a:pt x="107599" y="72106"/>
                                      </a:cubicBezTo>
                                      <a:cubicBezTo>
                                        <a:pt x="107599" y="100020"/>
                                        <a:pt x="107599" y="118625"/>
                                        <a:pt x="112277" y="141892"/>
                                      </a:cubicBezTo>
                                      <a:cubicBezTo>
                                        <a:pt x="145025" y="290744"/>
                                        <a:pt x="252619" y="360521"/>
                                        <a:pt x="360222" y="374477"/>
                                      </a:cubicBezTo>
                                      <a:cubicBezTo>
                                        <a:pt x="481860" y="393085"/>
                                        <a:pt x="580100" y="346566"/>
                                        <a:pt x="654955" y="244224"/>
                                      </a:cubicBezTo>
                                      <a:cubicBezTo>
                                        <a:pt x="664302" y="230267"/>
                                        <a:pt x="668991" y="220973"/>
                                        <a:pt x="673665" y="207016"/>
                                      </a:cubicBezTo>
                                      <a:cubicBezTo>
                                        <a:pt x="683028" y="193058"/>
                                        <a:pt x="692375" y="188411"/>
                                        <a:pt x="706412" y="193058"/>
                                      </a:cubicBezTo>
                                      <a:cubicBezTo>
                                        <a:pt x="715775" y="197706"/>
                                        <a:pt x="720448" y="207016"/>
                                        <a:pt x="711085" y="220973"/>
                                      </a:cubicBezTo>
                                      <a:cubicBezTo>
                                        <a:pt x="664303" y="323308"/>
                                        <a:pt x="584773" y="388433"/>
                                        <a:pt x="477187" y="411692"/>
                                      </a:cubicBezTo>
                                      <a:cubicBezTo>
                                        <a:pt x="346185" y="439603"/>
                                        <a:pt x="238583" y="402388"/>
                                        <a:pt x="149704" y="304700"/>
                                      </a:cubicBezTo>
                                      <a:cubicBezTo>
                                        <a:pt x="98242" y="248871"/>
                                        <a:pt x="70174" y="183748"/>
                                        <a:pt x="65496" y="104667"/>
                                      </a:cubicBezTo>
                                      <a:cubicBezTo>
                                        <a:pt x="65496" y="95373"/>
                                        <a:pt x="65496" y="86063"/>
                                        <a:pt x="65496" y="76753"/>
                                      </a:cubicBezTo>
                                      <a:cubicBezTo>
                                        <a:pt x="65496" y="72106"/>
                                        <a:pt x="60818" y="72106"/>
                                        <a:pt x="60818" y="72106"/>
                                      </a:cubicBezTo>
                                      <a:cubicBezTo>
                                        <a:pt x="56139" y="76753"/>
                                        <a:pt x="56139" y="76753"/>
                                        <a:pt x="56139" y="81416"/>
                                      </a:cubicBezTo>
                                      <a:cubicBezTo>
                                        <a:pt x="46783" y="86063"/>
                                        <a:pt x="42104" y="95373"/>
                                        <a:pt x="32748" y="100020"/>
                                      </a:cubicBezTo>
                                      <a:cubicBezTo>
                                        <a:pt x="28070" y="109330"/>
                                        <a:pt x="14035" y="104667"/>
                                        <a:pt x="9356" y="100020"/>
                                      </a:cubicBezTo>
                                      <a:cubicBezTo>
                                        <a:pt x="0" y="90710"/>
                                        <a:pt x="0" y="76753"/>
                                        <a:pt x="9356" y="72106"/>
                                      </a:cubicBezTo>
                                      <a:cubicBezTo>
                                        <a:pt x="28070" y="48854"/>
                                        <a:pt x="51461" y="25587"/>
                                        <a:pt x="74852" y="6983"/>
                                      </a:cubicBezTo>
                                      <a:cubicBezTo>
                                        <a:pt x="77191" y="2327"/>
                                        <a:pt x="81869" y="0"/>
                                        <a:pt x="86547" y="0"/>
                                      </a:cubicBezTo>
                                      <a:close/>
                                    </a:path>
                                  </a:pathLst>
                                </a:custGeom>
                                <a:solidFill>
                                  <a:srgbClr val="F5800B"/>
                                </a:solidFill>
                                <a:ln w="0" cap="flat">
                                  <a:miter lim="127000"/>
                                </a:ln>
                              </wps:spPr>
                              <wps:style>
                                <a:lnRef idx="0">
                                  <a:srgbClr val="000000">
                                    <a:alpha val="0"/>
                                  </a:srgbClr>
                                </a:lnRef>
                                <a:fillRef idx="1">
                                  <a:srgbClr val="790044"/>
                                </a:fillRef>
                                <a:effectRef idx="0">
                                  <a:scrgbClr r="0" g="0" b="0"/>
                                </a:effectRef>
                                <a:fontRef idx="none"/>
                              </wps:style>
                              <wps:bodyPr/>
                            </wps:wsp>
                            <wps:wsp>
                              <wps:cNvPr id="953" name="Shape 889"/>
                              <wps:cNvSpPr/>
                              <wps:spPr>
                                <a:xfrm>
                                  <a:off x="276018" y="176781"/>
                                  <a:ext cx="257298" cy="162808"/>
                                </a:xfrm>
                                <a:custGeom>
                                  <a:avLst/>
                                  <a:gdLst/>
                                  <a:ahLst/>
                                  <a:cxnLst/>
                                  <a:rect l="0" t="0" r="0" b="0"/>
                                  <a:pathLst>
                                    <a:path w="257298" h="162808">
                                      <a:moveTo>
                                        <a:pt x="65493" y="0"/>
                                      </a:moveTo>
                                      <a:cubicBezTo>
                                        <a:pt x="79529" y="27899"/>
                                        <a:pt x="98239" y="51166"/>
                                        <a:pt x="116949" y="74418"/>
                                      </a:cubicBezTo>
                                      <a:cubicBezTo>
                                        <a:pt x="116949" y="65123"/>
                                        <a:pt x="121623" y="51166"/>
                                        <a:pt x="121623" y="37209"/>
                                      </a:cubicBezTo>
                                      <a:cubicBezTo>
                                        <a:pt x="121623" y="27899"/>
                                        <a:pt x="112276" y="18604"/>
                                        <a:pt x="107602" y="4647"/>
                                      </a:cubicBezTo>
                                      <a:cubicBezTo>
                                        <a:pt x="121623" y="4647"/>
                                        <a:pt x="135659" y="4647"/>
                                        <a:pt x="149696" y="4647"/>
                                      </a:cubicBezTo>
                                      <a:cubicBezTo>
                                        <a:pt x="145022" y="18604"/>
                                        <a:pt x="135659" y="27899"/>
                                        <a:pt x="135659" y="37209"/>
                                      </a:cubicBezTo>
                                      <a:cubicBezTo>
                                        <a:pt x="130986" y="51166"/>
                                        <a:pt x="135659" y="65123"/>
                                        <a:pt x="140349" y="74418"/>
                                      </a:cubicBezTo>
                                      <a:cubicBezTo>
                                        <a:pt x="159059" y="51166"/>
                                        <a:pt x="173095" y="27899"/>
                                        <a:pt x="191805" y="0"/>
                                      </a:cubicBezTo>
                                      <a:cubicBezTo>
                                        <a:pt x="205842" y="4647"/>
                                        <a:pt x="215189" y="9294"/>
                                        <a:pt x="224551" y="13957"/>
                                      </a:cubicBezTo>
                                      <a:cubicBezTo>
                                        <a:pt x="238588" y="18605"/>
                                        <a:pt x="247935" y="32562"/>
                                        <a:pt x="252625" y="46519"/>
                                      </a:cubicBezTo>
                                      <a:cubicBezTo>
                                        <a:pt x="257298" y="74418"/>
                                        <a:pt x="252625" y="102332"/>
                                        <a:pt x="247935" y="130247"/>
                                      </a:cubicBezTo>
                                      <a:cubicBezTo>
                                        <a:pt x="243262" y="148851"/>
                                        <a:pt x="233914" y="158161"/>
                                        <a:pt x="215189" y="158161"/>
                                      </a:cubicBezTo>
                                      <a:cubicBezTo>
                                        <a:pt x="154385" y="162808"/>
                                        <a:pt x="93566" y="162808"/>
                                        <a:pt x="37420" y="158161"/>
                                      </a:cubicBezTo>
                                      <a:cubicBezTo>
                                        <a:pt x="23384" y="153498"/>
                                        <a:pt x="14037" y="148851"/>
                                        <a:pt x="9347" y="134894"/>
                                      </a:cubicBezTo>
                                      <a:cubicBezTo>
                                        <a:pt x="0" y="102332"/>
                                        <a:pt x="0" y="74418"/>
                                        <a:pt x="9347" y="41856"/>
                                      </a:cubicBezTo>
                                      <a:cubicBezTo>
                                        <a:pt x="9347" y="32562"/>
                                        <a:pt x="18710" y="23252"/>
                                        <a:pt x="23384" y="18604"/>
                                      </a:cubicBezTo>
                                      <a:cubicBezTo>
                                        <a:pt x="37420" y="9294"/>
                                        <a:pt x="51457" y="4647"/>
                                        <a:pt x="65493" y="0"/>
                                      </a:cubicBezTo>
                                      <a:close/>
                                    </a:path>
                                  </a:pathLst>
                                </a:custGeom>
                                <a:solidFill>
                                  <a:srgbClr val="4B8CCA"/>
                                </a:solidFill>
                                <a:ln w="0" cap="flat">
                                  <a:miter lim="127000"/>
                                </a:ln>
                              </wps:spPr>
                              <wps:style>
                                <a:lnRef idx="0">
                                  <a:srgbClr val="000000">
                                    <a:alpha val="0"/>
                                  </a:srgbClr>
                                </a:lnRef>
                                <a:fillRef idx="1">
                                  <a:srgbClr val="A3CAD3"/>
                                </a:fillRef>
                                <a:effectRef idx="0">
                                  <a:scrgbClr r="0" g="0" b="0"/>
                                </a:effectRef>
                                <a:fontRef idx="none"/>
                              </wps:style>
                              <wps:bodyPr/>
                            </wps:wsp>
                            <wps:wsp>
                              <wps:cNvPr id="954" name="Shape 890"/>
                              <wps:cNvSpPr/>
                              <wps:spPr>
                                <a:xfrm>
                                  <a:off x="509933" y="74433"/>
                                  <a:ext cx="294718" cy="404713"/>
                                </a:xfrm>
                                <a:custGeom>
                                  <a:avLst/>
                                  <a:gdLst/>
                                  <a:ahLst/>
                                  <a:cxnLst/>
                                  <a:rect l="0" t="0" r="0" b="0"/>
                                  <a:pathLst>
                                    <a:path w="294718" h="404713">
                                      <a:moveTo>
                                        <a:pt x="4673" y="0"/>
                                      </a:moveTo>
                                      <a:cubicBezTo>
                                        <a:pt x="154369" y="60476"/>
                                        <a:pt x="229225" y="172118"/>
                                        <a:pt x="233899" y="330279"/>
                                      </a:cubicBezTo>
                                      <a:cubicBezTo>
                                        <a:pt x="243262" y="320985"/>
                                        <a:pt x="252625" y="311675"/>
                                        <a:pt x="261972" y="302365"/>
                                      </a:cubicBezTo>
                                      <a:cubicBezTo>
                                        <a:pt x="271334" y="293070"/>
                                        <a:pt x="294718" y="297718"/>
                                        <a:pt x="294718" y="316322"/>
                                      </a:cubicBezTo>
                                      <a:cubicBezTo>
                                        <a:pt x="294718" y="320985"/>
                                        <a:pt x="294718" y="330279"/>
                                        <a:pt x="290044" y="334926"/>
                                      </a:cubicBezTo>
                                      <a:cubicBezTo>
                                        <a:pt x="271334" y="353547"/>
                                        <a:pt x="247935" y="376798"/>
                                        <a:pt x="224551" y="395403"/>
                                      </a:cubicBezTo>
                                      <a:cubicBezTo>
                                        <a:pt x="215188" y="404713"/>
                                        <a:pt x="205842" y="404713"/>
                                        <a:pt x="196479" y="395402"/>
                                      </a:cubicBezTo>
                                      <a:cubicBezTo>
                                        <a:pt x="177769" y="376798"/>
                                        <a:pt x="154369" y="353546"/>
                                        <a:pt x="135659" y="334926"/>
                                      </a:cubicBezTo>
                                      <a:cubicBezTo>
                                        <a:pt x="126312" y="325632"/>
                                        <a:pt x="126312" y="311675"/>
                                        <a:pt x="130986" y="307028"/>
                                      </a:cubicBezTo>
                                      <a:cubicBezTo>
                                        <a:pt x="140333" y="297718"/>
                                        <a:pt x="154369" y="297718"/>
                                        <a:pt x="163732" y="302365"/>
                                      </a:cubicBezTo>
                                      <a:cubicBezTo>
                                        <a:pt x="173095" y="311675"/>
                                        <a:pt x="177769" y="320985"/>
                                        <a:pt x="187116" y="330279"/>
                                      </a:cubicBezTo>
                                      <a:cubicBezTo>
                                        <a:pt x="187116" y="330279"/>
                                        <a:pt x="191805" y="325632"/>
                                        <a:pt x="191805" y="325632"/>
                                      </a:cubicBezTo>
                                      <a:cubicBezTo>
                                        <a:pt x="187116" y="190723"/>
                                        <a:pt x="126312" y="97685"/>
                                        <a:pt x="0" y="41872"/>
                                      </a:cubicBezTo>
                                      <a:cubicBezTo>
                                        <a:pt x="4673" y="37209"/>
                                        <a:pt x="4673" y="27914"/>
                                        <a:pt x="4673" y="23267"/>
                                      </a:cubicBezTo>
                                      <a:cubicBezTo>
                                        <a:pt x="4673" y="13957"/>
                                        <a:pt x="4673" y="9310"/>
                                        <a:pt x="4673" y="0"/>
                                      </a:cubicBezTo>
                                      <a:close/>
                                    </a:path>
                                  </a:pathLst>
                                </a:custGeom>
                                <a:solidFill>
                                  <a:srgbClr val="F5800B"/>
                                </a:solidFill>
                                <a:ln w="0" cap="flat">
                                  <a:miter lim="127000"/>
                                </a:ln>
                              </wps:spPr>
                              <wps:style>
                                <a:lnRef idx="0">
                                  <a:srgbClr val="000000">
                                    <a:alpha val="0"/>
                                  </a:srgbClr>
                                </a:lnRef>
                                <a:fillRef idx="1">
                                  <a:srgbClr val="790044"/>
                                </a:fillRef>
                                <a:effectRef idx="0">
                                  <a:scrgbClr r="0" g="0" b="0"/>
                                </a:effectRef>
                                <a:fontRef idx="none"/>
                              </wps:style>
                              <wps:bodyPr/>
                            </wps:wsp>
                            <wps:wsp>
                              <wps:cNvPr id="955" name="Shape 891"/>
                              <wps:cNvSpPr/>
                              <wps:spPr>
                                <a:xfrm>
                                  <a:off x="318112" y="0"/>
                                  <a:ext cx="168422" cy="167471"/>
                                </a:xfrm>
                                <a:custGeom>
                                  <a:avLst/>
                                  <a:gdLst/>
                                  <a:ahLst/>
                                  <a:cxnLst/>
                                  <a:rect l="0" t="0" r="0" b="0"/>
                                  <a:pathLst>
                                    <a:path w="168422" h="167471">
                                      <a:moveTo>
                                        <a:pt x="88892" y="0"/>
                                      </a:moveTo>
                                      <a:cubicBezTo>
                                        <a:pt x="135675" y="0"/>
                                        <a:pt x="168422" y="37224"/>
                                        <a:pt x="168422" y="83743"/>
                                      </a:cubicBezTo>
                                      <a:cubicBezTo>
                                        <a:pt x="168422" y="130262"/>
                                        <a:pt x="131002" y="167471"/>
                                        <a:pt x="84219" y="167471"/>
                                      </a:cubicBezTo>
                                      <a:cubicBezTo>
                                        <a:pt x="37436" y="167471"/>
                                        <a:pt x="0" y="130262"/>
                                        <a:pt x="0" y="83743"/>
                                      </a:cubicBezTo>
                                      <a:cubicBezTo>
                                        <a:pt x="0" y="37224"/>
                                        <a:pt x="37436" y="0"/>
                                        <a:pt x="88892" y="0"/>
                                      </a:cubicBezTo>
                                      <a:close/>
                                    </a:path>
                                  </a:pathLst>
                                </a:custGeom>
                                <a:solidFill>
                                  <a:srgbClr val="4B8CCA"/>
                                </a:solidFill>
                                <a:ln w="0" cap="flat">
                                  <a:miter lim="127000"/>
                                </a:ln>
                              </wps:spPr>
                              <wps:style>
                                <a:lnRef idx="0">
                                  <a:srgbClr val="000000">
                                    <a:alpha val="0"/>
                                  </a:srgbClr>
                                </a:lnRef>
                                <a:fillRef idx="1">
                                  <a:srgbClr val="A3CAD3"/>
                                </a:fillRef>
                                <a:effectRef idx="0">
                                  <a:scrgbClr r="0" g="0" b="0"/>
                                </a:effectRef>
                                <a:fontRef idx="none"/>
                              </wps:style>
                              <wps:bodyPr/>
                            </wps:wsp>
                            <wps:wsp>
                              <wps:cNvPr id="956" name="Shape 892"/>
                              <wps:cNvSpPr/>
                              <wps:spPr>
                                <a:xfrm>
                                  <a:off x="88886" y="74433"/>
                                  <a:ext cx="205843" cy="213990"/>
                                </a:xfrm>
                                <a:custGeom>
                                  <a:avLst/>
                                  <a:gdLst/>
                                  <a:ahLst/>
                                  <a:cxnLst/>
                                  <a:rect l="0" t="0" r="0" b="0"/>
                                  <a:pathLst>
                                    <a:path w="205843" h="213990">
                                      <a:moveTo>
                                        <a:pt x="201169" y="0"/>
                                      </a:moveTo>
                                      <a:cubicBezTo>
                                        <a:pt x="201169" y="0"/>
                                        <a:pt x="201169" y="4647"/>
                                        <a:pt x="201169" y="4647"/>
                                      </a:cubicBezTo>
                                      <a:cubicBezTo>
                                        <a:pt x="205843" y="18604"/>
                                        <a:pt x="205843" y="27914"/>
                                        <a:pt x="205843" y="41872"/>
                                      </a:cubicBezTo>
                                      <a:cubicBezTo>
                                        <a:pt x="205843" y="46519"/>
                                        <a:pt x="201169" y="46519"/>
                                        <a:pt x="201169" y="46519"/>
                                      </a:cubicBezTo>
                                      <a:cubicBezTo>
                                        <a:pt x="130987" y="79080"/>
                                        <a:pt x="79531" y="125599"/>
                                        <a:pt x="46783" y="195385"/>
                                      </a:cubicBezTo>
                                      <a:cubicBezTo>
                                        <a:pt x="37426" y="209327"/>
                                        <a:pt x="32748" y="213990"/>
                                        <a:pt x="23391" y="213990"/>
                                      </a:cubicBezTo>
                                      <a:cubicBezTo>
                                        <a:pt x="9356" y="213990"/>
                                        <a:pt x="0" y="200032"/>
                                        <a:pt x="4678" y="186075"/>
                                      </a:cubicBezTo>
                                      <a:cubicBezTo>
                                        <a:pt x="18713" y="148866"/>
                                        <a:pt x="42104" y="116305"/>
                                        <a:pt x="70168" y="88390"/>
                                      </a:cubicBezTo>
                                      <a:cubicBezTo>
                                        <a:pt x="102914" y="51166"/>
                                        <a:pt x="145024" y="23267"/>
                                        <a:pt x="191807" y="4647"/>
                                      </a:cubicBezTo>
                                      <a:cubicBezTo>
                                        <a:pt x="196480" y="4647"/>
                                        <a:pt x="196480" y="4647"/>
                                        <a:pt x="201169" y="0"/>
                                      </a:cubicBezTo>
                                      <a:close/>
                                    </a:path>
                                  </a:pathLst>
                                </a:custGeom>
                                <a:solidFill>
                                  <a:srgbClr val="F5800B"/>
                                </a:solidFill>
                                <a:ln w="0" cap="flat">
                                  <a:miter lim="127000"/>
                                </a:ln>
                              </wps:spPr>
                              <wps:style>
                                <a:lnRef idx="0">
                                  <a:srgbClr val="000000">
                                    <a:alpha val="0"/>
                                  </a:srgbClr>
                                </a:lnRef>
                                <a:fillRef idx="1">
                                  <a:srgbClr val="790044"/>
                                </a:fillRef>
                                <a:effectRef idx="0">
                                  <a:scrgbClr r="0" g="0" b="0"/>
                                </a:effectRef>
                                <a:fontRef idx="none"/>
                              </wps:style>
                              <wps:bodyPr/>
                            </wps:wsp>
                            <wps:wsp>
                              <wps:cNvPr id="957" name="Shape 893"/>
                              <wps:cNvSpPr/>
                              <wps:spPr>
                                <a:xfrm>
                                  <a:off x="411678" y="567536"/>
                                  <a:ext cx="116965" cy="79074"/>
                                </a:xfrm>
                                <a:custGeom>
                                  <a:avLst/>
                                  <a:gdLst/>
                                  <a:ahLst/>
                                  <a:cxnLst/>
                                  <a:rect l="0" t="0" r="0" b="0"/>
                                  <a:pathLst>
                                    <a:path w="116965" h="79074">
                                      <a:moveTo>
                                        <a:pt x="28369" y="5664"/>
                                      </a:moveTo>
                                      <a:cubicBezTo>
                                        <a:pt x="32754" y="5809"/>
                                        <a:pt x="37432" y="6971"/>
                                        <a:pt x="42109" y="9294"/>
                                      </a:cubicBezTo>
                                      <a:cubicBezTo>
                                        <a:pt x="51472" y="13941"/>
                                        <a:pt x="65509" y="13941"/>
                                        <a:pt x="79529" y="9294"/>
                                      </a:cubicBezTo>
                                      <a:cubicBezTo>
                                        <a:pt x="93566" y="0"/>
                                        <a:pt x="112276" y="9294"/>
                                        <a:pt x="116965" y="27899"/>
                                      </a:cubicBezTo>
                                      <a:cubicBezTo>
                                        <a:pt x="116965" y="37209"/>
                                        <a:pt x="116965" y="51163"/>
                                        <a:pt x="112276" y="65119"/>
                                      </a:cubicBezTo>
                                      <a:cubicBezTo>
                                        <a:pt x="112276" y="69771"/>
                                        <a:pt x="107602" y="74422"/>
                                        <a:pt x="98255" y="74422"/>
                                      </a:cubicBezTo>
                                      <a:cubicBezTo>
                                        <a:pt x="98255" y="74422"/>
                                        <a:pt x="93566" y="79074"/>
                                        <a:pt x="88892" y="79074"/>
                                      </a:cubicBezTo>
                                      <a:cubicBezTo>
                                        <a:pt x="79529" y="79074"/>
                                        <a:pt x="70182" y="79074"/>
                                        <a:pt x="56146" y="79074"/>
                                      </a:cubicBezTo>
                                      <a:cubicBezTo>
                                        <a:pt x="46783" y="79074"/>
                                        <a:pt x="32746" y="79074"/>
                                        <a:pt x="18726" y="74422"/>
                                      </a:cubicBezTo>
                                      <a:cubicBezTo>
                                        <a:pt x="9363" y="74422"/>
                                        <a:pt x="4689" y="69770"/>
                                        <a:pt x="4689" y="65119"/>
                                      </a:cubicBezTo>
                                      <a:cubicBezTo>
                                        <a:pt x="4689" y="51163"/>
                                        <a:pt x="0" y="41856"/>
                                        <a:pt x="4689" y="27899"/>
                                      </a:cubicBezTo>
                                      <a:cubicBezTo>
                                        <a:pt x="4689" y="13945"/>
                                        <a:pt x="15214" y="5229"/>
                                        <a:pt x="28369" y="5664"/>
                                      </a:cubicBezTo>
                                      <a:close/>
                                    </a:path>
                                  </a:pathLst>
                                </a:custGeom>
                                <a:solidFill>
                                  <a:srgbClr val="4B8CCA"/>
                                </a:solidFill>
                                <a:ln w="0" cap="flat">
                                  <a:miter lim="127000"/>
                                </a:ln>
                              </wps:spPr>
                              <wps:style>
                                <a:lnRef idx="0">
                                  <a:srgbClr val="000000">
                                    <a:alpha val="0"/>
                                  </a:srgbClr>
                                </a:lnRef>
                                <a:fillRef idx="1">
                                  <a:srgbClr val="A3CAD3"/>
                                </a:fillRef>
                                <a:effectRef idx="0">
                                  <a:scrgbClr r="0" g="0" b="0"/>
                                </a:effectRef>
                                <a:fontRef idx="none"/>
                              </wps:style>
                              <wps:bodyPr/>
                            </wps:wsp>
                            <wps:wsp>
                              <wps:cNvPr id="958" name="Shape 894"/>
                              <wps:cNvSpPr/>
                              <wps:spPr>
                                <a:xfrm>
                                  <a:off x="280692" y="567536"/>
                                  <a:ext cx="112276" cy="79074"/>
                                </a:xfrm>
                                <a:custGeom>
                                  <a:avLst/>
                                  <a:gdLst/>
                                  <a:ahLst/>
                                  <a:cxnLst/>
                                  <a:rect l="0" t="0" r="0" b="0"/>
                                  <a:pathLst>
                                    <a:path w="112276" h="79074">
                                      <a:moveTo>
                                        <a:pt x="85967" y="5591"/>
                                      </a:moveTo>
                                      <a:cubicBezTo>
                                        <a:pt x="97370" y="4939"/>
                                        <a:pt x="108770" y="12784"/>
                                        <a:pt x="112276" y="23252"/>
                                      </a:cubicBezTo>
                                      <a:cubicBezTo>
                                        <a:pt x="112276" y="37209"/>
                                        <a:pt x="112276" y="51163"/>
                                        <a:pt x="112276" y="65119"/>
                                      </a:cubicBezTo>
                                      <a:cubicBezTo>
                                        <a:pt x="112276" y="69771"/>
                                        <a:pt x="107602" y="74422"/>
                                        <a:pt x="98239" y="74422"/>
                                      </a:cubicBezTo>
                                      <a:cubicBezTo>
                                        <a:pt x="84203" y="79074"/>
                                        <a:pt x="70182" y="79074"/>
                                        <a:pt x="56146" y="79074"/>
                                      </a:cubicBezTo>
                                      <a:cubicBezTo>
                                        <a:pt x="42109" y="79074"/>
                                        <a:pt x="28073" y="79074"/>
                                        <a:pt x="14037" y="74422"/>
                                      </a:cubicBezTo>
                                      <a:cubicBezTo>
                                        <a:pt x="9363" y="74422"/>
                                        <a:pt x="4674" y="69771"/>
                                        <a:pt x="0" y="65119"/>
                                      </a:cubicBezTo>
                                      <a:cubicBezTo>
                                        <a:pt x="0" y="51163"/>
                                        <a:pt x="0" y="37209"/>
                                        <a:pt x="0" y="27899"/>
                                      </a:cubicBezTo>
                                      <a:cubicBezTo>
                                        <a:pt x="4674" y="9294"/>
                                        <a:pt x="23399" y="0"/>
                                        <a:pt x="37420" y="9294"/>
                                      </a:cubicBezTo>
                                      <a:cubicBezTo>
                                        <a:pt x="51457" y="13942"/>
                                        <a:pt x="65493" y="13942"/>
                                        <a:pt x="74856" y="9294"/>
                                      </a:cubicBezTo>
                                      <a:cubicBezTo>
                                        <a:pt x="78365" y="6971"/>
                                        <a:pt x="82166" y="5809"/>
                                        <a:pt x="85967" y="5591"/>
                                      </a:cubicBezTo>
                                      <a:close/>
                                    </a:path>
                                  </a:pathLst>
                                </a:custGeom>
                                <a:solidFill>
                                  <a:srgbClr val="4B8CCA"/>
                                </a:solidFill>
                                <a:ln w="0" cap="flat">
                                  <a:miter lim="127000"/>
                                </a:ln>
                              </wps:spPr>
                              <wps:style>
                                <a:lnRef idx="0">
                                  <a:srgbClr val="000000">
                                    <a:alpha val="0"/>
                                  </a:srgbClr>
                                </a:lnRef>
                                <a:fillRef idx="1">
                                  <a:srgbClr val="A3CAD3"/>
                                </a:fillRef>
                                <a:effectRef idx="0">
                                  <a:scrgbClr r="0" g="0" b="0"/>
                                </a:effectRef>
                                <a:fontRef idx="none"/>
                              </wps:style>
                              <wps:bodyPr/>
                            </wps:wsp>
                            <wps:wsp>
                              <wps:cNvPr id="959" name="Shape 895"/>
                              <wps:cNvSpPr/>
                              <wps:spPr>
                                <a:xfrm>
                                  <a:off x="215199" y="437274"/>
                                  <a:ext cx="112276" cy="79081"/>
                                </a:xfrm>
                                <a:custGeom>
                                  <a:avLst/>
                                  <a:gdLst/>
                                  <a:ahLst/>
                                  <a:cxnLst/>
                                  <a:rect l="0" t="0" r="0" b="0"/>
                                  <a:pathLst>
                                    <a:path w="112276" h="79081">
                                      <a:moveTo>
                                        <a:pt x="23680" y="5673"/>
                                      </a:moveTo>
                                      <a:cubicBezTo>
                                        <a:pt x="28065" y="5819"/>
                                        <a:pt x="32743" y="6983"/>
                                        <a:pt x="37420" y="9310"/>
                                      </a:cubicBezTo>
                                      <a:cubicBezTo>
                                        <a:pt x="51457" y="13957"/>
                                        <a:pt x="60820" y="13957"/>
                                        <a:pt x="74856" y="9310"/>
                                      </a:cubicBezTo>
                                      <a:cubicBezTo>
                                        <a:pt x="88892" y="0"/>
                                        <a:pt x="107602" y="9310"/>
                                        <a:pt x="112276" y="27914"/>
                                      </a:cubicBezTo>
                                      <a:cubicBezTo>
                                        <a:pt x="112276" y="32562"/>
                                        <a:pt x="112276" y="41872"/>
                                        <a:pt x="112276" y="46519"/>
                                      </a:cubicBezTo>
                                      <a:cubicBezTo>
                                        <a:pt x="98239" y="51166"/>
                                        <a:pt x="84203" y="60476"/>
                                        <a:pt x="79529" y="74433"/>
                                      </a:cubicBezTo>
                                      <a:cubicBezTo>
                                        <a:pt x="79529" y="74433"/>
                                        <a:pt x="74856" y="79081"/>
                                        <a:pt x="70167" y="79081"/>
                                      </a:cubicBezTo>
                                      <a:cubicBezTo>
                                        <a:pt x="51457" y="79080"/>
                                        <a:pt x="32746" y="74433"/>
                                        <a:pt x="14037" y="74433"/>
                                      </a:cubicBezTo>
                                      <a:cubicBezTo>
                                        <a:pt x="9363" y="74433"/>
                                        <a:pt x="0" y="69786"/>
                                        <a:pt x="0" y="60476"/>
                                      </a:cubicBezTo>
                                      <a:cubicBezTo>
                                        <a:pt x="0" y="51166"/>
                                        <a:pt x="0" y="37224"/>
                                        <a:pt x="0" y="27914"/>
                                      </a:cubicBezTo>
                                      <a:cubicBezTo>
                                        <a:pt x="0" y="13961"/>
                                        <a:pt x="10525" y="5236"/>
                                        <a:pt x="23680" y="5673"/>
                                      </a:cubicBezTo>
                                      <a:close/>
                                    </a:path>
                                  </a:pathLst>
                                </a:custGeom>
                                <a:solidFill>
                                  <a:srgbClr val="4B8CCA"/>
                                </a:solidFill>
                                <a:ln w="0" cap="flat">
                                  <a:miter lim="127000"/>
                                </a:ln>
                              </wps:spPr>
                              <wps:style>
                                <a:lnRef idx="0">
                                  <a:srgbClr val="000000">
                                    <a:alpha val="0"/>
                                  </a:srgbClr>
                                </a:lnRef>
                                <a:fillRef idx="1">
                                  <a:srgbClr val="A3CAD3"/>
                                </a:fillRef>
                                <a:effectRef idx="0">
                                  <a:scrgbClr r="0" g="0" b="0"/>
                                </a:effectRef>
                                <a:fontRef idx="none"/>
                              </wps:style>
                              <wps:bodyPr/>
                            </wps:wsp>
                            <wps:wsp>
                              <wps:cNvPr id="24128" name="Shape 896"/>
                              <wps:cNvSpPr/>
                              <wps:spPr>
                                <a:xfrm>
                                  <a:off x="481860" y="437274"/>
                                  <a:ext cx="112276" cy="79081"/>
                                </a:xfrm>
                                <a:custGeom>
                                  <a:avLst/>
                                  <a:gdLst/>
                                  <a:ahLst/>
                                  <a:cxnLst/>
                                  <a:rect l="0" t="0" r="0" b="0"/>
                                  <a:pathLst>
                                    <a:path w="112276" h="79081">
                                      <a:moveTo>
                                        <a:pt x="85960" y="5601"/>
                                      </a:moveTo>
                                      <a:cubicBezTo>
                                        <a:pt x="97361" y="4946"/>
                                        <a:pt x="108770" y="12799"/>
                                        <a:pt x="112276" y="23267"/>
                                      </a:cubicBezTo>
                                      <a:cubicBezTo>
                                        <a:pt x="112276" y="37225"/>
                                        <a:pt x="112276" y="51166"/>
                                        <a:pt x="112276" y="65123"/>
                                      </a:cubicBezTo>
                                      <a:cubicBezTo>
                                        <a:pt x="107602" y="69786"/>
                                        <a:pt x="102913" y="74433"/>
                                        <a:pt x="98239" y="74433"/>
                                      </a:cubicBezTo>
                                      <a:cubicBezTo>
                                        <a:pt x="79529" y="74433"/>
                                        <a:pt x="60819" y="79081"/>
                                        <a:pt x="37420" y="79081"/>
                                      </a:cubicBezTo>
                                      <a:cubicBezTo>
                                        <a:pt x="37420" y="79081"/>
                                        <a:pt x="32746" y="74433"/>
                                        <a:pt x="32746" y="74433"/>
                                      </a:cubicBezTo>
                                      <a:cubicBezTo>
                                        <a:pt x="23383" y="60476"/>
                                        <a:pt x="14036" y="51166"/>
                                        <a:pt x="0" y="46519"/>
                                      </a:cubicBezTo>
                                      <a:cubicBezTo>
                                        <a:pt x="0" y="41872"/>
                                        <a:pt x="0" y="32562"/>
                                        <a:pt x="0" y="27914"/>
                                      </a:cubicBezTo>
                                      <a:cubicBezTo>
                                        <a:pt x="0" y="9310"/>
                                        <a:pt x="23383" y="0"/>
                                        <a:pt x="37420" y="9310"/>
                                      </a:cubicBezTo>
                                      <a:cubicBezTo>
                                        <a:pt x="51457" y="13957"/>
                                        <a:pt x="60819" y="13957"/>
                                        <a:pt x="74856" y="9310"/>
                                      </a:cubicBezTo>
                                      <a:cubicBezTo>
                                        <a:pt x="78361" y="6983"/>
                                        <a:pt x="82160" y="5819"/>
                                        <a:pt x="85960" y="5601"/>
                                      </a:cubicBezTo>
                                      <a:close/>
                                    </a:path>
                                  </a:pathLst>
                                </a:custGeom>
                                <a:solidFill>
                                  <a:srgbClr val="4B8CCA"/>
                                </a:solidFill>
                                <a:ln w="0" cap="flat">
                                  <a:miter lim="127000"/>
                                </a:ln>
                              </wps:spPr>
                              <wps:style>
                                <a:lnRef idx="0">
                                  <a:srgbClr val="000000">
                                    <a:alpha val="0"/>
                                  </a:srgbClr>
                                </a:lnRef>
                                <a:fillRef idx="1">
                                  <a:srgbClr val="A3CAD3"/>
                                </a:fillRef>
                                <a:effectRef idx="0">
                                  <a:scrgbClr r="0" g="0" b="0"/>
                                </a:effectRef>
                                <a:fontRef idx="none"/>
                              </wps:style>
                              <wps:bodyPr/>
                            </wps:wsp>
                            <wps:wsp>
                              <wps:cNvPr id="24129" name="Shape 897"/>
                              <wps:cNvSpPr/>
                              <wps:spPr>
                                <a:xfrm>
                                  <a:off x="346185" y="437274"/>
                                  <a:ext cx="116965" cy="79080"/>
                                </a:xfrm>
                                <a:custGeom>
                                  <a:avLst/>
                                  <a:gdLst/>
                                  <a:ahLst/>
                                  <a:cxnLst/>
                                  <a:rect l="0" t="0" r="0" b="0"/>
                                  <a:pathLst>
                                    <a:path w="116965" h="79080">
                                      <a:moveTo>
                                        <a:pt x="23399" y="4663"/>
                                      </a:moveTo>
                                      <a:cubicBezTo>
                                        <a:pt x="28073" y="4663"/>
                                        <a:pt x="32746" y="4663"/>
                                        <a:pt x="37436" y="9310"/>
                                      </a:cubicBezTo>
                                      <a:cubicBezTo>
                                        <a:pt x="51457" y="13957"/>
                                        <a:pt x="65493" y="13957"/>
                                        <a:pt x="79529" y="9310"/>
                                      </a:cubicBezTo>
                                      <a:cubicBezTo>
                                        <a:pt x="93566" y="0"/>
                                        <a:pt x="112276" y="9310"/>
                                        <a:pt x="112276" y="23267"/>
                                      </a:cubicBezTo>
                                      <a:cubicBezTo>
                                        <a:pt x="116965" y="32562"/>
                                        <a:pt x="116965" y="37224"/>
                                        <a:pt x="116965" y="41872"/>
                                      </a:cubicBezTo>
                                      <a:cubicBezTo>
                                        <a:pt x="116965" y="46519"/>
                                        <a:pt x="112276" y="46519"/>
                                        <a:pt x="107602" y="46519"/>
                                      </a:cubicBezTo>
                                      <a:cubicBezTo>
                                        <a:pt x="98239" y="51166"/>
                                        <a:pt x="88892" y="60476"/>
                                        <a:pt x="79529" y="74433"/>
                                      </a:cubicBezTo>
                                      <a:cubicBezTo>
                                        <a:pt x="79529" y="74433"/>
                                        <a:pt x="74856" y="79080"/>
                                        <a:pt x="74856" y="79080"/>
                                      </a:cubicBezTo>
                                      <a:cubicBezTo>
                                        <a:pt x="70182" y="79080"/>
                                        <a:pt x="60819" y="79080"/>
                                        <a:pt x="56146" y="79080"/>
                                      </a:cubicBezTo>
                                      <a:cubicBezTo>
                                        <a:pt x="56146" y="79080"/>
                                        <a:pt x="51457" y="79080"/>
                                        <a:pt x="51457" y="79080"/>
                                      </a:cubicBezTo>
                                      <a:cubicBezTo>
                                        <a:pt x="42109" y="79080"/>
                                        <a:pt x="37436" y="74433"/>
                                        <a:pt x="28073" y="69786"/>
                                      </a:cubicBezTo>
                                      <a:cubicBezTo>
                                        <a:pt x="23399" y="60476"/>
                                        <a:pt x="14036" y="55829"/>
                                        <a:pt x="4689" y="51166"/>
                                      </a:cubicBezTo>
                                      <a:cubicBezTo>
                                        <a:pt x="4689" y="46519"/>
                                        <a:pt x="0" y="46519"/>
                                        <a:pt x="0" y="41872"/>
                                      </a:cubicBezTo>
                                      <a:cubicBezTo>
                                        <a:pt x="0" y="18604"/>
                                        <a:pt x="4689" y="9310"/>
                                        <a:pt x="23399" y="4663"/>
                                      </a:cubicBezTo>
                                      <a:close/>
                                    </a:path>
                                  </a:pathLst>
                                </a:custGeom>
                                <a:solidFill>
                                  <a:srgbClr val="4B8CCA"/>
                                </a:solidFill>
                                <a:ln w="0" cap="flat">
                                  <a:miter lim="127000"/>
                                </a:ln>
                              </wps:spPr>
                              <wps:style>
                                <a:lnRef idx="0">
                                  <a:srgbClr val="000000">
                                    <a:alpha val="0"/>
                                  </a:srgbClr>
                                </a:lnRef>
                                <a:fillRef idx="1">
                                  <a:srgbClr val="A3CAD3"/>
                                </a:fillRef>
                                <a:effectRef idx="0">
                                  <a:scrgbClr r="0" g="0" b="0"/>
                                </a:effectRef>
                                <a:fontRef idx="none"/>
                              </wps:style>
                              <wps:bodyPr/>
                            </wps:wsp>
                            <wps:wsp>
                              <wps:cNvPr id="24130" name="Shape 898"/>
                              <wps:cNvSpPr/>
                              <wps:spPr>
                                <a:xfrm>
                                  <a:off x="299402" y="493103"/>
                                  <a:ext cx="74856" cy="79081"/>
                                </a:xfrm>
                                <a:custGeom>
                                  <a:avLst/>
                                  <a:gdLst/>
                                  <a:ahLst/>
                                  <a:cxnLst/>
                                  <a:rect l="0" t="0" r="0" b="0"/>
                                  <a:pathLst>
                                    <a:path w="74856" h="79081">
                                      <a:moveTo>
                                        <a:pt x="37436" y="0"/>
                                      </a:moveTo>
                                      <a:cubicBezTo>
                                        <a:pt x="60819" y="0"/>
                                        <a:pt x="74856" y="18604"/>
                                        <a:pt x="74856" y="37209"/>
                                      </a:cubicBezTo>
                                      <a:cubicBezTo>
                                        <a:pt x="74856" y="60476"/>
                                        <a:pt x="60819" y="79081"/>
                                        <a:pt x="37436" y="79080"/>
                                      </a:cubicBezTo>
                                      <a:cubicBezTo>
                                        <a:pt x="14036" y="79080"/>
                                        <a:pt x="0" y="60476"/>
                                        <a:pt x="0" y="41856"/>
                                      </a:cubicBezTo>
                                      <a:cubicBezTo>
                                        <a:pt x="0" y="18604"/>
                                        <a:pt x="18710" y="0"/>
                                        <a:pt x="37436" y="0"/>
                                      </a:cubicBezTo>
                                      <a:close/>
                                    </a:path>
                                  </a:pathLst>
                                </a:custGeom>
                                <a:solidFill>
                                  <a:srgbClr val="4B8CCA"/>
                                </a:solidFill>
                                <a:ln w="0" cap="flat">
                                  <a:miter lim="127000"/>
                                </a:ln>
                              </wps:spPr>
                              <wps:style>
                                <a:lnRef idx="0">
                                  <a:srgbClr val="000000">
                                    <a:alpha val="0"/>
                                  </a:srgbClr>
                                </a:lnRef>
                                <a:fillRef idx="1">
                                  <a:srgbClr val="A3CAD3"/>
                                </a:fillRef>
                                <a:effectRef idx="0">
                                  <a:scrgbClr r="0" g="0" b="0"/>
                                </a:effectRef>
                                <a:fontRef idx="none"/>
                              </wps:style>
                              <wps:bodyPr/>
                            </wps:wsp>
                            <wps:wsp>
                              <wps:cNvPr id="24131" name="Shape 899"/>
                              <wps:cNvSpPr/>
                              <wps:spPr>
                                <a:xfrm>
                                  <a:off x="364895" y="362841"/>
                                  <a:ext cx="79529" cy="79096"/>
                                </a:xfrm>
                                <a:custGeom>
                                  <a:avLst/>
                                  <a:gdLst/>
                                  <a:ahLst/>
                                  <a:cxnLst/>
                                  <a:rect l="0" t="0" r="0" b="0"/>
                                  <a:pathLst>
                                    <a:path w="79529" h="79096">
                                      <a:moveTo>
                                        <a:pt x="37436" y="0"/>
                                      </a:moveTo>
                                      <a:cubicBezTo>
                                        <a:pt x="60819" y="0"/>
                                        <a:pt x="79529" y="18620"/>
                                        <a:pt x="79529" y="37225"/>
                                      </a:cubicBezTo>
                                      <a:cubicBezTo>
                                        <a:pt x="79529" y="60476"/>
                                        <a:pt x="60819" y="74433"/>
                                        <a:pt x="37436" y="79096"/>
                                      </a:cubicBezTo>
                                      <a:cubicBezTo>
                                        <a:pt x="18726" y="79096"/>
                                        <a:pt x="0" y="60476"/>
                                        <a:pt x="0" y="37224"/>
                                      </a:cubicBezTo>
                                      <a:cubicBezTo>
                                        <a:pt x="0" y="18620"/>
                                        <a:pt x="18726" y="0"/>
                                        <a:pt x="37436" y="0"/>
                                      </a:cubicBezTo>
                                      <a:close/>
                                    </a:path>
                                  </a:pathLst>
                                </a:custGeom>
                                <a:solidFill>
                                  <a:srgbClr val="4B8CCA"/>
                                </a:solidFill>
                                <a:ln w="0" cap="flat">
                                  <a:miter lim="127000"/>
                                </a:ln>
                              </wps:spPr>
                              <wps:style>
                                <a:lnRef idx="0">
                                  <a:srgbClr val="000000">
                                    <a:alpha val="0"/>
                                  </a:srgbClr>
                                </a:lnRef>
                                <a:fillRef idx="1">
                                  <a:srgbClr val="A3CAD3"/>
                                </a:fillRef>
                                <a:effectRef idx="0">
                                  <a:scrgbClr r="0" g="0" b="0"/>
                                </a:effectRef>
                                <a:fontRef idx="none"/>
                              </wps:style>
                              <wps:bodyPr/>
                            </wps:wsp>
                            <wps:wsp>
                              <wps:cNvPr id="24132" name="Shape 900"/>
                              <wps:cNvSpPr/>
                              <wps:spPr>
                                <a:xfrm>
                                  <a:off x="233909" y="362841"/>
                                  <a:ext cx="74856" cy="79096"/>
                                </a:xfrm>
                                <a:custGeom>
                                  <a:avLst/>
                                  <a:gdLst/>
                                  <a:ahLst/>
                                  <a:cxnLst/>
                                  <a:rect l="0" t="0" r="0" b="0"/>
                                  <a:pathLst>
                                    <a:path w="74856" h="79096">
                                      <a:moveTo>
                                        <a:pt x="37420" y="0"/>
                                      </a:moveTo>
                                      <a:cubicBezTo>
                                        <a:pt x="60819" y="0"/>
                                        <a:pt x="74856" y="18620"/>
                                        <a:pt x="74856" y="37224"/>
                                      </a:cubicBezTo>
                                      <a:cubicBezTo>
                                        <a:pt x="74856" y="60476"/>
                                        <a:pt x="56146" y="79096"/>
                                        <a:pt x="37420" y="79096"/>
                                      </a:cubicBezTo>
                                      <a:cubicBezTo>
                                        <a:pt x="14036" y="79096"/>
                                        <a:pt x="0" y="60476"/>
                                        <a:pt x="0" y="37224"/>
                                      </a:cubicBezTo>
                                      <a:cubicBezTo>
                                        <a:pt x="0" y="18620"/>
                                        <a:pt x="14036" y="0"/>
                                        <a:pt x="37420" y="0"/>
                                      </a:cubicBezTo>
                                      <a:close/>
                                    </a:path>
                                  </a:pathLst>
                                </a:custGeom>
                                <a:solidFill>
                                  <a:srgbClr val="4B8CCA"/>
                                </a:solidFill>
                                <a:ln w="0" cap="flat">
                                  <a:miter lim="127000"/>
                                </a:ln>
                              </wps:spPr>
                              <wps:style>
                                <a:lnRef idx="0">
                                  <a:srgbClr val="000000">
                                    <a:alpha val="0"/>
                                  </a:srgbClr>
                                </a:lnRef>
                                <a:fillRef idx="1">
                                  <a:srgbClr val="A3CAD3"/>
                                </a:fillRef>
                                <a:effectRef idx="0">
                                  <a:scrgbClr r="0" g="0" b="0"/>
                                </a:effectRef>
                                <a:fontRef idx="none"/>
                              </wps:style>
                              <wps:bodyPr/>
                            </wps:wsp>
                            <wps:wsp>
                              <wps:cNvPr id="24133" name="Shape 901"/>
                              <wps:cNvSpPr/>
                              <wps:spPr>
                                <a:xfrm>
                                  <a:off x="430404" y="493103"/>
                                  <a:ext cx="79529" cy="79080"/>
                                </a:xfrm>
                                <a:custGeom>
                                  <a:avLst/>
                                  <a:gdLst/>
                                  <a:ahLst/>
                                  <a:cxnLst/>
                                  <a:rect l="0" t="0" r="0" b="0"/>
                                  <a:pathLst>
                                    <a:path w="79529" h="79080">
                                      <a:moveTo>
                                        <a:pt x="42094" y="0"/>
                                      </a:moveTo>
                                      <a:cubicBezTo>
                                        <a:pt x="60804" y="0"/>
                                        <a:pt x="79529" y="18604"/>
                                        <a:pt x="79529" y="37209"/>
                                      </a:cubicBezTo>
                                      <a:cubicBezTo>
                                        <a:pt x="79529" y="60476"/>
                                        <a:pt x="60804" y="79080"/>
                                        <a:pt x="42094" y="79080"/>
                                      </a:cubicBezTo>
                                      <a:cubicBezTo>
                                        <a:pt x="18710" y="79080"/>
                                        <a:pt x="0" y="60476"/>
                                        <a:pt x="0" y="41856"/>
                                      </a:cubicBezTo>
                                      <a:cubicBezTo>
                                        <a:pt x="0" y="18604"/>
                                        <a:pt x="18710" y="0"/>
                                        <a:pt x="42094" y="0"/>
                                      </a:cubicBezTo>
                                      <a:close/>
                                    </a:path>
                                  </a:pathLst>
                                </a:custGeom>
                                <a:solidFill>
                                  <a:srgbClr val="4B8CCA"/>
                                </a:solidFill>
                                <a:ln w="0" cap="flat">
                                  <a:miter lim="127000"/>
                                </a:ln>
                              </wps:spPr>
                              <wps:style>
                                <a:lnRef idx="0">
                                  <a:srgbClr val="000000">
                                    <a:alpha val="0"/>
                                  </a:srgbClr>
                                </a:lnRef>
                                <a:fillRef idx="1">
                                  <a:srgbClr val="A3CAD3"/>
                                </a:fillRef>
                                <a:effectRef idx="0">
                                  <a:scrgbClr r="0" g="0" b="0"/>
                                </a:effectRef>
                                <a:fontRef idx="none"/>
                              </wps:style>
                              <wps:bodyPr/>
                            </wps:wsp>
                            <wps:wsp>
                              <wps:cNvPr id="24134" name="Shape 902"/>
                              <wps:cNvSpPr/>
                              <wps:spPr>
                                <a:xfrm>
                                  <a:off x="500570" y="362841"/>
                                  <a:ext cx="74856" cy="79096"/>
                                </a:xfrm>
                                <a:custGeom>
                                  <a:avLst/>
                                  <a:gdLst/>
                                  <a:ahLst/>
                                  <a:cxnLst/>
                                  <a:rect l="0" t="0" r="0" b="0"/>
                                  <a:pathLst>
                                    <a:path w="74856" h="79096">
                                      <a:moveTo>
                                        <a:pt x="37420" y="0"/>
                                      </a:moveTo>
                                      <a:cubicBezTo>
                                        <a:pt x="56146" y="0"/>
                                        <a:pt x="74856" y="18620"/>
                                        <a:pt x="74856" y="37225"/>
                                      </a:cubicBezTo>
                                      <a:cubicBezTo>
                                        <a:pt x="74856" y="60476"/>
                                        <a:pt x="60820" y="79096"/>
                                        <a:pt x="37420" y="79096"/>
                                      </a:cubicBezTo>
                                      <a:cubicBezTo>
                                        <a:pt x="14037" y="79096"/>
                                        <a:pt x="0" y="60476"/>
                                        <a:pt x="0" y="37224"/>
                                      </a:cubicBezTo>
                                      <a:cubicBezTo>
                                        <a:pt x="0" y="18620"/>
                                        <a:pt x="14037" y="0"/>
                                        <a:pt x="37420" y="0"/>
                                      </a:cubicBezTo>
                                      <a:close/>
                                    </a:path>
                                  </a:pathLst>
                                </a:custGeom>
                                <a:solidFill>
                                  <a:srgbClr val="4B8CCA"/>
                                </a:solidFill>
                                <a:ln w="0" cap="flat">
                                  <a:miter lim="127000"/>
                                </a:ln>
                              </wps:spPr>
                              <wps:style>
                                <a:lnRef idx="0">
                                  <a:srgbClr val="000000">
                                    <a:alpha val="0"/>
                                  </a:srgbClr>
                                </a:lnRef>
                                <a:fillRef idx="1">
                                  <a:srgbClr val="A3CAD3"/>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260000BB" id="Group 951" o:spid="_x0000_s1026" style="position:absolute;margin-left:55.75pt;margin-top:0;width:28.1pt;height:25.2pt;z-index:-251670477;mso-position-horizontal-relative:margin;mso-width-relative:margin;mso-height-relative:margin" coordsize="8046,7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">
                      <v:shape id="Shape 888" o:spid="_x0000_s1027" style="position:absolute;top:3326;width:7204;height:4396;visibility:visible;mso-wrap-style:square;v-text-anchor:top" coordsize="720448,439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" path="m86547,v4678,,9356,2328,11695,6983c121634,25587,145025,48854,163743,72106v9347,9310,9347,18604,,27914c159053,104667,145025,109330,135668,100020v-4678,-4647,-9356,-9310,-14034,-13957c116955,81416,116955,76753,107599,72106v,27914,,46519,4678,69786c145025,290744,252619,360521,360222,374477,481860,393085,580100,346566,654955,244224v9347,-13957,14036,-23251,18710,-37208c683028,193058,692375,188411,706412,193058v9363,4648,14036,13958,4673,27915c664303,323308,584773,388433,477187,411692,346185,439603,238583,402388,149704,304700,98242,248871,70174,183748,65496,104667v,-9294,,-18604,,-27914c65496,72106,60818,72106,60818,72106v-4679,4647,-4679,4647,-4679,9310c46783,86063,42104,95373,32748,100020v-4678,9310,-18713,4647,-23392,c,90710,,76753,9356,72106,28070,48854,51461,25587,74852,6983,77191,2327,81869,,86547,xe" fillcolor="#f5800b" stroked="f" strokeweight="0">
                        <v:stroke miterlimit="83231f" joinstyle="miter"/>
                        <v:path arrowok="t" textboxrect="0,0,720448,439603"/>
                      </v:shape>
                      <v:shape id="Shape 889" o:spid="_x0000_s1028" style="position:absolute;left:2760;top:1767;width:2573;height:1628;visibility:visible;mso-wrap-style:square;v-text-anchor:top" coordsize="257298,162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" path="m65493,v14036,27899,32746,51166,51456,74418c116949,65123,121623,51166,121623,37209v,-9310,-9347,-18605,-14021,-32562c121623,4647,135659,4647,149696,4647v-4674,13957,-14037,23252,-14037,32562c130986,51166,135659,65123,140349,74418,159059,51166,173095,27899,191805,v14037,4647,23384,9294,32746,13957c238588,18605,247935,32562,252625,46519v4673,27899,,55813,-4690,83728c243262,148851,233914,158161,215189,158161v-60804,4647,-121623,4647,-177769,c23384,153498,14037,148851,9347,134894,,102332,,74418,9347,41856v,-9294,9363,-18604,14037,-23252c37420,9294,51457,4647,65493,xe" fillcolor="#4b8cca" stroked="f" strokeweight="0">
                        <v:stroke miterlimit="83231f" joinstyle="miter"/>
                        <v:path arrowok="t" textboxrect="0,0,257298,162808"/>
                      </v:shape>
                      <v:shape id="Shape 890" o:spid="_x0000_s1029" style="position:absolute;left:5099;top:744;width:2947;height:4047;visibility:visible;mso-wrap-style:square;v-text-anchor:top" coordsize="294718,404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" path="m4673,c154369,60476,229225,172118,233899,330279v9363,-9294,18726,-18604,28073,-27914c271334,293070,294718,297718,294718,316322v,4663,,13957,-4674,18604c271334,353547,247935,376798,224551,395403v-9363,9310,-18709,9310,-28072,-1c177769,376798,154369,353546,135659,334926v-9347,-9294,-9347,-23251,-4673,-27898c140333,297718,154369,297718,163732,302365v9363,9310,14037,18620,23384,27914c187116,330279,191805,325632,191805,325632,187116,190723,126312,97685,,41872,4673,37209,4673,27914,4673,23267v,-9310,,-13957,,-23267xe" fillcolor="#f5800b" stroked="f" strokeweight="0">
                        <v:stroke miterlimit="83231f" joinstyle="miter"/>
                        <v:path arrowok="t" textboxrect="0,0,294718,404713"/>
                      </v:shape>
                      <v:shape id="Shape 891" o:spid="_x0000_s1030" style="position:absolute;left:3181;width:1684;height:1674;visibility:visible;mso-wrap-style:square;v-text-anchor:top" coordsize="168422,167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" path="m88892,v46783,,79530,37224,79530,83743c168422,130262,131002,167471,84219,167471,37436,167471,,130262,,83743,,37224,37436,,88892,xe" fillcolor="#4b8cca" stroked="f" strokeweight="0">
                        <v:stroke miterlimit="83231f" joinstyle="miter"/>
                        <v:path arrowok="t" textboxrect="0,0,168422,167471"/>
                      </v:shape>
                      <v:shape id="Shape 892" o:spid="_x0000_s1031" style="position:absolute;left:888;top:744;width:2059;height:2140;visibility:visible;mso-wrap-style:square;v-text-anchor:top" coordsize="205843,21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" path="m201169,v,,,4647,,4647c205843,18604,205843,27914,205843,41872v,4647,-4674,4647,-4674,4647c130987,79080,79531,125599,46783,195385v-9357,13942,-14035,18605,-23392,18605c9356,213990,,200032,4678,186075,18713,148866,42104,116305,70168,88390,102914,51166,145024,23267,191807,4647v4673,,4673,,9362,-4647xe" fillcolor="#f5800b" stroked="f" strokeweight="0">
                        <v:stroke miterlimit="83231f" joinstyle="miter"/>
                        <v:path arrowok="t" textboxrect="0,0,205843,213990"/>
                      </v:shape>
                      <v:shape id="Shape 893" o:spid="_x0000_s1032" style="position:absolute;left:4116;top:5675;width:1170;height:791;visibility:visible;mso-wrap-style:square;v-text-anchor:top" coordsize="116965,79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" path="m28369,5664v4385,145,9063,1307,13740,3630c51472,13941,65509,13941,79529,9294v14037,-9294,32747,,37436,18605c116965,37209,116965,51163,112276,65119v,4652,-4674,9303,-14021,9303c98255,74422,93566,79074,88892,79074v-9363,,-18710,,-32746,c46783,79074,32746,79074,18726,74422,9363,74422,4689,69770,4689,65119,4689,51163,,41856,4689,27899,4689,13945,15214,5229,28369,5664xe" fillcolor="#4b8cca" stroked="f" strokeweight="0">
                        <v:stroke miterlimit="83231f" joinstyle="miter"/>
                        <v:path arrowok="t" textboxrect="0,0,116965,79074"/>
                      </v:shape>
                      <v:shape id="Shape 894" o:spid="_x0000_s1033" style="position:absolute;left:2806;top:5675;width:1123;height:791;visibility:visible;mso-wrap-style:square;v-text-anchor:top" coordsize="112276,79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" path="m85967,5591v11403,-652,22803,7193,26309,17661c112276,37209,112276,51163,112276,65119v,4652,-4674,9303,-14037,9303c84203,79074,70182,79074,56146,79074v-14037,,-28073,,-42109,-4652c9363,74422,4674,69771,,65119,,51163,,37209,,27899,4674,9294,23399,,37420,9294v14037,4648,28073,4648,37436,c78365,6971,82166,5809,85967,5591xe" fillcolor="#4b8cca" stroked="f" strokeweight="0">
                        <v:stroke miterlimit="83231f" joinstyle="miter"/>
                        <v:path arrowok="t" textboxrect="0,0,112276,79074"/>
                      </v:shape>
                      <v:shape id="Shape 895" o:spid="_x0000_s1034" style="position:absolute;left:2151;top:4372;width:1123;height:791;visibility:visible;mso-wrap-style:square;v-text-anchor:top" coordsize="112276,79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" path="m23680,5673v4385,146,9063,1310,13740,3637c51457,13957,60820,13957,74856,9310v14036,-9310,32746,,37420,18604c112276,32562,112276,41872,112276,46519,98239,51166,84203,60476,79529,74433v,,-4673,4648,-9362,4648c51457,79080,32746,74433,14037,74433,9363,74433,,69786,,60476,,51166,,37224,,27914,,13961,10525,5236,23680,5673xe" fillcolor="#4b8cca" stroked="f" strokeweight="0">
                        <v:stroke miterlimit="83231f" joinstyle="miter"/>
                        <v:path arrowok="t" textboxrect="0,0,112276,79081"/>
                      </v:shape>
                      <v:shape id="Shape 896" o:spid="_x0000_s1035" style="position:absolute;left:4818;top:4372;width:1123;height:791;visibility:visible;mso-wrap-style:square;v-text-anchor:top" coordsize="112276,79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" path="m85960,5601v11401,-655,22810,7198,26316,17666c112276,37225,112276,51166,112276,65123v-4674,4663,-9363,9310,-14037,9310c79529,74433,60819,79081,37420,79081v,,-4674,-4648,-4674,-4648c23383,60476,14036,51166,,46519,,41872,,32562,,27914,,9310,23383,,37420,9310v14037,4647,23399,4647,37436,c78361,6983,82160,5819,85960,5601xe" fillcolor="#4b8cca" stroked="f" strokeweight="0">
                        <v:stroke miterlimit="83231f" joinstyle="miter"/>
                        <v:path arrowok="t" textboxrect="0,0,112276,79081"/>
                      </v:shape>
                      <v:shape id="Shape 897" o:spid="_x0000_s1036" style="position:absolute;left:3461;top:4372;width:1170;height:791;visibility:visible;mso-wrap-style:square;v-text-anchor:top" coordsize="116965,7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" path="m23399,4663v4674,,9347,,14037,4647c51457,13957,65493,13957,79529,9310v14037,-9310,32747,,32747,13957c116965,32562,116965,37224,116965,41872v,4647,-4689,4647,-9363,4647c98239,51166,88892,60476,79529,74433v,,-4673,4647,-4673,4647c70182,79080,60819,79080,56146,79080v,,-4689,,-4689,c42109,79080,37436,74433,28073,69786,23399,60476,14036,55829,4689,51166,4689,46519,,46519,,41872,,18604,4689,9310,23399,4663xe" fillcolor="#4b8cca" stroked="f" strokeweight="0">
                        <v:stroke miterlimit="83231f" joinstyle="miter"/>
                        <v:path arrowok="t" textboxrect="0,0,116965,79080"/>
                      </v:shape>
                      <v:shape id="Shape 898" o:spid="_x0000_s1037" style="position:absolute;left:2994;top:4931;width:748;height:790;visibility:visible;mso-wrap-style:square;v-text-anchor:top" coordsize="74856,79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" path="m37436,c60819,,74856,18604,74856,37209v,23267,-14037,41872,-37420,41871c14036,79080,,60476,,41856,,18604,18710,,37436,xe" fillcolor="#4b8cca" stroked="f" strokeweight="0">
                        <v:stroke miterlimit="83231f" joinstyle="miter"/>
                        <v:path arrowok="t" textboxrect="0,0,74856,79081"/>
                      </v:shape>
                      <v:shape id="Shape 899" o:spid="_x0000_s1038" style="position:absolute;left:3648;top:3628;width:796;height:791;visibility:visible;mso-wrap-style:square;v-text-anchor:top" coordsize="79529,79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" path="m37436,c60819,,79529,18620,79529,37225v,23251,-18710,37208,-42093,41871c18726,79096,,60476,,37224,,18620,18726,,37436,xe" fillcolor="#4b8cca" stroked="f" strokeweight="0">
                        <v:stroke miterlimit="83231f" joinstyle="miter"/>
                        <v:path arrowok="t" textboxrect="0,0,79529,79096"/>
                      </v:shape>
                      <v:shape id="Shape 900" o:spid="_x0000_s1039" style="position:absolute;left:2339;top:3628;width:748;height:791;visibility:visible;mso-wrap-style:square;v-text-anchor:top" coordsize="74856,79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" path="m37420,c60819,,74856,18620,74856,37224v,23252,-18710,41872,-37436,41872c14036,79096,,60476,,37224,,18620,14036,,37420,xe" fillcolor="#4b8cca" stroked="f" strokeweight="0">
                        <v:stroke miterlimit="83231f" joinstyle="miter"/>
                        <v:path arrowok="t" textboxrect="0,0,74856,79096"/>
                      </v:shape>
                      <v:shape id="Shape 901" o:spid="_x0000_s1040" style="position:absolute;left:4304;top:4931;width:795;height:790;visibility:visible;mso-wrap-style:square;v-text-anchor:top" coordsize="79529,7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" path="m42094,c60804,,79529,18604,79529,37209v,23267,-18725,41871,-37435,41871c18710,79080,,60476,,41856,,18604,18710,,42094,xe" fillcolor="#4b8cca" stroked="f" strokeweight="0">
                        <v:stroke miterlimit="83231f" joinstyle="miter"/>
                        <v:path arrowok="t" textboxrect="0,0,79529,79080"/>
                      </v:shape>
                      <v:shape id="Shape 902" o:spid="_x0000_s1041" style="position:absolute;left:5005;top:3628;width:749;height:791;visibility:visible;mso-wrap-style:square;v-text-anchor:top" coordsize="74856,79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" path="m37420,c56146,,74856,18620,74856,37225v,23251,-14036,41871,-37436,41871c14037,79096,,60476,,37224,,18620,14037,,37420,xe" fillcolor="#4b8cca" stroked="f" strokeweight="0">
                        <v:stroke miterlimit="83231f" joinstyle="miter"/>
                        <v:path arrowok="t" textboxrect="0,0,74856,79096"/>
                      </v:shape>
                      <w10:wrap type="tight" anchorx="margin"/>
                    </v:group>
                  </w:pict>
                </mc:Fallback>
              </mc:AlternateContent>
            </w:r>
          </w:p>
        </w:tc>
        <w:tc>
          <w:tcPr>
            <w:tcW w:w="8131" w:type="dxa"/>
            <w:shd w:val="clear" w:color="auto" w:fill="E7E6E6" w:themeFill="background2"/>
            <w:noWrap/>
            <w:vAlign w:val="center"/>
            <w:hideMark/>
          </w:tcPr>
          <w:p w14:paraId="7E05DA57" w14:textId="36739073" w:rsidR="00B35D80" w:rsidRPr="00C53643" w:rsidRDefault="00B35D80" w:rsidP="00AB379D">
            <w:pPr>
              <w:rPr>
                <w:rFonts w:eastAsia="Times New Roman" w:cs="Arial"/>
                <w:color w:val="262626"/>
                <w:sz w:val="24"/>
                <w:szCs w:val="24"/>
                <w:lang w:val="en-GB" w:bidi="ne-NP"/>
              </w:rPr>
            </w:pPr>
            <w:r w:rsidRPr="00C53643">
              <w:rPr>
                <w:rFonts w:eastAsia="Times New Roman" w:cs="Arial"/>
                <w:color w:val="262626"/>
                <w:lang w:val="en-GB" w:bidi="ne-NP"/>
              </w:rPr>
              <w:t>Case Management</w:t>
            </w:r>
          </w:p>
        </w:tc>
      </w:tr>
      <w:tr w:rsidR="00B35D80" w:rsidRPr="00C53643" w14:paraId="28BED9C3" w14:textId="77777777" w:rsidTr="00D51531">
        <w:trPr>
          <w:trHeight w:hRule="exact" w:val="504"/>
        </w:trPr>
        <w:tc>
          <w:tcPr>
            <w:tcW w:w="2054" w:type="dxa"/>
            <w:shd w:val="clear" w:color="auto" w:fill="E7E6E6" w:themeFill="background2"/>
          </w:tcPr>
          <w:p w14:paraId="3A593331" w14:textId="123344A6" w:rsidR="00B35D80" w:rsidRPr="00C53643" w:rsidRDefault="00B26B24" w:rsidP="00AB379D">
            <w:pPr>
              <w:ind w:firstLineChars="800" w:firstLine="1920"/>
              <w:rPr>
                <w:rFonts w:eastAsia="Times New Roman" w:cs="Arial"/>
                <w:color w:val="262626"/>
                <w:sz w:val="24"/>
                <w:szCs w:val="24"/>
                <w:lang w:val="en-GB" w:bidi="ne-NP"/>
              </w:rPr>
            </w:pPr>
            <w:r w:rsidRPr="007A0C34">
              <w:rPr>
                <w:rFonts w:eastAsia="Times New Roman" w:cs="Arial"/>
                <w:noProof/>
                <w:color w:val="262626"/>
                <w:sz w:val="24"/>
                <w:szCs w:val="24"/>
              </w:rPr>
              <mc:AlternateContent>
                <mc:Choice Requires="wpg">
                  <w:drawing>
                    <wp:anchor distT="0" distB="0" distL="114300" distR="114300" simplePos="0" relativeHeight="251646004" behindDoc="1" locked="0" layoutInCell="1" allowOverlap="1" wp14:anchorId="51B314E1" wp14:editId="17E6DA0D">
                      <wp:simplePos x="0" y="0"/>
                      <wp:positionH relativeFrom="margin">
                        <wp:posOffset>691515</wp:posOffset>
                      </wp:positionH>
                      <wp:positionV relativeFrom="paragraph">
                        <wp:posOffset>2540</wp:posOffset>
                      </wp:positionV>
                      <wp:extent cx="389890" cy="274320"/>
                      <wp:effectExtent l="0" t="0" r="10160" b="11430"/>
                      <wp:wrapTight wrapText="bothSides">
                        <wp:wrapPolygon edited="0">
                          <wp:start x="5277" y="0"/>
                          <wp:lineTo x="0" y="9000"/>
                          <wp:lineTo x="0" y="13500"/>
                          <wp:lineTo x="3166" y="21000"/>
                          <wp:lineTo x="13720" y="21000"/>
                          <wp:lineTo x="21107" y="21000"/>
                          <wp:lineTo x="21107" y="4500"/>
                          <wp:lineTo x="11609" y="0"/>
                          <wp:lineTo x="5277" y="0"/>
                        </wp:wrapPolygon>
                      </wp:wrapTight>
                      <wp:docPr id="24135" name="Graphic 51"/>
                      <wp:cNvGraphicFramePr/>
                      <a:graphic xmlns:a="http://schemas.openxmlformats.org/drawingml/2006/main">
                        <a:graphicData uri="http://schemas.microsoft.com/office/word/2010/wordprocessingGroup">
                          <wpg:wgp>
                            <wpg:cNvGrpSpPr/>
                            <wpg:grpSpPr>
                              <a:xfrm>
                                <a:off x="0" y="0"/>
                                <a:ext cx="389890" cy="274320"/>
                                <a:chOff x="539750" y="5200650"/>
                                <a:chExt cx="618490" cy="502920"/>
                              </a:xfrm>
                            </wpg:grpSpPr>
                            <wpg:grpSp>
                              <wpg:cNvPr id="24136" name="Graphic 51"/>
                              <wpg:cNvGrpSpPr/>
                              <wpg:grpSpPr>
                                <a:xfrm>
                                  <a:off x="539758" y="5200650"/>
                                  <a:ext cx="605605" cy="502920"/>
                                  <a:chOff x="539758" y="5200650"/>
                                  <a:chExt cx="605605" cy="502920"/>
                                </a:xfrm>
                                <a:solidFill>
                                  <a:srgbClr val="418FDE"/>
                                </a:solidFill>
                              </wpg:grpSpPr>
                              <wps:wsp>
                                <wps:cNvPr id="24137" name="Freeform: Shape 24137"/>
                                <wps:cNvSpPr/>
                                <wps:spPr>
                                  <a:xfrm>
                                    <a:off x="539758" y="5200650"/>
                                    <a:ext cx="322130" cy="490025"/>
                                  </a:xfrm>
                                  <a:custGeom>
                                    <a:avLst/>
                                    <a:gdLst>
                                      <a:gd name="connsiteX0" fmla="*/ 334878 w 322130"/>
                                      <a:gd name="connsiteY0" fmla="*/ 488477 h 490024"/>
                                      <a:gd name="connsiteX1" fmla="*/ 334234 w 322130"/>
                                      <a:gd name="connsiteY1" fmla="*/ 486027 h 490024"/>
                                      <a:gd name="connsiteX2" fmla="*/ 333590 w 322130"/>
                                      <a:gd name="connsiteY2" fmla="*/ 483706 h 490024"/>
                                      <a:gd name="connsiteX3" fmla="*/ 332559 w 322130"/>
                                      <a:gd name="connsiteY3" fmla="*/ 482416 h 490024"/>
                                      <a:gd name="connsiteX4" fmla="*/ 330497 w 322130"/>
                                      <a:gd name="connsiteY4" fmla="*/ 479837 h 490024"/>
                                      <a:gd name="connsiteX5" fmla="*/ 330369 w 322130"/>
                                      <a:gd name="connsiteY5" fmla="*/ 479708 h 490024"/>
                                      <a:gd name="connsiteX6" fmla="*/ 283338 w 322130"/>
                                      <a:gd name="connsiteY6" fmla="*/ 440764 h 490024"/>
                                      <a:gd name="connsiteX7" fmla="*/ 283338 w 322130"/>
                                      <a:gd name="connsiteY7" fmla="*/ 241788 h 490024"/>
                                      <a:gd name="connsiteX8" fmla="*/ 322122 w 322130"/>
                                      <a:gd name="connsiteY8" fmla="*/ 251073 h 490024"/>
                                      <a:gd name="connsiteX9" fmla="*/ 322122 w 322130"/>
                                      <a:gd name="connsiteY9" fmla="*/ 219737 h 490024"/>
                                      <a:gd name="connsiteX10" fmla="*/ 322122 w 322130"/>
                                      <a:gd name="connsiteY10" fmla="*/ 198073 h 490024"/>
                                      <a:gd name="connsiteX11" fmla="*/ 322122 w 322130"/>
                                      <a:gd name="connsiteY11" fmla="*/ 162740 h 490024"/>
                                      <a:gd name="connsiteX12" fmla="*/ 283209 w 322130"/>
                                      <a:gd name="connsiteY12" fmla="*/ 144428 h 490024"/>
                                      <a:gd name="connsiteX13" fmla="*/ 283209 w 322130"/>
                                      <a:gd name="connsiteY13" fmla="*/ 38557 h 490024"/>
                                      <a:gd name="connsiteX14" fmla="*/ 244682 w 322130"/>
                                      <a:gd name="connsiteY14" fmla="*/ 0 h 490024"/>
                                      <a:gd name="connsiteX15" fmla="*/ 206155 w 322130"/>
                                      <a:gd name="connsiteY15" fmla="*/ 38557 h 490024"/>
                                      <a:gd name="connsiteX16" fmla="*/ 206155 w 322130"/>
                                      <a:gd name="connsiteY16" fmla="*/ 144428 h 490024"/>
                                      <a:gd name="connsiteX17" fmla="*/ 15712 w 322130"/>
                                      <a:gd name="connsiteY17" fmla="*/ 234180 h 490024"/>
                                      <a:gd name="connsiteX18" fmla="*/ 3600 w 322130"/>
                                      <a:gd name="connsiteY18" fmla="*/ 244883 h 490024"/>
                                      <a:gd name="connsiteX19" fmla="*/ 2569 w 322130"/>
                                      <a:gd name="connsiteY19" fmla="*/ 246689 h 490024"/>
                                      <a:gd name="connsiteX20" fmla="*/ 1925 w 322130"/>
                                      <a:gd name="connsiteY20" fmla="*/ 248236 h 490024"/>
                                      <a:gd name="connsiteX21" fmla="*/ 1151 w 322130"/>
                                      <a:gd name="connsiteY21" fmla="*/ 250428 h 490024"/>
                                      <a:gd name="connsiteX22" fmla="*/ 636 w 322130"/>
                                      <a:gd name="connsiteY22" fmla="*/ 263453 h 490024"/>
                                      <a:gd name="connsiteX23" fmla="*/ 636 w 322130"/>
                                      <a:gd name="connsiteY23" fmla="*/ 263840 h 490024"/>
                                      <a:gd name="connsiteX24" fmla="*/ 1409 w 322130"/>
                                      <a:gd name="connsiteY24" fmla="*/ 266161 h 490024"/>
                                      <a:gd name="connsiteX25" fmla="*/ 2440 w 322130"/>
                                      <a:gd name="connsiteY25" fmla="*/ 268740 h 490024"/>
                                      <a:gd name="connsiteX26" fmla="*/ 12748 w 322130"/>
                                      <a:gd name="connsiteY26" fmla="*/ 280088 h 490024"/>
                                      <a:gd name="connsiteX27" fmla="*/ 14552 w 322130"/>
                                      <a:gd name="connsiteY27" fmla="*/ 281119 h 490024"/>
                                      <a:gd name="connsiteX28" fmla="*/ 16098 w 322130"/>
                                      <a:gd name="connsiteY28" fmla="*/ 281764 h 490024"/>
                                      <a:gd name="connsiteX29" fmla="*/ 18289 w 322130"/>
                                      <a:gd name="connsiteY29" fmla="*/ 282538 h 490024"/>
                                      <a:gd name="connsiteX30" fmla="*/ 25762 w 322130"/>
                                      <a:gd name="connsiteY30" fmla="*/ 283698 h 490024"/>
                                      <a:gd name="connsiteX31" fmla="*/ 31303 w 322130"/>
                                      <a:gd name="connsiteY31" fmla="*/ 283054 h 490024"/>
                                      <a:gd name="connsiteX32" fmla="*/ 31689 w 322130"/>
                                      <a:gd name="connsiteY32" fmla="*/ 283054 h 490024"/>
                                      <a:gd name="connsiteX33" fmla="*/ 206155 w 322130"/>
                                      <a:gd name="connsiteY33" fmla="*/ 241917 h 490024"/>
                                      <a:gd name="connsiteX34" fmla="*/ 206155 w 322130"/>
                                      <a:gd name="connsiteY34" fmla="*/ 440764 h 490024"/>
                                      <a:gd name="connsiteX35" fmla="*/ 159253 w 322130"/>
                                      <a:gd name="connsiteY35" fmla="*/ 479708 h 490024"/>
                                      <a:gd name="connsiteX36" fmla="*/ 159124 w 322130"/>
                                      <a:gd name="connsiteY36" fmla="*/ 479837 h 490024"/>
                                      <a:gd name="connsiteX37" fmla="*/ 157062 w 322130"/>
                                      <a:gd name="connsiteY37" fmla="*/ 482287 h 490024"/>
                                      <a:gd name="connsiteX38" fmla="*/ 155903 w 322130"/>
                                      <a:gd name="connsiteY38" fmla="*/ 483706 h 490024"/>
                                      <a:gd name="connsiteX39" fmla="*/ 155259 w 322130"/>
                                      <a:gd name="connsiteY39" fmla="*/ 485898 h 490024"/>
                                      <a:gd name="connsiteX40" fmla="*/ 154485 w 322130"/>
                                      <a:gd name="connsiteY40" fmla="*/ 488477 h 490024"/>
                                      <a:gd name="connsiteX41" fmla="*/ 154614 w 322130"/>
                                      <a:gd name="connsiteY41" fmla="*/ 490154 h 490024"/>
                                      <a:gd name="connsiteX42" fmla="*/ 155001 w 322130"/>
                                      <a:gd name="connsiteY42" fmla="*/ 493506 h 490024"/>
                                      <a:gd name="connsiteX43" fmla="*/ 155001 w 322130"/>
                                      <a:gd name="connsiteY43" fmla="*/ 493635 h 490024"/>
                                      <a:gd name="connsiteX44" fmla="*/ 156161 w 322130"/>
                                      <a:gd name="connsiteY44" fmla="*/ 495828 h 490024"/>
                                      <a:gd name="connsiteX45" fmla="*/ 157320 w 322130"/>
                                      <a:gd name="connsiteY45" fmla="*/ 497891 h 490024"/>
                                      <a:gd name="connsiteX46" fmla="*/ 157449 w 322130"/>
                                      <a:gd name="connsiteY46" fmla="*/ 498020 h 490024"/>
                                      <a:gd name="connsiteX47" fmla="*/ 159768 w 322130"/>
                                      <a:gd name="connsiteY47" fmla="*/ 499825 h 490024"/>
                                      <a:gd name="connsiteX48" fmla="*/ 161443 w 322130"/>
                                      <a:gd name="connsiteY48" fmla="*/ 501115 h 490024"/>
                                      <a:gd name="connsiteX49" fmla="*/ 162732 w 322130"/>
                                      <a:gd name="connsiteY49" fmla="*/ 501502 h 490024"/>
                                      <a:gd name="connsiteX50" fmla="*/ 166211 w 322130"/>
                                      <a:gd name="connsiteY50" fmla="*/ 502533 h 490024"/>
                                      <a:gd name="connsiteX51" fmla="*/ 167628 w 322130"/>
                                      <a:gd name="connsiteY51" fmla="*/ 502404 h 490024"/>
                                      <a:gd name="connsiteX52" fmla="*/ 171236 w 322130"/>
                                      <a:gd name="connsiteY52" fmla="*/ 502017 h 490024"/>
                                      <a:gd name="connsiteX53" fmla="*/ 171365 w 322130"/>
                                      <a:gd name="connsiteY53" fmla="*/ 502017 h 490024"/>
                                      <a:gd name="connsiteX54" fmla="*/ 244811 w 322130"/>
                                      <a:gd name="connsiteY54" fmla="*/ 477774 h 490024"/>
                                      <a:gd name="connsiteX55" fmla="*/ 317870 w 322130"/>
                                      <a:gd name="connsiteY55" fmla="*/ 501759 h 490024"/>
                                      <a:gd name="connsiteX56" fmla="*/ 317870 w 322130"/>
                                      <a:gd name="connsiteY56" fmla="*/ 501759 h 490024"/>
                                      <a:gd name="connsiteX57" fmla="*/ 318128 w 322130"/>
                                      <a:gd name="connsiteY57" fmla="*/ 501888 h 490024"/>
                                      <a:gd name="connsiteX58" fmla="*/ 322122 w 322130"/>
                                      <a:gd name="connsiteY58" fmla="*/ 502533 h 490024"/>
                                      <a:gd name="connsiteX59" fmla="*/ 326890 w 322130"/>
                                      <a:gd name="connsiteY59" fmla="*/ 501502 h 490024"/>
                                      <a:gd name="connsiteX60" fmla="*/ 328049 w 322130"/>
                                      <a:gd name="connsiteY60" fmla="*/ 500857 h 490024"/>
                                      <a:gd name="connsiteX61" fmla="*/ 331399 w 322130"/>
                                      <a:gd name="connsiteY61" fmla="*/ 498278 h 490024"/>
                                      <a:gd name="connsiteX62" fmla="*/ 331915 w 322130"/>
                                      <a:gd name="connsiteY62" fmla="*/ 497891 h 490024"/>
                                      <a:gd name="connsiteX63" fmla="*/ 332044 w 322130"/>
                                      <a:gd name="connsiteY63" fmla="*/ 497633 h 490024"/>
                                      <a:gd name="connsiteX64" fmla="*/ 334234 w 322130"/>
                                      <a:gd name="connsiteY64" fmla="*/ 493635 h 490024"/>
                                      <a:gd name="connsiteX65" fmla="*/ 334234 w 322130"/>
                                      <a:gd name="connsiteY65" fmla="*/ 493506 h 490024"/>
                                      <a:gd name="connsiteX66" fmla="*/ 334621 w 322130"/>
                                      <a:gd name="connsiteY66" fmla="*/ 490025 h 490024"/>
                                      <a:gd name="connsiteX67" fmla="*/ 334878 w 322130"/>
                                      <a:gd name="connsiteY67" fmla="*/ 488477 h 4900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Lst>
                                    <a:rect l="l" t="t" r="r" b="b"/>
                                    <a:pathLst>
                                      <a:path w="322130" h="490024">
                                        <a:moveTo>
                                          <a:pt x="334878" y="488477"/>
                                        </a:moveTo>
                                        <a:cubicBezTo>
                                          <a:pt x="334750" y="487575"/>
                                          <a:pt x="334363" y="486801"/>
                                          <a:pt x="334234" y="486027"/>
                                        </a:cubicBezTo>
                                        <a:cubicBezTo>
                                          <a:pt x="333976" y="485253"/>
                                          <a:pt x="333976" y="484480"/>
                                          <a:pt x="333590" y="483706"/>
                                        </a:cubicBezTo>
                                        <a:cubicBezTo>
                                          <a:pt x="333332" y="483190"/>
                                          <a:pt x="332817" y="482803"/>
                                          <a:pt x="332559" y="482416"/>
                                        </a:cubicBezTo>
                                        <a:cubicBezTo>
                                          <a:pt x="331915" y="481514"/>
                                          <a:pt x="331271" y="480611"/>
                                          <a:pt x="330497" y="479837"/>
                                        </a:cubicBezTo>
                                        <a:cubicBezTo>
                                          <a:pt x="330497" y="479837"/>
                                          <a:pt x="330497" y="479708"/>
                                          <a:pt x="330369" y="479708"/>
                                        </a:cubicBezTo>
                                        <a:lnTo>
                                          <a:pt x="283338" y="440764"/>
                                        </a:lnTo>
                                        <a:lnTo>
                                          <a:pt x="283338" y="241788"/>
                                        </a:lnTo>
                                        <a:lnTo>
                                          <a:pt x="322122" y="251073"/>
                                        </a:lnTo>
                                        <a:lnTo>
                                          <a:pt x="322122" y="219737"/>
                                        </a:lnTo>
                                        <a:lnTo>
                                          <a:pt x="322122" y="198073"/>
                                        </a:lnTo>
                                        <a:lnTo>
                                          <a:pt x="322122" y="162740"/>
                                        </a:lnTo>
                                        <a:lnTo>
                                          <a:pt x="283209" y="144428"/>
                                        </a:lnTo>
                                        <a:lnTo>
                                          <a:pt x="283209" y="38557"/>
                                        </a:lnTo>
                                        <a:cubicBezTo>
                                          <a:pt x="283209" y="17280"/>
                                          <a:pt x="265943" y="0"/>
                                          <a:pt x="244682" y="0"/>
                                        </a:cubicBezTo>
                                        <a:cubicBezTo>
                                          <a:pt x="223421" y="0"/>
                                          <a:pt x="206155" y="17280"/>
                                          <a:pt x="206155" y="38557"/>
                                        </a:cubicBezTo>
                                        <a:lnTo>
                                          <a:pt x="206155" y="144428"/>
                                        </a:lnTo>
                                        <a:lnTo>
                                          <a:pt x="15712" y="234180"/>
                                        </a:lnTo>
                                        <a:cubicBezTo>
                                          <a:pt x="10429" y="236372"/>
                                          <a:pt x="6306" y="240241"/>
                                          <a:pt x="3600" y="244883"/>
                                        </a:cubicBezTo>
                                        <a:cubicBezTo>
                                          <a:pt x="3213" y="245399"/>
                                          <a:pt x="2827" y="246044"/>
                                          <a:pt x="2569" y="246689"/>
                                        </a:cubicBezTo>
                                        <a:cubicBezTo>
                                          <a:pt x="2311" y="247205"/>
                                          <a:pt x="2053" y="247720"/>
                                          <a:pt x="1925" y="248236"/>
                                        </a:cubicBezTo>
                                        <a:cubicBezTo>
                                          <a:pt x="1538" y="248881"/>
                                          <a:pt x="1280" y="249655"/>
                                          <a:pt x="1151" y="250428"/>
                                        </a:cubicBezTo>
                                        <a:cubicBezTo>
                                          <a:pt x="-137" y="254555"/>
                                          <a:pt x="-395" y="258939"/>
                                          <a:pt x="636" y="263453"/>
                                        </a:cubicBezTo>
                                        <a:cubicBezTo>
                                          <a:pt x="507" y="263582"/>
                                          <a:pt x="636" y="263711"/>
                                          <a:pt x="636" y="263840"/>
                                        </a:cubicBezTo>
                                        <a:cubicBezTo>
                                          <a:pt x="765" y="264613"/>
                                          <a:pt x="1023" y="265387"/>
                                          <a:pt x="1409" y="266161"/>
                                        </a:cubicBezTo>
                                        <a:cubicBezTo>
                                          <a:pt x="1667" y="267063"/>
                                          <a:pt x="1925" y="267966"/>
                                          <a:pt x="2440" y="268740"/>
                                        </a:cubicBezTo>
                                        <a:cubicBezTo>
                                          <a:pt x="4630" y="273640"/>
                                          <a:pt x="8238" y="277509"/>
                                          <a:pt x="12748" y="280088"/>
                                        </a:cubicBezTo>
                                        <a:cubicBezTo>
                                          <a:pt x="13264" y="280475"/>
                                          <a:pt x="13908" y="280862"/>
                                          <a:pt x="14552" y="281119"/>
                                        </a:cubicBezTo>
                                        <a:cubicBezTo>
                                          <a:pt x="15067" y="281377"/>
                                          <a:pt x="15583" y="281635"/>
                                          <a:pt x="16098" y="281764"/>
                                        </a:cubicBezTo>
                                        <a:cubicBezTo>
                                          <a:pt x="16743" y="282151"/>
                                          <a:pt x="17516" y="282409"/>
                                          <a:pt x="18289" y="282538"/>
                                        </a:cubicBezTo>
                                        <a:cubicBezTo>
                                          <a:pt x="20737" y="283312"/>
                                          <a:pt x="23185" y="283698"/>
                                          <a:pt x="25762" y="283698"/>
                                        </a:cubicBezTo>
                                        <a:cubicBezTo>
                                          <a:pt x="27566" y="283698"/>
                                          <a:pt x="29370" y="283441"/>
                                          <a:pt x="31303" y="283054"/>
                                        </a:cubicBezTo>
                                        <a:lnTo>
                                          <a:pt x="31689" y="283054"/>
                                        </a:lnTo>
                                        <a:lnTo>
                                          <a:pt x="206155" y="241917"/>
                                        </a:lnTo>
                                        <a:lnTo>
                                          <a:pt x="206155" y="440764"/>
                                        </a:lnTo>
                                        <a:lnTo>
                                          <a:pt x="159253" y="479708"/>
                                        </a:lnTo>
                                        <a:cubicBezTo>
                                          <a:pt x="159253" y="479708"/>
                                          <a:pt x="159253" y="479837"/>
                                          <a:pt x="159124" y="479837"/>
                                        </a:cubicBezTo>
                                        <a:cubicBezTo>
                                          <a:pt x="158351" y="480611"/>
                                          <a:pt x="157707" y="481514"/>
                                          <a:pt x="157062" y="482287"/>
                                        </a:cubicBezTo>
                                        <a:cubicBezTo>
                                          <a:pt x="156676" y="482803"/>
                                          <a:pt x="156161" y="483190"/>
                                          <a:pt x="155903" y="483706"/>
                                        </a:cubicBezTo>
                                        <a:cubicBezTo>
                                          <a:pt x="155516" y="484351"/>
                                          <a:pt x="155516" y="485124"/>
                                          <a:pt x="155259" y="485898"/>
                                        </a:cubicBezTo>
                                        <a:cubicBezTo>
                                          <a:pt x="155001" y="486801"/>
                                          <a:pt x="154614" y="487575"/>
                                          <a:pt x="154485" y="488477"/>
                                        </a:cubicBezTo>
                                        <a:cubicBezTo>
                                          <a:pt x="154485" y="488993"/>
                                          <a:pt x="154614" y="489509"/>
                                          <a:pt x="154614" y="490154"/>
                                        </a:cubicBezTo>
                                        <a:cubicBezTo>
                                          <a:pt x="154614" y="491314"/>
                                          <a:pt x="154614" y="492475"/>
                                          <a:pt x="155001" y="493506"/>
                                        </a:cubicBezTo>
                                        <a:cubicBezTo>
                                          <a:pt x="155001" y="493506"/>
                                          <a:pt x="155001" y="493635"/>
                                          <a:pt x="155001" y="493635"/>
                                        </a:cubicBezTo>
                                        <a:cubicBezTo>
                                          <a:pt x="155259" y="494409"/>
                                          <a:pt x="155774" y="495054"/>
                                          <a:pt x="156161" y="495828"/>
                                        </a:cubicBezTo>
                                        <a:cubicBezTo>
                                          <a:pt x="156547" y="496472"/>
                                          <a:pt x="156805" y="497246"/>
                                          <a:pt x="157320" y="497891"/>
                                        </a:cubicBezTo>
                                        <a:cubicBezTo>
                                          <a:pt x="157320" y="497891"/>
                                          <a:pt x="157449" y="497891"/>
                                          <a:pt x="157449" y="498020"/>
                                        </a:cubicBezTo>
                                        <a:cubicBezTo>
                                          <a:pt x="158093" y="498793"/>
                                          <a:pt x="158995" y="499309"/>
                                          <a:pt x="159768" y="499825"/>
                                        </a:cubicBezTo>
                                        <a:cubicBezTo>
                                          <a:pt x="160284" y="500212"/>
                                          <a:pt x="160799" y="500857"/>
                                          <a:pt x="161443" y="501115"/>
                                        </a:cubicBezTo>
                                        <a:cubicBezTo>
                                          <a:pt x="161830" y="501373"/>
                                          <a:pt x="162345" y="501373"/>
                                          <a:pt x="162732" y="501502"/>
                                        </a:cubicBezTo>
                                        <a:cubicBezTo>
                                          <a:pt x="163892" y="501888"/>
                                          <a:pt x="165051" y="502404"/>
                                          <a:pt x="166211" y="502533"/>
                                        </a:cubicBezTo>
                                        <a:cubicBezTo>
                                          <a:pt x="166726" y="502533"/>
                                          <a:pt x="167113" y="502404"/>
                                          <a:pt x="167628" y="502404"/>
                                        </a:cubicBezTo>
                                        <a:cubicBezTo>
                                          <a:pt x="168788" y="502404"/>
                                          <a:pt x="170077" y="502404"/>
                                          <a:pt x="171236" y="502017"/>
                                        </a:cubicBezTo>
                                        <a:cubicBezTo>
                                          <a:pt x="171236" y="502017"/>
                                          <a:pt x="171365" y="502017"/>
                                          <a:pt x="171365" y="502017"/>
                                        </a:cubicBezTo>
                                        <a:lnTo>
                                          <a:pt x="244811" y="477774"/>
                                        </a:lnTo>
                                        <a:lnTo>
                                          <a:pt x="317870" y="501759"/>
                                        </a:lnTo>
                                        <a:cubicBezTo>
                                          <a:pt x="317870" y="501759"/>
                                          <a:pt x="317870" y="501759"/>
                                          <a:pt x="317870" y="501759"/>
                                        </a:cubicBezTo>
                                        <a:lnTo>
                                          <a:pt x="318128" y="501888"/>
                                        </a:lnTo>
                                        <a:cubicBezTo>
                                          <a:pt x="319416" y="502275"/>
                                          <a:pt x="320833" y="502533"/>
                                          <a:pt x="322122" y="502533"/>
                                        </a:cubicBezTo>
                                        <a:cubicBezTo>
                                          <a:pt x="323797" y="502533"/>
                                          <a:pt x="325472" y="502146"/>
                                          <a:pt x="326890" y="501502"/>
                                        </a:cubicBezTo>
                                        <a:cubicBezTo>
                                          <a:pt x="327276" y="501373"/>
                                          <a:pt x="327663" y="501115"/>
                                          <a:pt x="328049" y="500857"/>
                                        </a:cubicBezTo>
                                        <a:cubicBezTo>
                                          <a:pt x="329338" y="500212"/>
                                          <a:pt x="330369" y="499309"/>
                                          <a:pt x="331399" y="498278"/>
                                        </a:cubicBezTo>
                                        <a:cubicBezTo>
                                          <a:pt x="331528" y="498149"/>
                                          <a:pt x="331786" y="498020"/>
                                          <a:pt x="331915" y="497891"/>
                                        </a:cubicBezTo>
                                        <a:cubicBezTo>
                                          <a:pt x="331915" y="497762"/>
                                          <a:pt x="332044" y="497762"/>
                                          <a:pt x="332044" y="497633"/>
                                        </a:cubicBezTo>
                                        <a:cubicBezTo>
                                          <a:pt x="332946" y="496472"/>
                                          <a:pt x="333719" y="495183"/>
                                          <a:pt x="334234" y="493635"/>
                                        </a:cubicBezTo>
                                        <a:cubicBezTo>
                                          <a:pt x="334234" y="493635"/>
                                          <a:pt x="334234" y="493506"/>
                                          <a:pt x="334234" y="493506"/>
                                        </a:cubicBezTo>
                                        <a:cubicBezTo>
                                          <a:pt x="334621" y="492346"/>
                                          <a:pt x="334621" y="491185"/>
                                          <a:pt x="334621" y="490025"/>
                                        </a:cubicBezTo>
                                        <a:cubicBezTo>
                                          <a:pt x="334750" y="489509"/>
                                          <a:pt x="335007" y="488993"/>
                                          <a:pt x="334878" y="488477"/>
                                        </a:cubicBezTo>
                                        <a:close/>
                                      </a:path>
                                    </a:pathLst>
                                  </a:custGeom>
                                  <a:solidFill>
                                    <a:srgbClr val="F5800B"/>
                                  </a:solidFill>
                                  <a:ln w="1270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38" name="Freeform: Shape 24138"/>
                                <wps:cNvSpPr/>
                                <wps:spPr>
                                  <a:xfrm>
                                    <a:off x="900536" y="5329604"/>
                                    <a:ext cx="244819" cy="103163"/>
                                  </a:xfrm>
                                  <a:custGeom>
                                    <a:avLst/>
                                    <a:gdLst>
                                      <a:gd name="connsiteX0" fmla="*/ 28476 w 244818"/>
                                      <a:gd name="connsiteY0" fmla="*/ 84852 h 103163"/>
                                      <a:gd name="connsiteX1" fmla="*/ 55149 w 244818"/>
                                      <a:gd name="connsiteY1" fmla="*/ 77888 h 103163"/>
                                      <a:gd name="connsiteX2" fmla="*/ 55278 w 244818"/>
                                      <a:gd name="connsiteY2" fmla="*/ 77888 h 103163"/>
                                      <a:gd name="connsiteX3" fmla="*/ 64426 w 244818"/>
                                      <a:gd name="connsiteY3" fmla="*/ 77372 h 103163"/>
                                      <a:gd name="connsiteX4" fmla="*/ 180393 w 244818"/>
                                      <a:gd name="connsiteY4" fmla="*/ 77372 h 103163"/>
                                      <a:gd name="connsiteX5" fmla="*/ 244819 w 244818"/>
                                      <a:gd name="connsiteY5" fmla="*/ 104582 h 103163"/>
                                      <a:gd name="connsiteX6" fmla="*/ 244819 w 244818"/>
                                      <a:gd name="connsiteY6" fmla="*/ 25791 h 103163"/>
                                      <a:gd name="connsiteX7" fmla="*/ 219049 w 244818"/>
                                      <a:gd name="connsiteY7" fmla="*/ 0 h 103163"/>
                                      <a:gd name="connsiteX8" fmla="*/ 25770 w 244818"/>
                                      <a:gd name="connsiteY8" fmla="*/ 0 h 103163"/>
                                      <a:gd name="connsiteX9" fmla="*/ 0 w 244818"/>
                                      <a:gd name="connsiteY9" fmla="*/ 25791 h 103163"/>
                                      <a:gd name="connsiteX10" fmla="*/ 0 w 244818"/>
                                      <a:gd name="connsiteY10" fmla="*/ 51968 h 103163"/>
                                      <a:gd name="connsiteX11" fmla="*/ 0 w 244818"/>
                                      <a:gd name="connsiteY11" fmla="*/ 78146 h 103163"/>
                                      <a:gd name="connsiteX12" fmla="*/ 0 w 244818"/>
                                      <a:gd name="connsiteY12" fmla="*/ 104582 h 103163"/>
                                      <a:gd name="connsiteX13" fmla="*/ 25770 w 244818"/>
                                      <a:gd name="connsiteY13" fmla="*/ 86141 h 103163"/>
                                      <a:gd name="connsiteX14" fmla="*/ 28476 w 244818"/>
                                      <a:gd name="connsiteY14" fmla="*/ 84852 h 1031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4818" h="103163">
                                        <a:moveTo>
                                          <a:pt x="28476" y="84852"/>
                                        </a:moveTo>
                                        <a:cubicBezTo>
                                          <a:pt x="36723" y="81241"/>
                                          <a:pt x="45742" y="78791"/>
                                          <a:pt x="55149" y="77888"/>
                                        </a:cubicBezTo>
                                        <a:cubicBezTo>
                                          <a:pt x="55149" y="77888"/>
                                          <a:pt x="55149" y="77888"/>
                                          <a:pt x="55278" y="77888"/>
                                        </a:cubicBezTo>
                                        <a:cubicBezTo>
                                          <a:pt x="58241" y="77501"/>
                                          <a:pt x="61334" y="77372"/>
                                          <a:pt x="64426" y="77372"/>
                                        </a:cubicBezTo>
                                        <a:lnTo>
                                          <a:pt x="180393" y="77372"/>
                                        </a:lnTo>
                                        <a:cubicBezTo>
                                          <a:pt x="205648" y="77372"/>
                                          <a:pt x="228455" y="87818"/>
                                          <a:pt x="244819" y="104582"/>
                                        </a:cubicBezTo>
                                        <a:lnTo>
                                          <a:pt x="244819" y="25791"/>
                                        </a:lnTo>
                                        <a:cubicBezTo>
                                          <a:pt x="244819" y="11477"/>
                                          <a:pt x="233351" y="0"/>
                                          <a:pt x="219049" y="0"/>
                                        </a:cubicBezTo>
                                        <a:lnTo>
                                          <a:pt x="25770" y="0"/>
                                        </a:lnTo>
                                        <a:cubicBezTo>
                                          <a:pt x="11468" y="0"/>
                                          <a:pt x="0" y="11477"/>
                                          <a:pt x="0" y="25791"/>
                                        </a:cubicBezTo>
                                        <a:lnTo>
                                          <a:pt x="0" y="51968"/>
                                        </a:lnTo>
                                        <a:lnTo>
                                          <a:pt x="0" y="78146"/>
                                        </a:lnTo>
                                        <a:lnTo>
                                          <a:pt x="0" y="104582"/>
                                        </a:lnTo>
                                        <a:cubicBezTo>
                                          <a:pt x="7345" y="96973"/>
                                          <a:pt x="16107" y="90655"/>
                                          <a:pt x="25770" y="86141"/>
                                        </a:cubicBezTo>
                                        <a:cubicBezTo>
                                          <a:pt x="26672" y="85625"/>
                                          <a:pt x="27574" y="85239"/>
                                          <a:pt x="28476" y="84852"/>
                                        </a:cubicBezTo>
                                        <a:close/>
                                      </a:path>
                                    </a:pathLst>
                                  </a:custGeom>
                                  <a:solidFill>
                                    <a:schemeClr val="tx1">
                                      <a:lumMod val="50000"/>
                                      <a:lumOff val="50000"/>
                                    </a:schemeClr>
                                  </a:solidFill>
                                  <a:ln w="1270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39" name="Freeform: Shape 24139"/>
                                <wps:cNvSpPr/>
                                <wps:spPr>
                                  <a:xfrm>
                                    <a:off x="887651" y="5432767"/>
                                    <a:ext cx="257704" cy="270803"/>
                                  </a:xfrm>
                                  <a:custGeom>
                                    <a:avLst/>
                                    <a:gdLst>
                                      <a:gd name="connsiteX0" fmla="*/ 257704 w 257704"/>
                                      <a:gd name="connsiteY0" fmla="*/ 103163 h 270803"/>
                                      <a:gd name="connsiteX1" fmla="*/ 257704 w 257704"/>
                                      <a:gd name="connsiteY1" fmla="*/ 64477 h 270803"/>
                                      <a:gd name="connsiteX2" fmla="*/ 193278 w 257704"/>
                                      <a:gd name="connsiteY2" fmla="*/ 0 h 270803"/>
                                      <a:gd name="connsiteX3" fmla="*/ 77311 w 257704"/>
                                      <a:gd name="connsiteY3" fmla="*/ 0 h 270803"/>
                                      <a:gd name="connsiteX4" fmla="*/ 38656 w 257704"/>
                                      <a:gd name="connsiteY4" fmla="*/ 12895 h 270803"/>
                                      <a:gd name="connsiteX5" fmla="*/ 34790 w 257704"/>
                                      <a:gd name="connsiteY5" fmla="*/ 16119 h 270803"/>
                                      <a:gd name="connsiteX6" fmla="*/ 22678 w 257704"/>
                                      <a:gd name="connsiteY6" fmla="*/ 30304 h 270803"/>
                                      <a:gd name="connsiteX7" fmla="*/ 12885 w 257704"/>
                                      <a:gd name="connsiteY7" fmla="*/ 64477 h 270803"/>
                                      <a:gd name="connsiteX8" fmla="*/ 12885 w 257704"/>
                                      <a:gd name="connsiteY8" fmla="*/ 103163 h 270803"/>
                                      <a:gd name="connsiteX9" fmla="*/ 0 w 257704"/>
                                      <a:gd name="connsiteY9" fmla="*/ 116058 h 270803"/>
                                      <a:gd name="connsiteX10" fmla="*/ 0 w 257704"/>
                                      <a:gd name="connsiteY10" fmla="*/ 219222 h 270803"/>
                                      <a:gd name="connsiteX11" fmla="*/ 12885 w 257704"/>
                                      <a:gd name="connsiteY11" fmla="*/ 232117 h 270803"/>
                                      <a:gd name="connsiteX12" fmla="*/ 25770 w 257704"/>
                                      <a:gd name="connsiteY12" fmla="*/ 232117 h 270803"/>
                                      <a:gd name="connsiteX13" fmla="*/ 25770 w 257704"/>
                                      <a:gd name="connsiteY13" fmla="*/ 251460 h 270803"/>
                                      <a:gd name="connsiteX14" fmla="*/ 45098 w 257704"/>
                                      <a:gd name="connsiteY14" fmla="*/ 270803 h 270803"/>
                                      <a:gd name="connsiteX15" fmla="*/ 64426 w 257704"/>
                                      <a:gd name="connsiteY15" fmla="*/ 251460 h 270803"/>
                                      <a:gd name="connsiteX16" fmla="*/ 64426 w 257704"/>
                                      <a:gd name="connsiteY16" fmla="*/ 232117 h 270803"/>
                                      <a:gd name="connsiteX17" fmla="*/ 206163 w 257704"/>
                                      <a:gd name="connsiteY17" fmla="*/ 232117 h 270803"/>
                                      <a:gd name="connsiteX18" fmla="*/ 206163 w 257704"/>
                                      <a:gd name="connsiteY18" fmla="*/ 251460 h 270803"/>
                                      <a:gd name="connsiteX19" fmla="*/ 225491 w 257704"/>
                                      <a:gd name="connsiteY19" fmla="*/ 270803 h 270803"/>
                                      <a:gd name="connsiteX20" fmla="*/ 244819 w 257704"/>
                                      <a:gd name="connsiteY20" fmla="*/ 251460 h 270803"/>
                                      <a:gd name="connsiteX21" fmla="*/ 244819 w 257704"/>
                                      <a:gd name="connsiteY21" fmla="*/ 232117 h 270803"/>
                                      <a:gd name="connsiteX22" fmla="*/ 257575 w 257704"/>
                                      <a:gd name="connsiteY22" fmla="*/ 232117 h 270803"/>
                                      <a:gd name="connsiteX23" fmla="*/ 270461 w 257704"/>
                                      <a:gd name="connsiteY23" fmla="*/ 219222 h 270803"/>
                                      <a:gd name="connsiteX24" fmla="*/ 270461 w 257704"/>
                                      <a:gd name="connsiteY24" fmla="*/ 116058 h 270803"/>
                                      <a:gd name="connsiteX25" fmla="*/ 257704 w 257704"/>
                                      <a:gd name="connsiteY25" fmla="*/ 103163 h 270803"/>
                                      <a:gd name="connsiteX26" fmla="*/ 51541 w 257704"/>
                                      <a:gd name="connsiteY26" fmla="*/ 64477 h 270803"/>
                                      <a:gd name="connsiteX27" fmla="*/ 67003 w 257704"/>
                                      <a:gd name="connsiteY27" fmla="*/ 40878 h 270803"/>
                                      <a:gd name="connsiteX28" fmla="*/ 67132 w 257704"/>
                                      <a:gd name="connsiteY28" fmla="*/ 40878 h 270803"/>
                                      <a:gd name="connsiteX29" fmla="*/ 77311 w 257704"/>
                                      <a:gd name="connsiteY29" fmla="*/ 38686 h 270803"/>
                                      <a:gd name="connsiteX30" fmla="*/ 193278 w 257704"/>
                                      <a:gd name="connsiteY30" fmla="*/ 38686 h 270803"/>
                                      <a:gd name="connsiteX31" fmla="*/ 218275 w 257704"/>
                                      <a:gd name="connsiteY31" fmla="*/ 58287 h 270803"/>
                                      <a:gd name="connsiteX32" fmla="*/ 219049 w 257704"/>
                                      <a:gd name="connsiteY32" fmla="*/ 64477 h 270803"/>
                                      <a:gd name="connsiteX33" fmla="*/ 219049 w 257704"/>
                                      <a:gd name="connsiteY33" fmla="*/ 103163 h 270803"/>
                                      <a:gd name="connsiteX34" fmla="*/ 51541 w 257704"/>
                                      <a:gd name="connsiteY34" fmla="*/ 103163 h 270803"/>
                                      <a:gd name="connsiteX35" fmla="*/ 51541 w 257704"/>
                                      <a:gd name="connsiteY35" fmla="*/ 64477 h 270803"/>
                                      <a:gd name="connsiteX36" fmla="*/ 57983 w 257704"/>
                                      <a:gd name="connsiteY36" fmla="*/ 180535 h 270803"/>
                                      <a:gd name="connsiteX37" fmla="*/ 38656 w 257704"/>
                                      <a:gd name="connsiteY37" fmla="*/ 161192 h 270803"/>
                                      <a:gd name="connsiteX38" fmla="*/ 57983 w 257704"/>
                                      <a:gd name="connsiteY38" fmla="*/ 141849 h 270803"/>
                                      <a:gd name="connsiteX39" fmla="*/ 77311 w 257704"/>
                                      <a:gd name="connsiteY39" fmla="*/ 161192 h 270803"/>
                                      <a:gd name="connsiteX40" fmla="*/ 57983 w 257704"/>
                                      <a:gd name="connsiteY40" fmla="*/ 180535 h 270803"/>
                                      <a:gd name="connsiteX41" fmla="*/ 212606 w 257704"/>
                                      <a:gd name="connsiteY41" fmla="*/ 180535 h 270803"/>
                                      <a:gd name="connsiteX42" fmla="*/ 193278 w 257704"/>
                                      <a:gd name="connsiteY42" fmla="*/ 161192 h 270803"/>
                                      <a:gd name="connsiteX43" fmla="*/ 212606 w 257704"/>
                                      <a:gd name="connsiteY43" fmla="*/ 141849 h 270803"/>
                                      <a:gd name="connsiteX44" fmla="*/ 231934 w 257704"/>
                                      <a:gd name="connsiteY44" fmla="*/ 161192 h 270803"/>
                                      <a:gd name="connsiteX45" fmla="*/ 212606 w 257704"/>
                                      <a:gd name="connsiteY45" fmla="*/ 180535 h 2708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257704" h="270803">
                                        <a:moveTo>
                                          <a:pt x="257704" y="103163"/>
                                        </a:moveTo>
                                        <a:lnTo>
                                          <a:pt x="257704" y="64477"/>
                                        </a:lnTo>
                                        <a:cubicBezTo>
                                          <a:pt x="257704" y="28886"/>
                                          <a:pt x="228841" y="0"/>
                                          <a:pt x="193278" y="0"/>
                                        </a:cubicBezTo>
                                        <a:lnTo>
                                          <a:pt x="77311" y="0"/>
                                        </a:lnTo>
                                        <a:cubicBezTo>
                                          <a:pt x="62751" y="0"/>
                                          <a:pt x="49350" y="4771"/>
                                          <a:pt x="38656" y="12895"/>
                                        </a:cubicBezTo>
                                        <a:cubicBezTo>
                                          <a:pt x="37238" y="13798"/>
                                          <a:pt x="36079" y="14830"/>
                                          <a:pt x="34790" y="16119"/>
                                        </a:cubicBezTo>
                                        <a:cubicBezTo>
                                          <a:pt x="30151" y="20117"/>
                                          <a:pt x="26028" y="25017"/>
                                          <a:pt x="22678" y="30304"/>
                                        </a:cubicBezTo>
                                        <a:cubicBezTo>
                                          <a:pt x="16493" y="40234"/>
                                          <a:pt x="12885" y="51968"/>
                                          <a:pt x="12885" y="64477"/>
                                        </a:cubicBezTo>
                                        <a:lnTo>
                                          <a:pt x="12885" y="103163"/>
                                        </a:lnTo>
                                        <a:cubicBezTo>
                                          <a:pt x="5798" y="103163"/>
                                          <a:pt x="0" y="108966"/>
                                          <a:pt x="0" y="116058"/>
                                        </a:cubicBezTo>
                                        <a:lnTo>
                                          <a:pt x="0" y="219222"/>
                                        </a:lnTo>
                                        <a:cubicBezTo>
                                          <a:pt x="0" y="226314"/>
                                          <a:pt x="5798" y="232117"/>
                                          <a:pt x="12885" y="232117"/>
                                        </a:cubicBezTo>
                                        <a:lnTo>
                                          <a:pt x="25770" y="232117"/>
                                        </a:lnTo>
                                        <a:lnTo>
                                          <a:pt x="25770" y="251460"/>
                                        </a:lnTo>
                                        <a:cubicBezTo>
                                          <a:pt x="25770" y="262163"/>
                                          <a:pt x="34404" y="270803"/>
                                          <a:pt x="45098" y="270803"/>
                                        </a:cubicBezTo>
                                        <a:cubicBezTo>
                                          <a:pt x="55793" y="270803"/>
                                          <a:pt x="64426" y="262163"/>
                                          <a:pt x="64426" y="251460"/>
                                        </a:cubicBezTo>
                                        <a:lnTo>
                                          <a:pt x="64426" y="232117"/>
                                        </a:lnTo>
                                        <a:lnTo>
                                          <a:pt x="206163" y="232117"/>
                                        </a:lnTo>
                                        <a:lnTo>
                                          <a:pt x="206163" y="251460"/>
                                        </a:lnTo>
                                        <a:cubicBezTo>
                                          <a:pt x="206163" y="262163"/>
                                          <a:pt x="214796" y="270803"/>
                                          <a:pt x="225491" y="270803"/>
                                        </a:cubicBezTo>
                                        <a:cubicBezTo>
                                          <a:pt x="236186" y="270803"/>
                                          <a:pt x="244819" y="262163"/>
                                          <a:pt x="244819" y="251460"/>
                                        </a:cubicBezTo>
                                        <a:lnTo>
                                          <a:pt x="244819" y="232117"/>
                                        </a:lnTo>
                                        <a:lnTo>
                                          <a:pt x="257575" y="232117"/>
                                        </a:lnTo>
                                        <a:cubicBezTo>
                                          <a:pt x="264662" y="232117"/>
                                          <a:pt x="270461" y="226314"/>
                                          <a:pt x="270461" y="219222"/>
                                        </a:cubicBezTo>
                                        <a:lnTo>
                                          <a:pt x="270461" y="116058"/>
                                        </a:lnTo>
                                        <a:cubicBezTo>
                                          <a:pt x="270461" y="108966"/>
                                          <a:pt x="264791" y="103292"/>
                                          <a:pt x="257704" y="103163"/>
                                        </a:cubicBezTo>
                                        <a:close/>
                                        <a:moveTo>
                                          <a:pt x="51541" y="64477"/>
                                        </a:moveTo>
                                        <a:cubicBezTo>
                                          <a:pt x="51541" y="53903"/>
                                          <a:pt x="57983" y="44876"/>
                                          <a:pt x="67003" y="40878"/>
                                        </a:cubicBezTo>
                                        <a:lnTo>
                                          <a:pt x="67132" y="40878"/>
                                        </a:lnTo>
                                        <a:cubicBezTo>
                                          <a:pt x="70224" y="39460"/>
                                          <a:pt x="73703" y="38686"/>
                                          <a:pt x="77311" y="38686"/>
                                        </a:cubicBezTo>
                                        <a:lnTo>
                                          <a:pt x="193278" y="38686"/>
                                        </a:lnTo>
                                        <a:cubicBezTo>
                                          <a:pt x="205261" y="38686"/>
                                          <a:pt x="215441" y="47068"/>
                                          <a:pt x="218275" y="58287"/>
                                        </a:cubicBezTo>
                                        <a:cubicBezTo>
                                          <a:pt x="218791" y="60221"/>
                                          <a:pt x="219049" y="62285"/>
                                          <a:pt x="219049" y="64477"/>
                                        </a:cubicBezTo>
                                        <a:lnTo>
                                          <a:pt x="219049" y="103163"/>
                                        </a:lnTo>
                                        <a:lnTo>
                                          <a:pt x="51541" y="103163"/>
                                        </a:lnTo>
                                        <a:lnTo>
                                          <a:pt x="51541" y="64477"/>
                                        </a:lnTo>
                                        <a:close/>
                                        <a:moveTo>
                                          <a:pt x="57983" y="180535"/>
                                        </a:moveTo>
                                        <a:cubicBezTo>
                                          <a:pt x="47289" y="180535"/>
                                          <a:pt x="38656" y="171895"/>
                                          <a:pt x="38656" y="161192"/>
                                        </a:cubicBezTo>
                                        <a:cubicBezTo>
                                          <a:pt x="38656" y="150489"/>
                                          <a:pt x="47289" y="141849"/>
                                          <a:pt x="57983" y="141849"/>
                                        </a:cubicBezTo>
                                        <a:cubicBezTo>
                                          <a:pt x="68678" y="141849"/>
                                          <a:pt x="77311" y="150489"/>
                                          <a:pt x="77311" y="161192"/>
                                        </a:cubicBezTo>
                                        <a:cubicBezTo>
                                          <a:pt x="77311" y="171895"/>
                                          <a:pt x="68678" y="180535"/>
                                          <a:pt x="57983" y="180535"/>
                                        </a:cubicBezTo>
                                        <a:close/>
                                        <a:moveTo>
                                          <a:pt x="212606" y="180535"/>
                                        </a:moveTo>
                                        <a:cubicBezTo>
                                          <a:pt x="201911" y="180535"/>
                                          <a:pt x="193278" y="171895"/>
                                          <a:pt x="193278" y="161192"/>
                                        </a:cubicBezTo>
                                        <a:cubicBezTo>
                                          <a:pt x="193278" y="150489"/>
                                          <a:pt x="201911" y="141849"/>
                                          <a:pt x="212606" y="141849"/>
                                        </a:cubicBezTo>
                                        <a:cubicBezTo>
                                          <a:pt x="223301" y="141849"/>
                                          <a:pt x="231934" y="150489"/>
                                          <a:pt x="231934" y="161192"/>
                                        </a:cubicBezTo>
                                        <a:cubicBezTo>
                                          <a:pt x="231934" y="171895"/>
                                          <a:pt x="223301" y="180535"/>
                                          <a:pt x="212606" y="180535"/>
                                        </a:cubicBezTo>
                                        <a:close/>
                                      </a:path>
                                    </a:pathLst>
                                  </a:custGeom>
                                  <a:solidFill>
                                    <a:srgbClr val="418FDE"/>
                                  </a:solidFill>
                                  <a:ln w="1270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EB041F8" id="Graphic 51" o:spid="_x0000_s1026" style="position:absolute;margin-left:54.45pt;margin-top:.2pt;width:30.7pt;height:21.6pt;z-index:-251670476;mso-position-horizontal-relative:margin;mso-width-relative:margin;mso-height-relative:margin" coordorigin="5397,52006" coordsize="6184,5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">
                      <v:group id="_x0000_s1027" style="position:absolute;left:5397;top:52006;width:6056;height:5029" coordorigin="5397,52006" coordsize="6056,5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">
                        <v:shape id="Freeform: Shape 24137" o:spid="_x0000_s1028" style="position:absolute;left:5397;top:52006;width:3221;height:4900;visibility:visible;mso-wrap-style:square;v-text-anchor:middle" coordsize="322130,490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" path="m334878,488477v-128,-902,-515,-1676,-644,-2450c333976,485253,333976,484480,333590,483706v-258,-516,-773,-903,-1031,-1290c331915,481514,331271,480611,330497,479837v,,,-129,-128,-129l283338,440764r,-198976l322122,251073r,-31336l322122,198073r,-35333l283209,144428r,-105871c283209,17280,265943,,244682,,223421,,206155,17280,206155,38557r,105871l15712,234180v-5283,2192,-9406,6061,-12112,10703c3213,245399,2827,246044,2569,246689v-258,516,-516,1031,-644,1547c1538,248881,1280,249655,1151,250428v-1288,4127,-1546,8511,-515,13025c507,263582,636,263711,636,263840v129,773,387,1547,773,2321c1667,267063,1925,267966,2440,268740v2190,4900,5798,8769,10308,11348c13264,280475,13908,280862,14552,281119v515,258,1031,516,1546,645c16743,282151,17516,282409,18289,282538v2448,774,4896,1160,7473,1160c27566,283698,29370,283441,31303,283054r386,l206155,241917r,198847l159253,479708v,,,129,-129,129c158351,480611,157707,481514,157062,482287v-386,516,-901,903,-1159,1419c155516,484351,155516,485124,155259,485898v-258,903,-645,1677,-774,2579c154485,488993,154614,489509,154614,490154v,1160,,2321,387,3352c155001,493506,155001,493635,155001,493635v258,774,773,1419,1160,2193c156547,496472,156805,497246,157320,497891v,,129,,129,129c158093,498793,158995,499309,159768,499825v516,387,1031,1032,1675,1290c161830,501373,162345,501373,162732,501502v1160,386,2319,902,3479,1031c166726,502533,167113,502404,167628,502404v1160,,2449,,3608,-387c171236,502017,171365,502017,171365,502017r73446,-24243l317870,501759v,,,,,l318128,501888v1288,387,2705,645,3994,645c323797,502533,325472,502146,326890,501502v386,-129,773,-387,1159,-645c329338,500212,330369,499309,331399,498278v129,-129,387,-258,516,-387c331915,497762,332044,497762,332044,497633v902,-1161,1675,-2450,2190,-3998c334234,493635,334234,493506,334234,493506v387,-1160,387,-2321,387,-3481c334750,489509,335007,488993,334878,488477xe" fillcolor="#f5800b" stroked="f" strokeweight="1pt">
                          <v:stroke joinstyle="miter"/>
                          <v:path arrowok="t" o:connecttype="custom" o:connectlocs="334878,488478;334234,486028;333590,483707;332559,482417;330497,479838;330369,479709;283338,440765;283338,241788;322122,251074;322122,219737;322122,198073;322122,162740;283209,144428;283209,38557;244682,0;206155,38557;206155,144428;15712,234180;3600,244883;2569,246690;1925,248237;1151,250429;636,263454;636,263841;1409,266162;2440,268741;12748,280089;14552,281120;16098,281765;18289,282539;25762,283699;31303,283055;31689,283055;206155,241917;206155,440765;159253,479709;159124,479838;157062,482288;155903,483707;155259,485899;154485,488478;154614,490155;155001,493507;155001,493636;156161,495829;157320,497892;157449,498021;159768,499826;161443,501116;162732,501503;166211,502534;167628,502405;171236,502018;171365,502018;244811,477775;317870,501760;317870,501760;318128,501889;322122,502534;326890,501503;328049,500858;331399,498279;331915,497892;332044,497634;334234,493636;334234,493507;334621,490026;334878,488478" o:connectangles="0,0,0,0,0,0,0,0,0,0,0,0,0,0,0,0,0,0,0,0,0,0,0,0,0,0,0,0,0,0,0,0,0,0,0,0,0,0,0,0,0,0,0,0,0,0,0,0,0,0,0,0,0,0,0,0,0,0,0,0,0,0,0,0,0,0,0,0"/>
                        </v:shape>
                        <v:shape id="Freeform: Shape 24138" o:spid="_x0000_s1029" style="position:absolute;left:9005;top:53296;width:2448;height:1031;visibility:visible;mso-wrap-style:square;v-text-anchor:middle" coordsize="244818,103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" path="m28476,84852v8247,-3611,17266,-6061,26673,-6964c55149,77888,55149,77888,55278,77888v2963,-387,6056,-516,9148,-516l180393,77372v25255,,48062,10446,64426,27210l244819,25791c244819,11477,233351,,219049,l25770,c11468,,,11477,,25791l,51968,,78146r,26436c7345,96973,16107,90655,25770,86141v902,-516,1804,-902,2706,-1289xe" fillcolor="gray [1629]" stroked="f" strokeweight="1pt">
                          <v:stroke joinstyle="miter"/>
                          <v:path arrowok="t" o:connecttype="custom" o:connectlocs="28476,84852;55149,77888;55278,77888;64426,77372;180394,77372;244820,104582;244820,25791;219050,0;25770,0;0,25791;0,51968;0,78146;0,104582;25770,86141;28476,84852" o:connectangles="0,0,0,0,0,0,0,0,0,0,0,0,0,0,0"/>
                        </v:shape>
                        <v:shape id="Freeform: Shape 24139" o:spid="_x0000_s1030" style="position:absolute;left:8876;top:54327;width:2577;height:2708;visibility:visible;mso-wrap-style:square;v-text-anchor:middle" coordsize="257704,270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" path="m257704,103163r,-38686c257704,28886,228841,,193278,l77311,c62751,,49350,4771,38656,12895v-1418,903,-2577,1935,-3866,3224c30151,20117,26028,25017,22678,30304v-6185,9930,-9793,21664,-9793,34173l12885,103163c5798,103163,,108966,,116058l,219222v,7092,5798,12895,12885,12895l25770,232117r,19343c25770,262163,34404,270803,45098,270803v10695,,19328,-8640,19328,-19343l64426,232117r141737,l206163,251460v,10703,8633,19343,19328,19343c236186,270803,244819,262163,244819,251460r,-19343l257575,232117v7087,,12886,-5803,12886,-12895l270461,116058v,-7092,-5670,-12766,-12757,-12895xm51541,64477v,-10574,6442,-19601,15462,-23599l67132,40878v3092,-1418,6571,-2192,10179,-2192l193278,38686v11983,,22163,8382,24997,19601c218791,60221,219049,62285,219049,64477r,38686l51541,103163r,-38686xm57983,180535v-10694,,-19327,-8640,-19327,-19343c38656,150489,47289,141849,57983,141849v10695,,19328,8640,19328,19343c77311,171895,68678,180535,57983,180535xm212606,180535v-10695,,-19328,-8640,-19328,-19343c193278,150489,201911,141849,212606,141849v10695,,19328,8640,19328,19343c231934,171895,223301,180535,212606,180535xe" fillcolor="#418fde" stroked="f" strokeweight="1pt">
                          <v:stroke joinstyle="miter"/>
                          <v:path arrowok="t" o:connecttype="custom" o:connectlocs="257704,103163;257704,64477;193278,0;77311,0;38656,12895;34790,16119;22678,30304;12885,64477;12885,103163;0,116058;0,219222;12885,232117;25770,232117;25770,251460;45098,270803;64426,251460;64426,232117;206163,232117;206163,251460;225491,270803;244819,251460;244819,232117;257575,232117;270461,219222;270461,116058;257704,103163;51541,64477;67003,40878;67132,40878;77311,38686;193278,38686;218275,58287;219049,64477;219049,103163;51541,103163;51541,64477;57983,180535;38656,161192;57983,141849;77311,161192;57983,180535;212606,180535;193278,161192;212606,141849;231934,161192;212606,180535" o:connectangles="0,0,0,0,0,0,0,0,0,0,0,0,0,0,0,0,0,0,0,0,0,0,0,0,0,0,0,0,0,0,0,0,0,0,0,0,0,0,0,0,0,0,0,0,0,0"/>
                        </v:shape>
                      </v:group>
                      <w10:wrap type="tight" anchorx="margin"/>
                    </v:group>
                  </w:pict>
                </mc:Fallback>
              </mc:AlternateContent>
            </w:r>
          </w:p>
        </w:tc>
        <w:tc>
          <w:tcPr>
            <w:tcW w:w="8131" w:type="dxa"/>
            <w:shd w:val="clear" w:color="auto" w:fill="E7E6E6" w:themeFill="background2"/>
            <w:noWrap/>
            <w:vAlign w:val="center"/>
            <w:hideMark/>
          </w:tcPr>
          <w:p w14:paraId="0B0DBAAB" w14:textId="3580A60D" w:rsidR="00B35D80" w:rsidRPr="00C53643" w:rsidRDefault="00B35D80" w:rsidP="00AB379D">
            <w:pPr>
              <w:rPr>
                <w:rFonts w:eastAsia="Times New Roman" w:cs="Arial"/>
                <w:color w:val="262626"/>
                <w:sz w:val="24"/>
                <w:szCs w:val="24"/>
                <w:lang w:val="en-GB" w:bidi="ne-NP"/>
              </w:rPr>
            </w:pPr>
            <w:r w:rsidRPr="00C53643">
              <w:rPr>
                <w:rFonts w:eastAsia="Times New Roman" w:cs="Arial"/>
                <w:color w:val="262626"/>
                <w:lang w:val="en-GB" w:bidi="ne-NP"/>
              </w:rPr>
              <w:t>Operational Support and Logistics</w:t>
            </w:r>
          </w:p>
        </w:tc>
      </w:tr>
      <w:tr w:rsidR="00B35D80" w:rsidRPr="00C53643" w14:paraId="2548BF8E" w14:textId="77777777" w:rsidTr="00D51531">
        <w:trPr>
          <w:trHeight w:hRule="exact" w:val="504"/>
        </w:trPr>
        <w:tc>
          <w:tcPr>
            <w:tcW w:w="2054" w:type="dxa"/>
            <w:shd w:val="clear" w:color="auto" w:fill="E7E6E6" w:themeFill="background2"/>
          </w:tcPr>
          <w:p w14:paraId="3CB4C4B0" w14:textId="45B8DF8E" w:rsidR="00B35D80" w:rsidRPr="00C53643" w:rsidRDefault="00227335" w:rsidP="00AB379D">
            <w:pPr>
              <w:ind w:firstLineChars="800" w:firstLine="1920"/>
              <w:rPr>
                <w:rFonts w:eastAsia="Times New Roman" w:cs="Arial"/>
                <w:color w:val="262626"/>
                <w:sz w:val="24"/>
                <w:szCs w:val="24"/>
                <w:lang w:val="en-GB" w:bidi="ne-NP"/>
              </w:rPr>
            </w:pPr>
            <w:r w:rsidRPr="007A0C34">
              <w:rPr>
                <w:rFonts w:eastAsia="Times New Roman" w:cs="Arial"/>
                <w:noProof/>
                <w:color w:val="262626"/>
                <w:sz w:val="24"/>
                <w:szCs w:val="24"/>
              </w:rPr>
              <mc:AlternateContent>
                <mc:Choice Requires="wps">
                  <w:drawing>
                    <wp:anchor distT="0" distB="0" distL="114300" distR="114300" simplePos="0" relativeHeight="251646005" behindDoc="0" locked="0" layoutInCell="1" allowOverlap="1" wp14:anchorId="2DCF8AF9" wp14:editId="0E47DF0E">
                      <wp:simplePos x="0" y="0"/>
                      <wp:positionH relativeFrom="margin">
                        <wp:posOffset>725170</wp:posOffset>
                      </wp:positionH>
                      <wp:positionV relativeFrom="paragraph">
                        <wp:posOffset>15875</wp:posOffset>
                      </wp:positionV>
                      <wp:extent cx="325120" cy="284480"/>
                      <wp:effectExtent l="0" t="0" r="17780" b="20320"/>
                      <wp:wrapNone/>
                      <wp:docPr id="3" name="Graphic 55"/>
                      <wp:cNvGraphicFramePr/>
                      <a:graphic xmlns:a="http://schemas.openxmlformats.org/drawingml/2006/main">
                        <a:graphicData uri="http://schemas.microsoft.com/office/word/2010/wordprocessingShape">
                          <wps:wsp>
                            <wps:cNvSpPr/>
                            <wps:spPr>
                              <a:xfrm>
                                <a:off x="0" y="0"/>
                                <a:ext cx="325120" cy="284480"/>
                              </a:xfrm>
                              <a:custGeom>
                                <a:avLst/>
                                <a:gdLst>
                                  <a:gd name="connsiteX0" fmla="*/ 423386 w 447675"/>
                                  <a:gd name="connsiteY0" fmla="*/ 38100 h 390525"/>
                                  <a:gd name="connsiteX1" fmla="*/ 419576 w 447675"/>
                                  <a:gd name="connsiteY1" fmla="*/ 34290 h 390525"/>
                                  <a:gd name="connsiteX2" fmla="*/ 259556 w 447675"/>
                                  <a:gd name="connsiteY2" fmla="*/ 34290 h 390525"/>
                                  <a:gd name="connsiteX3" fmla="*/ 228124 w 447675"/>
                                  <a:gd name="connsiteY3" fmla="*/ 67628 h 390525"/>
                                  <a:gd name="connsiteX4" fmla="*/ 196691 w 447675"/>
                                  <a:gd name="connsiteY4" fmla="*/ 35243 h 390525"/>
                                  <a:gd name="connsiteX5" fmla="*/ 36671 w 447675"/>
                                  <a:gd name="connsiteY5" fmla="*/ 35243 h 390525"/>
                                  <a:gd name="connsiteX6" fmla="*/ 32861 w 447675"/>
                                  <a:gd name="connsiteY6" fmla="*/ 38100 h 390525"/>
                                  <a:gd name="connsiteX7" fmla="*/ 32861 w 447675"/>
                                  <a:gd name="connsiteY7" fmla="*/ 201930 h 390525"/>
                                  <a:gd name="connsiteX8" fmla="*/ 219551 w 447675"/>
                                  <a:gd name="connsiteY8" fmla="*/ 396240 h 390525"/>
                                  <a:gd name="connsiteX9" fmla="*/ 236696 w 447675"/>
                                  <a:gd name="connsiteY9" fmla="*/ 396240 h 390525"/>
                                  <a:gd name="connsiteX10" fmla="*/ 423386 w 447675"/>
                                  <a:gd name="connsiteY10" fmla="*/ 201930 h 390525"/>
                                  <a:gd name="connsiteX11" fmla="*/ 423386 w 447675"/>
                                  <a:gd name="connsiteY11" fmla="*/ 38100 h 390525"/>
                                  <a:gd name="connsiteX12" fmla="*/ 298609 w 447675"/>
                                  <a:gd name="connsiteY12" fmla="*/ 214313 h 390525"/>
                                  <a:gd name="connsiteX13" fmla="*/ 285274 w 447675"/>
                                  <a:gd name="connsiteY13" fmla="*/ 220028 h 390525"/>
                                  <a:gd name="connsiteX14" fmla="*/ 247174 w 447675"/>
                                  <a:gd name="connsiteY14" fmla="*/ 220028 h 390525"/>
                                  <a:gd name="connsiteX15" fmla="*/ 247174 w 447675"/>
                                  <a:gd name="connsiteY15" fmla="*/ 258128 h 390525"/>
                                  <a:gd name="connsiteX16" fmla="*/ 228124 w 447675"/>
                                  <a:gd name="connsiteY16" fmla="*/ 277178 h 390525"/>
                                  <a:gd name="connsiteX17" fmla="*/ 209074 w 447675"/>
                                  <a:gd name="connsiteY17" fmla="*/ 258128 h 390525"/>
                                  <a:gd name="connsiteX18" fmla="*/ 209074 w 447675"/>
                                  <a:gd name="connsiteY18" fmla="*/ 220028 h 390525"/>
                                  <a:gd name="connsiteX19" fmla="*/ 170974 w 447675"/>
                                  <a:gd name="connsiteY19" fmla="*/ 220028 h 390525"/>
                                  <a:gd name="connsiteX20" fmla="*/ 151924 w 447675"/>
                                  <a:gd name="connsiteY20" fmla="*/ 200978 h 390525"/>
                                  <a:gd name="connsiteX21" fmla="*/ 157639 w 447675"/>
                                  <a:gd name="connsiteY21" fmla="*/ 187643 h 390525"/>
                                  <a:gd name="connsiteX22" fmla="*/ 170974 w 447675"/>
                                  <a:gd name="connsiteY22" fmla="*/ 181928 h 390525"/>
                                  <a:gd name="connsiteX23" fmla="*/ 209074 w 447675"/>
                                  <a:gd name="connsiteY23" fmla="*/ 181928 h 390525"/>
                                  <a:gd name="connsiteX24" fmla="*/ 209074 w 447675"/>
                                  <a:gd name="connsiteY24" fmla="*/ 143828 h 390525"/>
                                  <a:gd name="connsiteX25" fmla="*/ 228124 w 447675"/>
                                  <a:gd name="connsiteY25" fmla="*/ 124778 h 390525"/>
                                  <a:gd name="connsiteX26" fmla="*/ 241459 w 447675"/>
                                  <a:gd name="connsiteY26" fmla="*/ 130493 h 390525"/>
                                  <a:gd name="connsiteX27" fmla="*/ 247174 w 447675"/>
                                  <a:gd name="connsiteY27" fmla="*/ 143828 h 390525"/>
                                  <a:gd name="connsiteX28" fmla="*/ 247174 w 447675"/>
                                  <a:gd name="connsiteY28" fmla="*/ 181928 h 390525"/>
                                  <a:gd name="connsiteX29" fmla="*/ 285274 w 447675"/>
                                  <a:gd name="connsiteY29" fmla="*/ 181928 h 390525"/>
                                  <a:gd name="connsiteX30" fmla="*/ 304324 w 447675"/>
                                  <a:gd name="connsiteY30" fmla="*/ 200978 h 390525"/>
                                  <a:gd name="connsiteX31" fmla="*/ 298609 w 447675"/>
                                  <a:gd name="connsiteY31" fmla="*/ 214313 h 3905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447675" h="390525">
                                    <a:moveTo>
                                      <a:pt x="423386" y="38100"/>
                                    </a:moveTo>
                                    <a:lnTo>
                                      <a:pt x="419576" y="34290"/>
                                    </a:lnTo>
                                    <a:cubicBezTo>
                                      <a:pt x="374809" y="-11430"/>
                                      <a:pt x="303371" y="-11430"/>
                                      <a:pt x="259556" y="34290"/>
                                    </a:cubicBezTo>
                                    <a:lnTo>
                                      <a:pt x="228124" y="67628"/>
                                    </a:lnTo>
                                    <a:lnTo>
                                      <a:pt x="196691" y="35243"/>
                                    </a:lnTo>
                                    <a:cubicBezTo>
                                      <a:pt x="151924" y="-10478"/>
                                      <a:pt x="80486" y="-10478"/>
                                      <a:pt x="36671" y="35243"/>
                                    </a:cubicBezTo>
                                    <a:lnTo>
                                      <a:pt x="32861" y="38100"/>
                                    </a:lnTo>
                                    <a:cubicBezTo>
                                      <a:pt x="-10954" y="83820"/>
                                      <a:pt x="-10954" y="157163"/>
                                      <a:pt x="32861" y="201930"/>
                                    </a:cubicBezTo>
                                    <a:lnTo>
                                      <a:pt x="219551" y="396240"/>
                                    </a:lnTo>
                                    <a:cubicBezTo>
                                      <a:pt x="224314" y="401003"/>
                                      <a:pt x="231934" y="401003"/>
                                      <a:pt x="236696" y="396240"/>
                                    </a:cubicBezTo>
                                    <a:lnTo>
                                      <a:pt x="423386" y="201930"/>
                                    </a:lnTo>
                                    <a:cubicBezTo>
                                      <a:pt x="468154" y="157163"/>
                                      <a:pt x="468154" y="83820"/>
                                      <a:pt x="423386" y="38100"/>
                                    </a:cubicBezTo>
                                    <a:close/>
                                    <a:moveTo>
                                      <a:pt x="298609" y="214313"/>
                                    </a:moveTo>
                                    <a:cubicBezTo>
                                      <a:pt x="294799" y="218123"/>
                                      <a:pt x="290036" y="220028"/>
                                      <a:pt x="285274" y="220028"/>
                                    </a:cubicBezTo>
                                    <a:lnTo>
                                      <a:pt x="247174" y="220028"/>
                                    </a:lnTo>
                                    <a:lnTo>
                                      <a:pt x="247174" y="258128"/>
                                    </a:lnTo>
                                    <a:cubicBezTo>
                                      <a:pt x="247174" y="268605"/>
                                      <a:pt x="238601" y="277178"/>
                                      <a:pt x="228124" y="277178"/>
                                    </a:cubicBezTo>
                                    <a:cubicBezTo>
                                      <a:pt x="217646" y="277178"/>
                                      <a:pt x="209074" y="268605"/>
                                      <a:pt x="209074" y="258128"/>
                                    </a:cubicBezTo>
                                    <a:lnTo>
                                      <a:pt x="209074" y="220028"/>
                                    </a:lnTo>
                                    <a:lnTo>
                                      <a:pt x="170974" y="220028"/>
                                    </a:lnTo>
                                    <a:cubicBezTo>
                                      <a:pt x="160496" y="220028"/>
                                      <a:pt x="151924" y="211455"/>
                                      <a:pt x="151924" y="200978"/>
                                    </a:cubicBezTo>
                                    <a:cubicBezTo>
                                      <a:pt x="151924" y="195263"/>
                                      <a:pt x="153829" y="190500"/>
                                      <a:pt x="157639" y="187643"/>
                                    </a:cubicBezTo>
                                    <a:cubicBezTo>
                                      <a:pt x="161449" y="183833"/>
                                      <a:pt x="166211" y="181928"/>
                                      <a:pt x="170974" y="181928"/>
                                    </a:cubicBezTo>
                                    <a:lnTo>
                                      <a:pt x="209074" y="181928"/>
                                    </a:lnTo>
                                    <a:lnTo>
                                      <a:pt x="209074" y="143828"/>
                                    </a:lnTo>
                                    <a:cubicBezTo>
                                      <a:pt x="209074" y="133350"/>
                                      <a:pt x="217646" y="124778"/>
                                      <a:pt x="228124" y="124778"/>
                                    </a:cubicBezTo>
                                    <a:cubicBezTo>
                                      <a:pt x="233839" y="124778"/>
                                      <a:pt x="238601" y="126683"/>
                                      <a:pt x="241459" y="130493"/>
                                    </a:cubicBezTo>
                                    <a:cubicBezTo>
                                      <a:pt x="245269" y="134303"/>
                                      <a:pt x="247174" y="139065"/>
                                      <a:pt x="247174" y="143828"/>
                                    </a:cubicBezTo>
                                    <a:lnTo>
                                      <a:pt x="247174" y="181928"/>
                                    </a:lnTo>
                                    <a:lnTo>
                                      <a:pt x="285274" y="181928"/>
                                    </a:lnTo>
                                    <a:cubicBezTo>
                                      <a:pt x="295751" y="181928"/>
                                      <a:pt x="304324" y="190500"/>
                                      <a:pt x="304324" y="200978"/>
                                    </a:cubicBezTo>
                                    <a:cubicBezTo>
                                      <a:pt x="304324" y="205740"/>
                                      <a:pt x="302419" y="210503"/>
                                      <a:pt x="298609" y="214313"/>
                                    </a:cubicBezTo>
                                    <a:close/>
                                  </a:path>
                                </a:pathLst>
                              </a:custGeom>
                              <a:solidFill>
                                <a:srgbClr val="F5800B"/>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B0929" id="Graphic 55" o:spid="_x0000_s1026" style="position:absolute;margin-left:57.1pt;margin-top:1.25pt;width:25.6pt;height:22.4pt;z-index:2516460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47675,39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" path="m423386,38100r-3810,-3810c374809,-11430,303371,-11430,259556,34290l228124,67628,196691,35243v-44767,-45721,-116205,-45721,-160020,l32861,38100v-43815,45720,-43815,119063,,163830l219551,396240v4763,4763,12383,4763,17145,l423386,201930v44768,-44767,44768,-118110,,-163830xm298609,214313v-3810,3810,-8573,5715,-13335,5715l247174,220028r,38100c247174,268605,238601,277178,228124,277178v-10478,,-19050,-8573,-19050,-19050l209074,220028r-38100,c160496,220028,151924,211455,151924,200978v,-5715,1905,-10478,5715,-13335c161449,183833,166211,181928,170974,181928r38100,l209074,143828v,-10478,8572,-19050,19050,-19050c233839,124778,238601,126683,241459,130493v3810,3810,5715,8572,5715,13335l247174,181928r38100,c295751,181928,304324,190500,304324,200978v,4762,-1905,9525,-5715,13335xe" fillcolor="#f5800b" stroked="f">
                      <v:stroke joinstyle="miter"/>
                      <v:path arrowok="t" o:connecttype="custom" o:connectlocs="307480,27754;304713,24979;188500,24979;165673,49264;142845,25673;26632,25673;23865,27754;23865,147097;159447,288643;171898,288643;307480,147097;307480,27754;216862,156117;207178,160281;179508,160281;179508,188035;165673,201912;151838,188035;151838,160281;124168,160281;110333,146403;114484,136690;124168,132526;151838,132526;151838,104772;165673,90895;175357,95058;179508,104772;179508,132526;207178,132526;221013,146403;216862,156117" o:connectangles="0,0,0,0,0,0,0,0,0,0,0,0,0,0,0,0,0,0,0,0,0,0,0,0,0,0,0,0,0,0,0,0"/>
                      <w10:wrap anchorx="margin"/>
                    </v:shape>
                  </w:pict>
                </mc:Fallback>
              </mc:AlternateContent>
            </w:r>
          </w:p>
        </w:tc>
        <w:tc>
          <w:tcPr>
            <w:tcW w:w="8131" w:type="dxa"/>
            <w:shd w:val="clear" w:color="auto" w:fill="E7E6E6" w:themeFill="background2"/>
            <w:noWrap/>
            <w:vAlign w:val="center"/>
            <w:hideMark/>
          </w:tcPr>
          <w:p w14:paraId="7DEA6C46" w14:textId="63CC7525" w:rsidR="00B35D80" w:rsidRPr="00C53643" w:rsidRDefault="00640923" w:rsidP="00AB379D">
            <w:pPr>
              <w:rPr>
                <w:rFonts w:eastAsia="Times New Roman" w:cs="Arial"/>
                <w:color w:val="262626"/>
                <w:sz w:val="24"/>
                <w:szCs w:val="24"/>
                <w:lang w:val="en-GB" w:bidi="ne-NP"/>
              </w:rPr>
            </w:pPr>
            <w:r w:rsidRPr="00C53643">
              <w:rPr>
                <w:rFonts w:eastAsia="Times New Roman" w:cs="Arial"/>
                <w:color w:val="262626"/>
                <w:lang w:val="en-GB" w:bidi="ne-NP"/>
              </w:rPr>
              <w:t>Continuity of Primary Health Care and other Essential &amp; Critical Health Services</w:t>
            </w:r>
          </w:p>
        </w:tc>
      </w:tr>
      <w:tr w:rsidR="00D4598C" w:rsidRPr="00C53643" w14:paraId="782927B1" w14:textId="77777777" w:rsidTr="00D51531">
        <w:trPr>
          <w:trHeight w:hRule="exact" w:val="504"/>
        </w:trPr>
        <w:tc>
          <w:tcPr>
            <w:tcW w:w="2054" w:type="dxa"/>
            <w:shd w:val="clear" w:color="auto" w:fill="E7E6E6" w:themeFill="background2"/>
          </w:tcPr>
          <w:p w14:paraId="0D0A2EB5" w14:textId="7FEC2FEF" w:rsidR="00D4598C" w:rsidRPr="00C53643" w:rsidRDefault="00A13CBF" w:rsidP="00AB379D">
            <w:pPr>
              <w:rPr>
                <w:rFonts w:eastAsia="Times New Roman" w:cs="Arial"/>
                <w:noProof/>
                <w:color w:val="262626"/>
                <w:sz w:val="24"/>
                <w:szCs w:val="24"/>
                <w:lang w:val="en-GB" w:bidi="ne-NP"/>
              </w:rPr>
            </w:pPr>
            <w:r w:rsidRPr="007A0C34">
              <w:rPr>
                <w:rFonts w:cs="Arial"/>
                <w:noProof/>
              </w:rPr>
              <w:drawing>
                <wp:anchor distT="0" distB="0" distL="114300" distR="114300" simplePos="0" relativeHeight="251686992" behindDoc="1" locked="0" layoutInCell="1" allowOverlap="1" wp14:anchorId="7B079816" wp14:editId="7644DB5C">
                  <wp:simplePos x="0" y="0"/>
                  <wp:positionH relativeFrom="column">
                    <wp:posOffset>741680</wp:posOffset>
                  </wp:positionH>
                  <wp:positionV relativeFrom="paragraph">
                    <wp:posOffset>3175</wp:posOffset>
                  </wp:positionV>
                  <wp:extent cx="292608" cy="292608"/>
                  <wp:effectExtent l="0" t="0" r="0" b="0"/>
                  <wp:wrapTight wrapText="bothSides">
                    <wp:wrapPolygon edited="0">
                      <wp:start x="1409" y="0"/>
                      <wp:lineTo x="0" y="4226"/>
                      <wp:lineTo x="0" y="16904"/>
                      <wp:lineTo x="1409" y="19722"/>
                      <wp:lineTo x="18313" y="19722"/>
                      <wp:lineTo x="19722" y="16904"/>
                      <wp:lineTo x="19722" y="4226"/>
                      <wp:lineTo x="18313" y="0"/>
                      <wp:lineTo x="1409"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2608" cy="29260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131" w:type="dxa"/>
            <w:shd w:val="clear" w:color="auto" w:fill="E7E6E6" w:themeFill="background2"/>
            <w:noWrap/>
            <w:vAlign w:val="center"/>
          </w:tcPr>
          <w:p w14:paraId="5AAE9F7B" w14:textId="25FF3779" w:rsidR="00D4598C" w:rsidRPr="00C53643" w:rsidRDefault="00D4598C" w:rsidP="00AB379D">
            <w:pPr>
              <w:rPr>
                <w:rFonts w:eastAsia="Times New Roman" w:cs="Arial"/>
                <w:noProof/>
                <w:color w:val="262626"/>
                <w:sz w:val="24"/>
                <w:szCs w:val="24"/>
                <w:lang w:val="en-GB" w:bidi="ne-NP"/>
              </w:rPr>
            </w:pPr>
            <w:r w:rsidRPr="00C53643">
              <w:rPr>
                <w:rFonts w:eastAsia="Times New Roman" w:cs="Arial"/>
                <w:color w:val="262626"/>
                <w:lang w:val="en-GB" w:bidi="ne-NP"/>
              </w:rPr>
              <w:t>Reproductive Health</w:t>
            </w:r>
          </w:p>
        </w:tc>
      </w:tr>
      <w:tr w:rsidR="00D4598C" w:rsidRPr="00C53643" w14:paraId="74D9AAFC" w14:textId="77777777" w:rsidTr="00D51531">
        <w:trPr>
          <w:trHeight w:hRule="exact" w:val="504"/>
        </w:trPr>
        <w:tc>
          <w:tcPr>
            <w:tcW w:w="2054" w:type="dxa"/>
            <w:shd w:val="clear" w:color="auto" w:fill="E7E6E6" w:themeFill="background2"/>
          </w:tcPr>
          <w:p w14:paraId="0866ABFC" w14:textId="268BF16A" w:rsidR="00D4598C" w:rsidRPr="00C53643" w:rsidRDefault="009453CB" w:rsidP="00AB379D">
            <w:pPr>
              <w:rPr>
                <w:rFonts w:eastAsia="Times New Roman" w:cs="Arial"/>
                <w:noProof/>
                <w:color w:val="262626"/>
                <w:sz w:val="24"/>
                <w:szCs w:val="24"/>
                <w:lang w:val="en-GB" w:bidi="ne-NP"/>
              </w:rPr>
            </w:pPr>
            <w:r w:rsidRPr="007A0C34">
              <w:rPr>
                <w:rFonts w:cs="Arial"/>
                <w:noProof/>
              </w:rPr>
              <mc:AlternateContent>
                <mc:Choice Requires="wps">
                  <w:drawing>
                    <wp:anchor distT="0" distB="0" distL="114300" distR="114300" simplePos="0" relativeHeight="251752528" behindDoc="0" locked="0" layoutInCell="1" allowOverlap="1" wp14:anchorId="61B92E5F" wp14:editId="4AA0549D">
                      <wp:simplePos x="0" y="0"/>
                      <wp:positionH relativeFrom="column">
                        <wp:posOffset>737765</wp:posOffset>
                      </wp:positionH>
                      <wp:positionV relativeFrom="paragraph">
                        <wp:posOffset>8255</wp:posOffset>
                      </wp:positionV>
                      <wp:extent cx="320040" cy="283464"/>
                      <wp:effectExtent l="0" t="0" r="3810" b="2540"/>
                      <wp:wrapNone/>
                      <wp:docPr id="5"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0040" cy="283464"/>
                              </a:xfrm>
                              <a:custGeom>
                                <a:avLst/>
                                <a:gdLst>
                                  <a:gd name="T0" fmla="*/ 1250 w 1283"/>
                                  <a:gd name="T1" fmla="*/ 424 h 1207"/>
                                  <a:gd name="T2" fmla="*/ 607 w 1283"/>
                                  <a:gd name="T3" fmla="*/ 13 h 1207"/>
                                  <a:gd name="T4" fmla="*/ 19 w 1283"/>
                                  <a:gd name="T5" fmla="*/ 511 h 1207"/>
                                  <a:gd name="T6" fmla="*/ 103 w 1283"/>
                                  <a:gd name="T7" fmla="*/ 525 h 1207"/>
                                  <a:gd name="T8" fmla="*/ 1182 w 1283"/>
                                  <a:gd name="T9" fmla="*/ 523 h 1207"/>
                                  <a:gd name="T10" fmla="*/ 1250 w 1283"/>
                                  <a:gd name="T11" fmla="*/ 424 h 1207"/>
                                  <a:gd name="T12" fmla="*/ 722 w 1283"/>
                                  <a:gd name="T13" fmla="*/ 804 h 1207"/>
                                  <a:gd name="T14" fmla="*/ 755 w 1283"/>
                                  <a:gd name="T15" fmla="*/ 927 h 1207"/>
                                  <a:gd name="T16" fmla="*/ 755 w 1283"/>
                                  <a:gd name="T17" fmla="*/ 996 h 1207"/>
                                  <a:gd name="T18" fmla="*/ 728 w 1283"/>
                                  <a:gd name="T19" fmla="*/ 1016 h 1207"/>
                                  <a:gd name="T20" fmla="*/ 710 w 1283"/>
                                  <a:gd name="T21" fmla="*/ 1128 h 1207"/>
                                  <a:gd name="T22" fmla="*/ 646 w 1283"/>
                                  <a:gd name="T23" fmla="*/ 1109 h 1207"/>
                                  <a:gd name="T24" fmla="*/ 632 w 1283"/>
                                  <a:gd name="T25" fmla="*/ 1016 h 1207"/>
                                  <a:gd name="T26" fmla="*/ 636 w 1283"/>
                                  <a:gd name="T27" fmla="*/ 956 h 1207"/>
                                  <a:gd name="T28" fmla="*/ 619 w 1283"/>
                                  <a:gd name="T29" fmla="*/ 837 h 1207"/>
                                  <a:gd name="T30" fmla="*/ 722 w 1283"/>
                                  <a:gd name="T31" fmla="*/ 804 h 1207"/>
                                  <a:gd name="T32" fmla="*/ 687 w 1283"/>
                                  <a:gd name="T33" fmla="*/ 736 h 1207"/>
                                  <a:gd name="T34" fmla="*/ 716 w 1283"/>
                                  <a:gd name="T35" fmla="*/ 765 h 1207"/>
                                  <a:gd name="T36" fmla="*/ 658 w 1283"/>
                                  <a:gd name="T37" fmla="*/ 765 h 1207"/>
                                  <a:gd name="T38" fmla="*/ 780 w 1283"/>
                                  <a:gd name="T39" fmla="*/ 824 h 1207"/>
                                  <a:gd name="T40" fmla="*/ 811 w 1283"/>
                                  <a:gd name="T41" fmla="*/ 793 h 1207"/>
                                  <a:gd name="T42" fmla="*/ 904 w 1283"/>
                                  <a:gd name="T43" fmla="*/ 824 h 1207"/>
                                  <a:gd name="T44" fmla="*/ 882 w 1283"/>
                                  <a:gd name="T45" fmla="*/ 983 h 1207"/>
                                  <a:gd name="T46" fmla="*/ 864 w 1283"/>
                                  <a:gd name="T47" fmla="*/ 1127 h 1207"/>
                                  <a:gd name="T48" fmla="*/ 806 w 1283"/>
                                  <a:gd name="T49" fmla="*/ 1109 h 1207"/>
                                  <a:gd name="T50" fmla="*/ 783 w 1283"/>
                                  <a:gd name="T51" fmla="*/ 953 h 1207"/>
                                  <a:gd name="T52" fmla="*/ 780 w 1283"/>
                                  <a:gd name="T53" fmla="*/ 824 h 1207"/>
                                  <a:gd name="T54" fmla="*/ 842 w 1283"/>
                                  <a:gd name="T55" fmla="*/ 731 h 1207"/>
                                  <a:gd name="T56" fmla="*/ 868 w 1283"/>
                                  <a:gd name="T57" fmla="*/ 757 h 1207"/>
                                  <a:gd name="T58" fmla="*/ 815 w 1283"/>
                                  <a:gd name="T59" fmla="*/ 757 h 1207"/>
                                  <a:gd name="T60" fmla="*/ 572 w 1283"/>
                                  <a:gd name="T61" fmla="*/ 952 h 1207"/>
                                  <a:gd name="T62" fmla="*/ 552 w 1283"/>
                                  <a:gd name="T63" fmla="*/ 952 h 1207"/>
                                  <a:gd name="T64" fmla="*/ 522 w 1283"/>
                                  <a:gd name="T65" fmla="*/ 1128 h 1207"/>
                                  <a:gd name="T66" fmla="*/ 420 w 1283"/>
                                  <a:gd name="T67" fmla="*/ 1097 h 1207"/>
                                  <a:gd name="T68" fmla="*/ 400 w 1283"/>
                                  <a:gd name="T69" fmla="*/ 952 h 1207"/>
                                  <a:gd name="T70" fmla="*/ 407 w 1283"/>
                                  <a:gd name="T71" fmla="*/ 859 h 1207"/>
                                  <a:gd name="T72" fmla="*/ 380 w 1283"/>
                                  <a:gd name="T73" fmla="*/ 673 h 1207"/>
                                  <a:gd name="T74" fmla="*/ 539 w 1283"/>
                                  <a:gd name="T75" fmla="*/ 621 h 1207"/>
                                  <a:gd name="T76" fmla="*/ 591 w 1283"/>
                                  <a:gd name="T77" fmla="*/ 813 h 1207"/>
                                  <a:gd name="T78" fmla="*/ 591 w 1283"/>
                                  <a:gd name="T79" fmla="*/ 921 h 1207"/>
                                  <a:gd name="T80" fmla="*/ 487 w 1283"/>
                                  <a:gd name="T81" fmla="*/ 513 h 1207"/>
                                  <a:gd name="T82" fmla="*/ 487 w 1283"/>
                                  <a:gd name="T83" fmla="*/ 513 h 1207"/>
                                  <a:gd name="T84" fmla="*/ 487 w 1283"/>
                                  <a:gd name="T85" fmla="*/ 607 h 1207"/>
                                  <a:gd name="T86" fmla="*/ 487 w 1283"/>
                                  <a:gd name="T87" fmla="*/ 513 h 1207"/>
                                  <a:gd name="T88" fmla="*/ 158 w 1283"/>
                                  <a:gd name="T89" fmla="*/ 543 h 1207"/>
                                  <a:gd name="T90" fmla="*/ 983 w 1283"/>
                                  <a:gd name="T91" fmla="*/ 1207 h 1207"/>
                                  <a:gd name="T92" fmla="*/ 640 w 1283"/>
                                  <a:gd name="T93" fmla="*/ 207 h 1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283" h="1207">
                                    <a:moveTo>
                                      <a:pt x="1250" y="424"/>
                                    </a:moveTo>
                                    <a:lnTo>
                                      <a:pt x="1250" y="424"/>
                                    </a:lnTo>
                                    <a:lnTo>
                                      <a:pt x="676" y="13"/>
                                    </a:lnTo>
                                    <a:cubicBezTo>
                                      <a:pt x="655" y="0"/>
                                      <a:pt x="627" y="0"/>
                                      <a:pt x="607" y="13"/>
                                    </a:cubicBezTo>
                                    <a:lnTo>
                                      <a:pt x="32" y="427"/>
                                    </a:lnTo>
                                    <a:cubicBezTo>
                                      <a:pt x="7" y="445"/>
                                      <a:pt x="0" y="484"/>
                                      <a:pt x="19" y="511"/>
                                    </a:cubicBezTo>
                                    <a:cubicBezTo>
                                      <a:pt x="31" y="527"/>
                                      <a:pt x="50" y="536"/>
                                      <a:pt x="68" y="536"/>
                                    </a:cubicBezTo>
                                    <a:cubicBezTo>
                                      <a:pt x="80" y="536"/>
                                      <a:pt x="92" y="532"/>
                                      <a:pt x="103" y="525"/>
                                    </a:cubicBezTo>
                                    <a:lnTo>
                                      <a:pt x="643" y="137"/>
                                    </a:lnTo>
                                    <a:lnTo>
                                      <a:pt x="1182" y="523"/>
                                    </a:lnTo>
                                    <a:cubicBezTo>
                                      <a:pt x="1208" y="541"/>
                                      <a:pt x="1246" y="536"/>
                                      <a:pt x="1266" y="509"/>
                                    </a:cubicBezTo>
                                    <a:cubicBezTo>
                                      <a:pt x="1283" y="481"/>
                                      <a:pt x="1276" y="443"/>
                                      <a:pt x="1250" y="424"/>
                                    </a:cubicBezTo>
                                    <a:close/>
                                    <a:moveTo>
                                      <a:pt x="722" y="804"/>
                                    </a:moveTo>
                                    <a:lnTo>
                                      <a:pt x="722" y="804"/>
                                    </a:lnTo>
                                    <a:cubicBezTo>
                                      <a:pt x="740" y="804"/>
                                      <a:pt x="755" y="819"/>
                                      <a:pt x="755" y="837"/>
                                    </a:cubicBezTo>
                                    <a:lnTo>
                                      <a:pt x="755" y="927"/>
                                    </a:lnTo>
                                    <a:cubicBezTo>
                                      <a:pt x="755" y="939"/>
                                      <a:pt x="748" y="949"/>
                                      <a:pt x="738" y="956"/>
                                    </a:cubicBezTo>
                                    <a:lnTo>
                                      <a:pt x="755" y="996"/>
                                    </a:lnTo>
                                    <a:cubicBezTo>
                                      <a:pt x="759" y="1005"/>
                                      <a:pt x="752" y="1016"/>
                                      <a:pt x="742" y="1016"/>
                                    </a:cubicBezTo>
                                    <a:lnTo>
                                      <a:pt x="728" y="1016"/>
                                    </a:lnTo>
                                    <a:lnTo>
                                      <a:pt x="728" y="1109"/>
                                    </a:lnTo>
                                    <a:cubicBezTo>
                                      <a:pt x="728" y="1120"/>
                                      <a:pt x="720" y="1128"/>
                                      <a:pt x="710" y="1128"/>
                                    </a:cubicBezTo>
                                    <a:lnTo>
                                      <a:pt x="664" y="1128"/>
                                    </a:lnTo>
                                    <a:cubicBezTo>
                                      <a:pt x="654" y="1128"/>
                                      <a:pt x="646" y="1120"/>
                                      <a:pt x="646" y="1109"/>
                                    </a:cubicBezTo>
                                    <a:lnTo>
                                      <a:pt x="646" y="1016"/>
                                    </a:lnTo>
                                    <a:lnTo>
                                      <a:pt x="632" y="1016"/>
                                    </a:lnTo>
                                    <a:cubicBezTo>
                                      <a:pt x="622" y="1016"/>
                                      <a:pt x="615" y="1005"/>
                                      <a:pt x="619" y="996"/>
                                    </a:cubicBezTo>
                                    <a:lnTo>
                                      <a:pt x="636" y="956"/>
                                    </a:lnTo>
                                    <a:cubicBezTo>
                                      <a:pt x="626" y="951"/>
                                      <a:pt x="619" y="940"/>
                                      <a:pt x="619" y="927"/>
                                    </a:cubicBezTo>
                                    <a:lnTo>
                                      <a:pt x="619" y="837"/>
                                    </a:lnTo>
                                    <a:cubicBezTo>
                                      <a:pt x="619" y="819"/>
                                      <a:pt x="634" y="804"/>
                                      <a:pt x="652" y="804"/>
                                    </a:cubicBezTo>
                                    <a:lnTo>
                                      <a:pt x="722" y="804"/>
                                    </a:lnTo>
                                    <a:close/>
                                    <a:moveTo>
                                      <a:pt x="687" y="736"/>
                                    </a:moveTo>
                                    <a:lnTo>
                                      <a:pt x="687" y="736"/>
                                    </a:lnTo>
                                    <a:lnTo>
                                      <a:pt x="687" y="736"/>
                                    </a:lnTo>
                                    <a:cubicBezTo>
                                      <a:pt x="704" y="736"/>
                                      <a:pt x="716" y="749"/>
                                      <a:pt x="716" y="765"/>
                                    </a:cubicBezTo>
                                    <a:cubicBezTo>
                                      <a:pt x="716" y="781"/>
                                      <a:pt x="703" y="795"/>
                                      <a:pt x="687" y="795"/>
                                    </a:cubicBezTo>
                                    <a:cubicBezTo>
                                      <a:pt x="671" y="795"/>
                                      <a:pt x="658" y="781"/>
                                      <a:pt x="658" y="765"/>
                                    </a:cubicBezTo>
                                    <a:cubicBezTo>
                                      <a:pt x="658" y="749"/>
                                      <a:pt x="671" y="736"/>
                                      <a:pt x="687" y="736"/>
                                    </a:cubicBezTo>
                                    <a:close/>
                                    <a:moveTo>
                                      <a:pt x="780" y="824"/>
                                    </a:moveTo>
                                    <a:lnTo>
                                      <a:pt x="780" y="824"/>
                                    </a:lnTo>
                                    <a:cubicBezTo>
                                      <a:pt x="780" y="808"/>
                                      <a:pt x="794" y="793"/>
                                      <a:pt x="811" y="793"/>
                                    </a:cubicBezTo>
                                    <a:lnTo>
                                      <a:pt x="874" y="793"/>
                                    </a:lnTo>
                                    <a:cubicBezTo>
                                      <a:pt x="890" y="793"/>
                                      <a:pt x="904" y="807"/>
                                      <a:pt x="904" y="824"/>
                                    </a:cubicBezTo>
                                    <a:lnTo>
                                      <a:pt x="904" y="953"/>
                                    </a:lnTo>
                                    <a:cubicBezTo>
                                      <a:pt x="904" y="968"/>
                                      <a:pt x="895" y="980"/>
                                      <a:pt x="882" y="983"/>
                                    </a:cubicBezTo>
                                    <a:lnTo>
                                      <a:pt x="882" y="1109"/>
                                    </a:lnTo>
                                    <a:cubicBezTo>
                                      <a:pt x="882" y="1119"/>
                                      <a:pt x="874" y="1127"/>
                                      <a:pt x="864" y="1127"/>
                                    </a:cubicBezTo>
                                    <a:lnTo>
                                      <a:pt x="823" y="1127"/>
                                    </a:lnTo>
                                    <a:cubicBezTo>
                                      <a:pt x="814" y="1127"/>
                                      <a:pt x="806" y="1119"/>
                                      <a:pt x="806" y="1109"/>
                                    </a:cubicBezTo>
                                    <a:lnTo>
                                      <a:pt x="806" y="983"/>
                                    </a:lnTo>
                                    <a:cubicBezTo>
                                      <a:pt x="792" y="980"/>
                                      <a:pt x="783" y="968"/>
                                      <a:pt x="783" y="953"/>
                                    </a:cubicBezTo>
                                    <a:lnTo>
                                      <a:pt x="783" y="824"/>
                                    </a:lnTo>
                                    <a:lnTo>
                                      <a:pt x="780" y="824"/>
                                    </a:lnTo>
                                    <a:close/>
                                    <a:moveTo>
                                      <a:pt x="842" y="731"/>
                                    </a:moveTo>
                                    <a:lnTo>
                                      <a:pt x="842" y="731"/>
                                    </a:lnTo>
                                    <a:lnTo>
                                      <a:pt x="842" y="731"/>
                                    </a:lnTo>
                                    <a:cubicBezTo>
                                      <a:pt x="856" y="731"/>
                                      <a:pt x="868" y="743"/>
                                      <a:pt x="868" y="757"/>
                                    </a:cubicBezTo>
                                    <a:cubicBezTo>
                                      <a:pt x="868" y="772"/>
                                      <a:pt x="856" y="784"/>
                                      <a:pt x="842" y="784"/>
                                    </a:cubicBezTo>
                                    <a:cubicBezTo>
                                      <a:pt x="827" y="784"/>
                                      <a:pt x="815" y="772"/>
                                      <a:pt x="815" y="757"/>
                                    </a:cubicBezTo>
                                    <a:cubicBezTo>
                                      <a:pt x="814" y="743"/>
                                      <a:pt x="826" y="731"/>
                                      <a:pt x="842" y="731"/>
                                    </a:cubicBezTo>
                                    <a:close/>
                                    <a:moveTo>
                                      <a:pt x="572" y="952"/>
                                    </a:moveTo>
                                    <a:lnTo>
                                      <a:pt x="572" y="952"/>
                                    </a:lnTo>
                                    <a:lnTo>
                                      <a:pt x="552" y="952"/>
                                    </a:lnTo>
                                    <a:lnTo>
                                      <a:pt x="552" y="1097"/>
                                    </a:lnTo>
                                    <a:cubicBezTo>
                                      <a:pt x="552" y="1113"/>
                                      <a:pt x="539" y="1128"/>
                                      <a:pt x="522" y="1128"/>
                                    </a:cubicBezTo>
                                    <a:lnTo>
                                      <a:pt x="451" y="1128"/>
                                    </a:lnTo>
                                    <a:cubicBezTo>
                                      <a:pt x="435" y="1128"/>
                                      <a:pt x="420" y="1115"/>
                                      <a:pt x="420" y="1097"/>
                                    </a:cubicBezTo>
                                    <a:lnTo>
                                      <a:pt x="420" y="952"/>
                                    </a:lnTo>
                                    <a:lnTo>
                                      <a:pt x="400" y="952"/>
                                    </a:lnTo>
                                    <a:cubicBezTo>
                                      <a:pt x="384" y="952"/>
                                      <a:pt x="374" y="936"/>
                                      <a:pt x="380" y="921"/>
                                    </a:cubicBezTo>
                                    <a:lnTo>
                                      <a:pt x="407" y="859"/>
                                    </a:lnTo>
                                    <a:cubicBezTo>
                                      <a:pt x="391" y="849"/>
                                      <a:pt x="380" y="833"/>
                                      <a:pt x="380" y="813"/>
                                    </a:cubicBezTo>
                                    <a:lnTo>
                                      <a:pt x="380" y="673"/>
                                    </a:lnTo>
                                    <a:cubicBezTo>
                                      <a:pt x="380" y="645"/>
                                      <a:pt x="404" y="621"/>
                                      <a:pt x="432" y="621"/>
                                    </a:cubicBezTo>
                                    <a:lnTo>
                                      <a:pt x="539" y="621"/>
                                    </a:lnTo>
                                    <a:cubicBezTo>
                                      <a:pt x="567" y="621"/>
                                      <a:pt x="591" y="645"/>
                                      <a:pt x="591" y="673"/>
                                    </a:cubicBezTo>
                                    <a:lnTo>
                                      <a:pt x="591" y="813"/>
                                    </a:lnTo>
                                    <a:cubicBezTo>
                                      <a:pt x="591" y="832"/>
                                      <a:pt x="580" y="849"/>
                                      <a:pt x="564" y="859"/>
                                    </a:cubicBezTo>
                                    <a:lnTo>
                                      <a:pt x="591" y="921"/>
                                    </a:lnTo>
                                    <a:cubicBezTo>
                                      <a:pt x="599" y="936"/>
                                      <a:pt x="588" y="952"/>
                                      <a:pt x="572" y="952"/>
                                    </a:cubicBezTo>
                                    <a:close/>
                                    <a:moveTo>
                                      <a:pt x="487" y="513"/>
                                    </a:moveTo>
                                    <a:lnTo>
                                      <a:pt x="487" y="513"/>
                                    </a:lnTo>
                                    <a:lnTo>
                                      <a:pt x="487" y="513"/>
                                    </a:lnTo>
                                    <a:cubicBezTo>
                                      <a:pt x="514" y="513"/>
                                      <a:pt x="534" y="535"/>
                                      <a:pt x="534" y="560"/>
                                    </a:cubicBezTo>
                                    <a:cubicBezTo>
                                      <a:pt x="534" y="585"/>
                                      <a:pt x="512" y="607"/>
                                      <a:pt x="487" y="607"/>
                                    </a:cubicBezTo>
                                    <a:cubicBezTo>
                                      <a:pt x="462" y="607"/>
                                      <a:pt x="440" y="585"/>
                                      <a:pt x="440" y="560"/>
                                    </a:cubicBezTo>
                                    <a:cubicBezTo>
                                      <a:pt x="440" y="533"/>
                                      <a:pt x="460" y="513"/>
                                      <a:pt x="487" y="513"/>
                                    </a:cubicBezTo>
                                    <a:close/>
                                    <a:moveTo>
                                      <a:pt x="158" y="543"/>
                                    </a:moveTo>
                                    <a:lnTo>
                                      <a:pt x="158" y="543"/>
                                    </a:lnTo>
                                    <a:lnTo>
                                      <a:pt x="298" y="1207"/>
                                    </a:lnTo>
                                    <a:lnTo>
                                      <a:pt x="983" y="1207"/>
                                    </a:lnTo>
                                    <a:lnTo>
                                      <a:pt x="1123" y="543"/>
                                    </a:lnTo>
                                    <a:lnTo>
                                      <a:pt x="640" y="207"/>
                                    </a:lnTo>
                                    <a:lnTo>
                                      <a:pt x="158" y="543"/>
                                    </a:lnTo>
                                    <a:close/>
                                  </a:path>
                                </a:pathLst>
                              </a:custGeom>
                              <a:solidFill>
                                <a:srgbClr val="F5800B"/>
                              </a:solidFill>
                              <a:ln w="0">
                                <a:noFill/>
                                <a:prstDash val="solid"/>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375EF0" id="Freeform 7" o:spid="_x0000_s1026" style="position:absolute;margin-left:58.1pt;margin-top:.65pt;width:25.2pt;height:22.3pt;z-index:25175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283,1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" path="m1250,424r,l676,13c655,,627,,607,13l32,427c7,445,,484,19,511v12,16,31,25,49,25c80,536,92,532,103,525l643,137r539,386c1208,541,1246,536,1266,509v17,-28,10,-66,-16,-85xm722,804r,c740,804,755,819,755,837r,90c755,939,748,949,738,956r17,40c759,1005,752,1016,742,1016r-14,l728,1109v,11,-8,19,-18,19l664,1128v-10,,-18,-8,-18,-19l646,1016r-14,c622,1016,615,1005,619,996r17,-40c626,951,619,940,619,927r,-90c619,819,634,804,652,804r70,xm687,736r,l687,736v17,,29,13,29,29c716,781,703,795,687,795v-16,,-29,-14,-29,-30c658,749,671,736,687,736xm780,824r,c780,808,794,793,811,793r63,c890,793,904,807,904,824r,129c904,968,895,980,882,983r,126c882,1119,874,1127,864,1127r-41,c814,1127,806,1119,806,1109r,-126c792,980,783,968,783,953r,-129l780,824xm842,731r,l842,731v14,,26,12,26,26c868,772,856,784,842,784v-15,,-27,-12,-27,-27c814,743,826,731,842,731xm572,952r,l552,952r,145c552,1113,539,1128,522,1128r-71,c435,1128,420,1115,420,1097r,-145l400,952v-16,,-26,-16,-20,-31l407,859c391,849,380,833,380,813r,-140c380,645,404,621,432,621r107,c567,621,591,645,591,673r,140c591,832,580,849,564,859r27,62c599,936,588,952,572,952xm487,513r,l487,513v27,,47,22,47,47c534,585,512,607,487,607v-25,,-47,-22,-47,-47c440,533,460,513,487,513xm158,543r,l298,1207r685,l1123,543,640,207,158,543xe" fillcolor="#f5800b" stroked="f" strokeweight="0">
                      <v:path arrowok="t" o:connecttype="custom" o:connectlocs="311808,99576;151414,3053;4739,120008;25693,123296;294846,122827;311808,99576;180100,188819;188332,217706;188332,233911;181597,238608;177107,264911;161143,260449;157650,238608;158648,224517;154407,196569;180100,188819;171370,172850;178604,179660;164136,179660;194568,193516;202301,186236;225500,193516;220012,230858;215522,264676;201054,260449;195317,223812;194568,193516;210034,171675;216520,177781;203299,177781;142683,223577;137695,223577;130211,264911;104768,257630;99779,223577;101525,201736;94790,158054;134452,145842;147423,190933;147423,216297;121480,120478;121480,120478;121480,142554;121480,120478;39413,127524;245206,283464;159646,48614" o:connectangles="0,0,0,0,0,0,0,0,0,0,0,0,0,0,0,0,0,0,0,0,0,0,0,0,0,0,0,0,0,0,0,0,0,0,0,0,0,0,0,0,0,0,0,0,0,0,0"/>
                      <o:lock v:ext="edit" verticies="t"/>
                    </v:shape>
                  </w:pict>
                </mc:Fallback>
              </mc:AlternateContent>
            </w:r>
          </w:p>
        </w:tc>
        <w:tc>
          <w:tcPr>
            <w:tcW w:w="8131" w:type="dxa"/>
            <w:shd w:val="clear" w:color="auto" w:fill="E7E6E6" w:themeFill="background2"/>
            <w:noWrap/>
            <w:vAlign w:val="center"/>
          </w:tcPr>
          <w:p w14:paraId="65E09C51" w14:textId="2162B753" w:rsidR="00D4598C" w:rsidRPr="00C53643" w:rsidRDefault="00D4598C" w:rsidP="00AB379D">
            <w:pPr>
              <w:rPr>
                <w:rFonts w:eastAsia="Times New Roman" w:cs="Arial"/>
                <w:b/>
                <w:bCs/>
                <w:color w:val="2F5496" w:themeColor="accent1" w:themeShade="BF"/>
                <w:sz w:val="28"/>
                <w:szCs w:val="28"/>
                <w:lang w:val="en-GB" w:bidi="ne-NP"/>
              </w:rPr>
            </w:pPr>
            <w:r w:rsidRPr="00C53643">
              <w:rPr>
                <w:rFonts w:eastAsia="Times New Roman" w:cs="Arial"/>
                <w:color w:val="262626"/>
                <w:lang w:val="en-GB" w:bidi="ne-NP"/>
              </w:rPr>
              <w:t xml:space="preserve">Health </w:t>
            </w:r>
            <w:r w:rsidR="00A62BCB" w:rsidRPr="00C53643">
              <w:rPr>
                <w:rFonts w:eastAsia="Times New Roman" w:cs="Arial"/>
                <w:color w:val="262626"/>
                <w:lang w:val="en-GB" w:bidi="ne-NP"/>
              </w:rPr>
              <w:t>C</w:t>
            </w:r>
            <w:r w:rsidRPr="00C53643">
              <w:rPr>
                <w:rFonts w:eastAsia="Times New Roman" w:cs="Arial"/>
                <w:color w:val="262626"/>
                <w:lang w:val="en-GB" w:bidi="ne-NP"/>
              </w:rPr>
              <w:t xml:space="preserve">omponent of </w:t>
            </w:r>
            <w:r w:rsidR="00A62BCB" w:rsidRPr="00C53643">
              <w:rPr>
                <w:rFonts w:eastAsia="Times New Roman" w:cs="Arial"/>
                <w:color w:val="262626"/>
                <w:lang w:val="en-GB" w:bidi="ne-NP"/>
              </w:rPr>
              <w:t>Q</w:t>
            </w:r>
            <w:r w:rsidRPr="00C53643">
              <w:rPr>
                <w:rFonts w:eastAsia="Times New Roman" w:cs="Arial"/>
                <w:color w:val="262626"/>
                <w:lang w:val="en-GB" w:bidi="ne-NP"/>
              </w:rPr>
              <w:t xml:space="preserve">uarantine </w:t>
            </w:r>
            <w:r w:rsidR="00A62BCB" w:rsidRPr="00C53643">
              <w:rPr>
                <w:rFonts w:eastAsia="Times New Roman" w:cs="Arial"/>
                <w:color w:val="262626"/>
                <w:lang w:val="en-GB" w:bidi="ne-NP"/>
              </w:rPr>
              <w:t>S</w:t>
            </w:r>
            <w:r w:rsidRPr="00C53643">
              <w:rPr>
                <w:rFonts w:eastAsia="Times New Roman" w:cs="Arial"/>
                <w:color w:val="262626"/>
                <w:lang w:val="en-GB" w:bidi="ne-NP"/>
              </w:rPr>
              <w:t>e</w:t>
            </w:r>
            <w:r w:rsidR="00A62BCB" w:rsidRPr="00C53643">
              <w:rPr>
                <w:rFonts w:eastAsia="Times New Roman" w:cs="Arial"/>
                <w:color w:val="262626"/>
                <w:lang w:val="en-GB" w:bidi="ne-NP"/>
              </w:rPr>
              <w:t>t</w:t>
            </w:r>
            <w:r w:rsidRPr="00C53643">
              <w:rPr>
                <w:rFonts w:eastAsia="Times New Roman" w:cs="Arial"/>
                <w:color w:val="262626"/>
                <w:lang w:val="en-GB" w:bidi="ne-NP"/>
              </w:rPr>
              <w:t>tings</w:t>
            </w:r>
          </w:p>
        </w:tc>
      </w:tr>
      <w:tr w:rsidR="00D4598C" w:rsidRPr="00C53643" w14:paraId="5B3EFFB6" w14:textId="77777777" w:rsidTr="00D51531">
        <w:trPr>
          <w:trHeight w:hRule="exact" w:val="720"/>
        </w:trPr>
        <w:tc>
          <w:tcPr>
            <w:tcW w:w="2054" w:type="dxa"/>
          </w:tcPr>
          <w:p w14:paraId="72E96374" w14:textId="1983F386" w:rsidR="00D4598C" w:rsidRPr="00C53643" w:rsidRDefault="00D4598C" w:rsidP="00AB379D">
            <w:pPr>
              <w:rPr>
                <w:rFonts w:eastAsia="Times New Roman" w:cs="Arial"/>
                <w:b/>
                <w:bCs/>
                <w:color w:val="262626"/>
                <w:sz w:val="24"/>
                <w:szCs w:val="24"/>
                <w:lang w:val="en-GB" w:bidi="ne-NP"/>
              </w:rPr>
            </w:pPr>
            <w:r w:rsidRPr="007A0C34">
              <w:rPr>
                <w:rFonts w:eastAsia="Times New Roman" w:cs="Arial"/>
                <w:noProof/>
                <w:color w:val="262626"/>
                <w:sz w:val="24"/>
                <w:szCs w:val="24"/>
              </w:rPr>
              <w:drawing>
                <wp:anchor distT="0" distB="0" distL="114300" distR="114300" simplePos="0" relativeHeight="251657296" behindDoc="1" locked="0" layoutInCell="1" allowOverlap="1" wp14:anchorId="1508CE61" wp14:editId="03DAFAC2">
                  <wp:simplePos x="0" y="0"/>
                  <wp:positionH relativeFrom="column">
                    <wp:posOffset>288925</wp:posOffset>
                  </wp:positionH>
                  <wp:positionV relativeFrom="paragraph">
                    <wp:posOffset>42545</wp:posOffset>
                  </wp:positionV>
                  <wp:extent cx="354965" cy="365125"/>
                  <wp:effectExtent l="0" t="0" r="6985" b="0"/>
                  <wp:wrapTight wrapText="bothSides">
                    <wp:wrapPolygon edited="0">
                      <wp:start x="0" y="0"/>
                      <wp:lineTo x="0" y="20285"/>
                      <wp:lineTo x="20866" y="20285"/>
                      <wp:lineTo x="20866" y="3381"/>
                      <wp:lineTo x="8114" y="0"/>
                      <wp:lineTo x="0" y="0"/>
                    </wp:wrapPolygon>
                  </wp:wrapTight>
                  <wp:docPr id="24145" name="Graphic 49">
                    <a:extLst xmlns:a="http://schemas.openxmlformats.org/drawingml/2006/main">
                      <a:ext uri="{FF2B5EF4-FFF2-40B4-BE49-F238E27FC236}">
                        <a16:creationId xmlns:a16="http://schemas.microsoft.com/office/drawing/2014/main" id="{03804B8A-2214-4CBA-B7FA-C8F5A9A233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phic 49">
                            <a:extLst>
                              <a:ext uri="{FF2B5EF4-FFF2-40B4-BE49-F238E27FC236}">
                                <a16:creationId xmlns:a16="http://schemas.microsoft.com/office/drawing/2014/main" id="{03804B8A-2214-4CBA-B7FA-C8F5A9A233DB}"/>
                              </a:ext>
                            </a:extLst>
                          </pic:cNvPr>
                          <pic:cNvPicPr>
                            <a:picLocks noChangeAspect="1"/>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354965" cy="365125"/>
                          </a:xfrm>
                          <a:prstGeom prst="rect">
                            <a:avLst/>
                          </a:prstGeom>
                        </pic:spPr>
                      </pic:pic>
                    </a:graphicData>
                  </a:graphic>
                  <wp14:sizeRelH relativeFrom="margin">
                    <wp14:pctWidth>0</wp14:pctWidth>
                  </wp14:sizeRelH>
                  <wp14:sizeRelV relativeFrom="margin">
                    <wp14:pctHeight>0</wp14:pctHeight>
                  </wp14:sizeRelV>
                </wp:anchor>
              </w:drawing>
            </w:r>
          </w:p>
        </w:tc>
        <w:tc>
          <w:tcPr>
            <w:tcW w:w="8131" w:type="dxa"/>
            <w:shd w:val="clear" w:color="auto" w:fill="auto"/>
            <w:noWrap/>
            <w:vAlign w:val="center"/>
            <w:hideMark/>
          </w:tcPr>
          <w:p w14:paraId="7E99542B" w14:textId="5EC5DCF0" w:rsidR="00D4598C" w:rsidRPr="00C53643" w:rsidRDefault="00D4598C" w:rsidP="00AB379D">
            <w:pPr>
              <w:rPr>
                <w:rFonts w:eastAsia="Times New Roman" w:cs="Arial"/>
                <w:b/>
                <w:bCs/>
                <w:color w:val="262626"/>
                <w:sz w:val="24"/>
                <w:szCs w:val="24"/>
                <w:lang w:val="en-GB" w:bidi="ne-NP"/>
              </w:rPr>
            </w:pPr>
            <w:r w:rsidRPr="00C53643">
              <w:rPr>
                <w:rFonts w:eastAsia="Times New Roman" w:cs="Arial"/>
                <w:b/>
                <w:bCs/>
                <w:color w:val="2F5496" w:themeColor="accent1" w:themeShade="BF"/>
                <w:sz w:val="28"/>
                <w:szCs w:val="28"/>
                <w:lang w:val="en-GB" w:bidi="ne-NP"/>
              </w:rPr>
              <w:t>5. Food Security</w:t>
            </w:r>
            <w:r w:rsidR="00A75471">
              <w:rPr>
                <w:rFonts w:eastAsia="Times New Roman" w:cs="Arial"/>
                <w:b/>
                <w:bCs/>
                <w:color w:val="2F5496" w:themeColor="accent1" w:themeShade="BF"/>
                <w:sz w:val="28"/>
                <w:szCs w:val="28"/>
                <w:lang w:val="en-GB" w:bidi="ne-NP"/>
              </w:rPr>
              <w:t xml:space="preserve"> Cluster</w:t>
            </w:r>
          </w:p>
        </w:tc>
      </w:tr>
      <w:tr w:rsidR="00D4598C" w:rsidRPr="00C53643" w14:paraId="70FDA560" w14:textId="77777777" w:rsidTr="00D51531">
        <w:trPr>
          <w:trHeight w:hRule="exact" w:val="720"/>
        </w:trPr>
        <w:tc>
          <w:tcPr>
            <w:tcW w:w="2054" w:type="dxa"/>
          </w:tcPr>
          <w:p w14:paraId="1AE4E055" w14:textId="76222375" w:rsidR="00D4598C" w:rsidRPr="00C53643" w:rsidRDefault="00D4598C" w:rsidP="00AB379D">
            <w:pPr>
              <w:rPr>
                <w:rFonts w:eastAsia="Times New Roman" w:cs="Arial"/>
                <w:b/>
                <w:bCs/>
                <w:color w:val="262626"/>
                <w:sz w:val="24"/>
                <w:szCs w:val="24"/>
                <w:lang w:val="en-GB" w:bidi="ne-NP"/>
              </w:rPr>
            </w:pPr>
            <w:r w:rsidRPr="007A0C34">
              <w:rPr>
                <w:rFonts w:eastAsia="Times New Roman" w:cs="Arial"/>
                <w:noProof/>
                <w:color w:val="262626"/>
                <w:sz w:val="24"/>
                <w:szCs w:val="24"/>
              </w:rPr>
              <mc:AlternateContent>
                <mc:Choice Requires="wpg">
                  <w:drawing>
                    <wp:anchor distT="0" distB="0" distL="114300" distR="114300" simplePos="0" relativeHeight="251658320" behindDoc="0" locked="0" layoutInCell="1" allowOverlap="1" wp14:anchorId="339617EE" wp14:editId="02D2914A">
                      <wp:simplePos x="0" y="0"/>
                      <wp:positionH relativeFrom="column">
                        <wp:posOffset>285115</wp:posOffset>
                      </wp:positionH>
                      <wp:positionV relativeFrom="paragraph">
                        <wp:posOffset>88075</wp:posOffset>
                      </wp:positionV>
                      <wp:extent cx="365760" cy="365760"/>
                      <wp:effectExtent l="0" t="0" r="0" b="15240"/>
                      <wp:wrapNone/>
                      <wp:docPr id="24141" name="Graphic 55"/>
                      <wp:cNvGraphicFramePr/>
                      <a:graphic xmlns:a="http://schemas.openxmlformats.org/drawingml/2006/main">
                        <a:graphicData uri="http://schemas.microsoft.com/office/word/2010/wordprocessingGroup">
                          <wpg:wgp>
                            <wpg:cNvGrpSpPr/>
                            <wpg:grpSpPr>
                              <a:xfrm>
                                <a:off x="0" y="0"/>
                                <a:ext cx="365760" cy="365760"/>
                                <a:chOff x="636104" y="715617"/>
                                <a:chExt cx="502920" cy="502920"/>
                              </a:xfrm>
                            </wpg:grpSpPr>
                            <wpg:grpSp>
                              <wpg:cNvPr id="24142" name="Graphic 55"/>
                              <wpg:cNvGrpSpPr/>
                              <wpg:grpSpPr>
                                <a:xfrm>
                                  <a:off x="636104" y="715617"/>
                                  <a:ext cx="502920" cy="502920"/>
                                  <a:chOff x="636104" y="715617"/>
                                  <a:chExt cx="502920" cy="502920"/>
                                </a:xfrm>
                                <a:solidFill>
                                  <a:srgbClr val="F5800B"/>
                                </a:solidFill>
                              </wpg:grpSpPr>
                              <wps:wsp>
                                <wps:cNvPr id="24143" name="Freeform: Shape 24143"/>
                                <wps:cNvSpPr/>
                                <wps:spPr>
                                  <a:xfrm>
                                    <a:off x="1013294" y="1040393"/>
                                    <a:ext cx="125730" cy="178118"/>
                                  </a:xfrm>
                                  <a:custGeom>
                                    <a:avLst/>
                                    <a:gdLst>
                                      <a:gd name="connsiteX0" fmla="*/ 66218 w 125730"/>
                                      <a:gd name="connsiteY0" fmla="*/ 1807 h 178117"/>
                                      <a:gd name="connsiteX1" fmla="*/ 125730 w 125730"/>
                                      <a:gd name="connsiteY1" fmla="*/ 115069 h 178117"/>
                                      <a:gd name="connsiteX2" fmla="*/ 62865 w 125730"/>
                                      <a:gd name="connsiteY2" fmla="*/ 178144 h 178117"/>
                                      <a:gd name="connsiteX3" fmla="*/ 0 w 125730"/>
                                      <a:gd name="connsiteY3" fmla="*/ 115069 h 178117"/>
                                      <a:gd name="connsiteX4" fmla="*/ 59512 w 125730"/>
                                      <a:gd name="connsiteY4" fmla="*/ 1807 h 178117"/>
                                      <a:gd name="connsiteX5" fmla="*/ 66218 w 125730"/>
                                      <a:gd name="connsiteY5" fmla="*/ 1807 h 1781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5730" h="178117">
                                        <a:moveTo>
                                          <a:pt x="66218" y="1807"/>
                                        </a:moveTo>
                                        <a:cubicBezTo>
                                          <a:pt x="79210" y="19514"/>
                                          <a:pt x="125730" y="85103"/>
                                          <a:pt x="125730" y="115069"/>
                                        </a:cubicBezTo>
                                        <a:cubicBezTo>
                                          <a:pt x="125730" y="149959"/>
                                          <a:pt x="97546" y="178144"/>
                                          <a:pt x="62865" y="178144"/>
                                        </a:cubicBezTo>
                                        <a:cubicBezTo>
                                          <a:pt x="28184" y="178144"/>
                                          <a:pt x="0" y="149959"/>
                                          <a:pt x="0" y="115069"/>
                                        </a:cubicBezTo>
                                        <a:cubicBezTo>
                                          <a:pt x="0" y="85103"/>
                                          <a:pt x="46520" y="19514"/>
                                          <a:pt x="59512" y="1807"/>
                                        </a:cubicBezTo>
                                        <a:cubicBezTo>
                                          <a:pt x="61189" y="-602"/>
                                          <a:pt x="64541" y="-602"/>
                                          <a:pt x="66218" y="1807"/>
                                        </a:cubicBezTo>
                                        <a:close/>
                                      </a:path>
                                    </a:pathLst>
                                  </a:custGeom>
                                  <a:solidFill>
                                    <a:srgbClr val="4B8CCA"/>
                                  </a:solidFill>
                                  <a:ln w="10319"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44" name="Freeform: Shape 24144"/>
                                <wps:cNvSpPr/>
                                <wps:spPr>
                                  <a:xfrm>
                                    <a:off x="636104" y="715617"/>
                                    <a:ext cx="502920" cy="282893"/>
                                  </a:xfrm>
                                  <a:custGeom>
                                    <a:avLst/>
                                    <a:gdLst>
                                      <a:gd name="connsiteX0" fmla="*/ 20955 w 502920"/>
                                      <a:gd name="connsiteY0" fmla="*/ 10478 h 282892"/>
                                      <a:gd name="connsiteX1" fmla="*/ 52388 w 502920"/>
                                      <a:gd name="connsiteY1" fmla="*/ 10478 h 282892"/>
                                      <a:gd name="connsiteX2" fmla="*/ 73343 w 502920"/>
                                      <a:gd name="connsiteY2" fmla="*/ 31433 h 282892"/>
                                      <a:gd name="connsiteX3" fmla="*/ 73343 w 502920"/>
                                      <a:gd name="connsiteY3" fmla="*/ 83820 h 282892"/>
                                      <a:gd name="connsiteX4" fmla="*/ 199073 w 502920"/>
                                      <a:gd name="connsiteY4" fmla="*/ 83820 h 282892"/>
                                      <a:gd name="connsiteX5" fmla="*/ 199073 w 502920"/>
                                      <a:gd name="connsiteY5" fmla="*/ 31433 h 282892"/>
                                      <a:gd name="connsiteX6" fmla="*/ 151924 w 502920"/>
                                      <a:gd name="connsiteY6" fmla="*/ 31433 h 282892"/>
                                      <a:gd name="connsiteX7" fmla="*/ 136208 w 502920"/>
                                      <a:gd name="connsiteY7" fmla="*/ 15716 h 282892"/>
                                      <a:gd name="connsiteX8" fmla="*/ 151924 w 502920"/>
                                      <a:gd name="connsiteY8" fmla="*/ 0 h 282892"/>
                                      <a:gd name="connsiteX9" fmla="*/ 298609 w 502920"/>
                                      <a:gd name="connsiteY9" fmla="*/ 0 h 282892"/>
                                      <a:gd name="connsiteX10" fmla="*/ 314325 w 502920"/>
                                      <a:gd name="connsiteY10" fmla="*/ 15716 h 282892"/>
                                      <a:gd name="connsiteX11" fmla="*/ 298609 w 502920"/>
                                      <a:gd name="connsiteY11" fmla="*/ 31433 h 282892"/>
                                      <a:gd name="connsiteX12" fmla="*/ 251460 w 502920"/>
                                      <a:gd name="connsiteY12" fmla="*/ 31433 h 282892"/>
                                      <a:gd name="connsiteX13" fmla="*/ 251460 w 502920"/>
                                      <a:gd name="connsiteY13" fmla="*/ 83820 h 282892"/>
                                      <a:gd name="connsiteX14" fmla="*/ 357807 w 502920"/>
                                      <a:gd name="connsiteY14" fmla="*/ 83820 h 282892"/>
                                      <a:gd name="connsiteX15" fmla="*/ 481965 w 502920"/>
                                      <a:gd name="connsiteY15" fmla="*/ 207978 h 282892"/>
                                      <a:gd name="connsiteX16" fmla="*/ 481965 w 502920"/>
                                      <a:gd name="connsiteY16" fmla="*/ 230505 h 282892"/>
                                      <a:gd name="connsiteX17" fmla="*/ 492443 w 502920"/>
                                      <a:gd name="connsiteY17" fmla="*/ 230505 h 282892"/>
                                      <a:gd name="connsiteX18" fmla="*/ 502920 w 502920"/>
                                      <a:gd name="connsiteY18" fmla="*/ 240983 h 282892"/>
                                      <a:gd name="connsiteX19" fmla="*/ 502920 w 502920"/>
                                      <a:gd name="connsiteY19" fmla="*/ 272415 h 282892"/>
                                      <a:gd name="connsiteX20" fmla="*/ 492443 w 502920"/>
                                      <a:gd name="connsiteY20" fmla="*/ 282893 h 282892"/>
                                      <a:gd name="connsiteX21" fmla="*/ 387668 w 502920"/>
                                      <a:gd name="connsiteY21" fmla="*/ 282893 h 282892"/>
                                      <a:gd name="connsiteX22" fmla="*/ 377190 w 502920"/>
                                      <a:gd name="connsiteY22" fmla="*/ 272415 h 282892"/>
                                      <a:gd name="connsiteX23" fmla="*/ 377190 w 502920"/>
                                      <a:gd name="connsiteY23" fmla="*/ 240983 h 282892"/>
                                      <a:gd name="connsiteX24" fmla="*/ 387668 w 502920"/>
                                      <a:gd name="connsiteY24" fmla="*/ 230505 h 282892"/>
                                      <a:gd name="connsiteX25" fmla="*/ 398145 w 502920"/>
                                      <a:gd name="connsiteY25" fmla="*/ 230505 h 282892"/>
                                      <a:gd name="connsiteX26" fmla="*/ 398145 w 502920"/>
                                      <a:gd name="connsiteY26" fmla="*/ 207978 h 282892"/>
                                      <a:gd name="connsiteX27" fmla="*/ 357807 w 502920"/>
                                      <a:gd name="connsiteY27" fmla="*/ 167640 h 282892"/>
                                      <a:gd name="connsiteX28" fmla="*/ 73343 w 502920"/>
                                      <a:gd name="connsiteY28" fmla="*/ 167640 h 282892"/>
                                      <a:gd name="connsiteX29" fmla="*/ 73343 w 502920"/>
                                      <a:gd name="connsiteY29" fmla="*/ 220028 h 282892"/>
                                      <a:gd name="connsiteX30" fmla="*/ 52388 w 502920"/>
                                      <a:gd name="connsiteY30" fmla="*/ 240983 h 282892"/>
                                      <a:gd name="connsiteX31" fmla="*/ 20955 w 502920"/>
                                      <a:gd name="connsiteY31" fmla="*/ 240983 h 282892"/>
                                      <a:gd name="connsiteX32" fmla="*/ 0 w 502920"/>
                                      <a:gd name="connsiteY32" fmla="*/ 220028 h 282892"/>
                                      <a:gd name="connsiteX33" fmla="*/ 0 w 502920"/>
                                      <a:gd name="connsiteY33" fmla="*/ 31433 h 282892"/>
                                      <a:gd name="connsiteX34" fmla="*/ 20955 w 502920"/>
                                      <a:gd name="connsiteY34" fmla="*/ 10478 h 2828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502920" h="282892">
                                        <a:moveTo>
                                          <a:pt x="20955" y="10478"/>
                                        </a:moveTo>
                                        <a:lnTo>
                                          <a:pt x="52388" y="10478"/>
                                        </a:lnTo>
                                        <a:cubicBezTo>
                                          <a:pt x="63913" y="10478"/>
                                          <a:pt x="73343" y="19907"/>
                                          <a:pt x="73343" y="31433"/>
                                        </a:cubicBezTo>
                                        <a:lnTo>
                                          <a:pt x="73343" y="83820"/>
                                        </a:lnTo>
                                        <a:lnTo>
                                          <a:pt x="199073" y="83820"/>
                                        </a:lnTo>
                                        <a:lnTo>
                                          <a:pt x="199073" y="31433"/>
                                        </a:lnTo>
                                        <a:lnTo>
                                          <a:pt x="151924" y="31433"/>
                                        </a:lnTo>
                                        <a:cubicBezTo>
                                          <a:pt x="143227" y="31433"/>
                                          <a:pt x="136208" y="24413"/>
                                          <a:pt x="136208" y="15716"/>
                                        </a:cubicBezTo>
                                        <a:cubicBezTo>
                                          <a:pt x="136208" y="7020"/>
                                          <a:pt x="143227" y="0"/>
                                          <a:pt x="151924" y="0"/>
                                        </a:cubicBezTo>
                                        <a:lnTo>
                                          <a:pt x="298609" y="0"/>
                                        </a:lnTo>
                                        <a:cubicBezTo>
                                          <a:pt x="307305" y="0"/>
                                          <a:pt x="314325" y="7020"/>
                                          <a:pt x="314325" y="15716"/>
                                        </a:cubicBezTo>
                                        <a:cubicBezTo>
                                          <a:pt x="314325" y="24413"/>
                                          <a:pt x="307305" y="31433"/>
                                          <a:pt x="298609" y="31433"/>
                                        </a:cubicBezTo>
                                        <a:lnTo>
                                          <a:pt x="251460" y="31433"/>
                                        </a:lnTo>
                                        <a:lnTo>
                                          <a:pt x="251460" y="83820"/>
                                        </a:lnTo>
                                        <a:lnTo>
                                          <a:pt x="357807" y="83820"/>
                                        </a:lnTo>
                                        <a:cubicBezTo>
                                          <a:pt x="426225" y="83820"/>
                                          <a:pt x="481965" y="139560"/>
                                          <a:pt x="481965" y="207978"/>
                                        </a:cubicBezTo>
                                        <a:lnTo>
                                          <a:pt x="481965" y="230505"/>
                                        </a:lnTo>
                                        <a:lnTo>
                                          <a:pt x="492443" y="230505"/>
                                        </a:lnTo>
                                        <a:cubicBezTo>
                                          <a:pt x="498205" y="230505"/>
                                          <a:pt x="502920" y="235220"/>
                                          <a:pt x="502920" y="240983"/>
                                        </a:cubicBezTo>
                                        <a:lnTo>
                                          <a:pt x="502920" y="272415"/>
                                        </a:lnTo>
                                        <a:cubicBezTo>
                                          <a:pt x="502920" y="278178"/>
                                          <a:pt x="498205" y="282893"/>
                                          <a:pt x="492443" y="282893"/>
                                        </a:cubicBezTo>
                                        <a:lnTo>
                                          <a:pt x="387668" y="282893"/>
                                        </a:lnTo>
                                        <a:cubicBezTo>
                                          <a:pt x="381905" y="282893"/>
                                          <a:pt x="377190" y="278178"/>
                                          <a:pt x="377190" y="272415"/>
                                        </a:cubicBezTo>
                                        <a:lnTo>
                                          <a:pt x="377190" y="240983"/>
                                        </a:lnTo>
                                        <a:cubicBezTo>
                                          <a:pt x="377190" y="235220"/>
                                          <a:pt x="381905" y="230505"/>
                                          <a:pt x="387668" y="230505"/>
                                        </a:cubicBezTo>
                                        <a:lnTo>
                                          <a:pt x="398145" y="230505"/>
                                        </a:lnTo>
                                        <a:lnTo>
                                          <a:pt x="398145" y="207978"/>
                                        </a:lnTo>
                                        <a:cubicBezTo>
                                          <a:pt x="398145" y="185766"/>
                                          <a:pt x="380019" y="167640"/>
                                          <a:pt x="357807" y="167640"/>
                                        </a:cubicBezTo>
                                        <a:lnTo>
                                          <a:pt x="73343" y="167640"/>
                                        </a:lnTo>
                                        <a:lnTo>
                                          <a:pt x="73343" y="220028"/>
                                        </a:lnTo>
                                        <a:cubicBezTo>
                                          <a:pt x="73343" y="231553"/>
                                          <a:pt x="63913" y="240983"/>
                                          <a:pt x="52388" y="240983"/>
                                        </a:cubicBezTo>
                                        <a:lnTo>
                                          <a:pt x="20955" y="240983"/>
                                        </a:lnTo>
                                        <a:cubicBezTo>
                                          <a:pt x="9430" y="240983"/>
                                          <a:pt x="0" y="231553"/>
                                          <a:pt x="0" y="220028"/>
                                        </a:cubicBezTo>
                                        <a:lnTo>
                                          <a:pt x="0" y="31433"/>
                                        </a:lnTo>
                                        <a:cubicBezTo>
                                          <a:pt x="0" y="19907"/>
                                          <a:pt x="9430" y="10478"/>
                                          <a:pt x="20955" y="10478"/>
                                        </a:cubicBezTo>
                                        <a:close/>
                                      </a:path>
                                    </a:pathLst>
                                  </a:custGeom>
                                  <a:solidFill>
                                    <a:srgbClr val="F5800B"/>
                                  </a:solidFill>
                                  <a:ln w="10319"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A3FE3ED" id="Graphic 55" o:spid="_x0000_s1026" style="position:absolute;margin-left:22.45pt;margin-top:6.95pt;width:28.8pt;height:28.8pt;z-index:251658320;mso-width-relative:margin;mso-height-relative:margin" coordorigin="6361,7156" coordsize="5029,5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">
                      <v:group id="_x0000_s1027" style="position:absolute;left:6361;top:7156;width:5029;height:5029" coordorigin="6361,7156" coordsize="5029,5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">
                        <v:shape id="Freeform: Shape 24143" o:spid="_x0000_s1028" style="position:absolute;left:10132;top:10403;width:1258;height:1782;visibility:visible;mso-wrap-style:square;v-text-anchor:middle" coordsize="125730,17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" path="m66218,1807v12992,17707,59512,83296,59512,113262c125730,149959,97546,178144,62865,178144,28184,178144,,149959,,115069,,85103,46520,19514,59512,1807v1677,-2409,5029,-2409,6706,xe" fillcolor="#4b8cca" stroked="f" strokeweight=".28664mm">
                          <v:stroke joinstyle="miter"/>
                          <v:path arrowok="t" o:connecttype="custom" o:connectlocs="66218,1807;125730,115070;62865,178145;0,115070;59512,1807;66218,1807" o:connectangles="0,0,0,0,0,0"/>
                        </v:shape>
                        <v:shape id="Freeform: Shape 24144" o:spid="_x0000_s1029" style="position:absolute;left:6361;top:7156;width:5029;height:2829;visibility:visible;mso-wrap-style:square;v-text-anchor:middle" coordsize="502920,28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" path="m20955,10478r31433,c63913,10478,73343,19907,73343,31433r,52387l199073,83820r,-52387l151924,31433v-8697,,-15716,-7020,-15716,-15717c136208,7020,143227,,151924,l298609,v8696,,15716,7020,15716,15716c314325,24413,307305,31433,298609,31433r-47149,l251460,83820r106347,c426225,83820,481965,139560,481965,207978r,22527l492443,230505v5762,,10477,4715,10477,10478l502920,272415v,5763,-4715,10478,-10477,10478l387668,282893v-5763,,-10478,-4715,-10478,-10478l377190,240983v,-5763,4715,-10478,10478,-10478l398145,230505r,-22527c398145,185766,380019,167640,357807,167640r-284464,l73343,220028v,11525,-9430,20955,-20955,20955l20955,240983c9430,240983,,231553,,220028l,31433c,19907,9430,10478,20955,10478xe" fillcolor="#f5800b" stroked="f" strokeweight=".28664mm">
                          <v:stroke joinstyle="miter"/>
                          <v:path arrowok="t" o:connecttype="custom" o:connectlocs="20955,10478;52388,10478;73343,31433;73343,83820;199073,83820;199073,31433;151924,31433;136208,15716;151924,0;298609,0;314325,15716;298609,31433;251460,31433;251460,83820;357807,83820;481965,207979;481965,230506;492443,230506;502920,240984;502920,272416;492443,282894;387668,282894;377190,272416;377190,240984;387668,230506;398145,230506;398145,207979;357807,167641;73343,167641;73343,220029;52388,240984;20955,240984;0,220029;0,31433;20955,10478" o:connectangles="0,0,0,0,0,0,0,0,0,0,0,0,0,0,0,0,0,0,0,0,0,0,0,0,0,0,0,0,0,0,0,0,0,0,0"/>
                        </v:shape>
                      </v:group>
                    </v:group>
                  </w:pict>
                </mc:Fallback>
              </mc:AlternateContent>
            </w:r>
          </w:p>
        </w:tc>
        <w:tc>
          <w:tcPr>
            <w:tcW w:w="8131" w:type="dxa"/>
            <w:shd w:val="clear" w:color="auto" w:fill="auto"/>
            <w:noWrap/>
            <w:vAlign w:val="center"/>
            <w:hideMark/>
          </w:tcPr>
          <w:p w14:paraId="597ECFFB" w14:textId="34BC02E0" w:rsidR="00D4598C" w:rsidRPr="00C53643" w:rsidRDefault="00D4598C" w:rsidP="00AB379D">
            <w:pPr>
              <w:rPr>
                <w:rFonts w:eastAsia="Times New Roman" w:cs="Arial"/>
                <w:b/>
                <w:bCs/>
                <w:color w:val="262626"/>
                <w:sz w:val="24"/>
                <w:szCs w:val="24"/>
                <w:lang w:val="en-GB" w:bidi="ne-NP"/>
              </w:rPr>
            </w:pPr>
            <w:r w:rsidRPr="00C53643">
              <w:rPr>
                <w:rFonts w:eastAsia="Times New Roman" w:cs="Arial"/>
                <w:b/>
                <w:bCs/>
                <w:color w:val="2F5496" w:themeColor="accent1" w:themeShade="BF"/>
                <w:sz w:val="28"/>
                <w:szCs w:val="28"/>
                <w:lang w:val="en-GB" w:bidi="ne-NP"/>
              </w:rPr>
              <w:t>6. W</w:t>
            </w:r>
            <w:r w:rsidR="003178EA" w:rsidRPr="00C53643">
              <w:rPr>
                <w:rFonts w:eastAsia="Times New Roman" w:cs="Arial"/>
                <w:b/>
                <w:bCs/>
                <w:color w:val="2F5496" w:themeColor="accent1" w:themeShade="BF"/>
                <w:sz w:val="28"/>
                <w:szCs w:val="28"/>
                <w:lang w:val="en-GB" w:bidi="ne-NP"/>
              </w:rPr>
              <w:t>A</w:t>
            </w:r>
            <w:r w:rsidRPr="00C53643">
              <w:rPr>
                <w:rFonts w:eastAsia="Times New Roman" w:cs="Arial"/>
                <w:b/>
                <w:bCs/>
                <w:color w:val="2F5496" w:themeColor="accent1" w:themeShade="BF"/>
                <w:sz w:val="28"/>
                <w:szCs w:val="28"/>
                <w:lang w:val="en-GB" w:bidi="ne-NP"/>
              </w:rPr>
              <w:t>SH</w:t>
            </w:r>
            <w:r w:rsidR="00A75471">
              <w:rPr>
                <w:rFonts w:eastAsia="Times New Roman" w:cs="Arial"/>
                <w:b/>
                <w:bCs/>
                <w:color w:val="2F5496" w:themeColor="accent1" w:themeShade="BF"/>
                <w:sz w:val="28"/>
                <w:szCs w:val="28"/>
                <w:lang w:val="en-GB" w:bidi="ne-NP"/>
              </w:rPr>
              <w:t xml:space="preserve"> Cluster</w:t>
            </w:r>
          </w:p>
        </w:tc>
      </w:tr>
      <w:tr w:rsidR="00D4598C" w:rsidRPr="00C53643" w14:paraId="566CD125" w14:textId="77777777" w:rsidTr="00D51531">
        <w:trPr>
          <w:trHeight w:hRule="exact" w:val="720"/>
        </w:trPr>
        <w:tc>
          <w:tcPr>
            <w:tcW w:w="2054" w:type="dxa"/>
          </w:tcPr>
          <w:p w14:paraId="4DBE41DF" w14:textId="45979C29" w:rsidR="00D4598C" w:rsidRPr="00C53643" w:rsidRDefault="00D4598C" w:rsidP="00AB379D">
            <w:pPr>
              <w:rPr>
                <w:rFonts w:eastAsia="Times New Roman" w:cs="Arial"/>
                <w:b/>
                <w:bCs/>
                <w:color w:val="262626"/>
                <w:sz w:val="24"/>
                <w:szCs w:val="24"/>
                <w:lang w:val="en-GB" w:bidi="ne-NP"/>
              </w:rPr>
            </w:pPr>
            <w:r w:rsidRPr="007A0C34">
              <w:rPr>
                <w:rFonts w:cs="Arial"/>
                <w:b/>
                <w:noProof/>
                <w:sz w:val="28"/>
                <w:szCs w:val="28"/>
              </w:rPr>
              <w:drawing>
                <wp:anchor distT="0" distB="0" distL="114300" distR="114300" simplePos="0" relativeHeight="251664464" behindDoc="1" locked="0" layoutInCell="1" allowOverlap="1" wp14:anchorId="644E9860" wp14:editId="631C68D2">
                  <wp:simplePos x="0" y="0"/>
                  <wp:positionH relativeFrom="margin">
                    <wp:posOffset>281940</wp:posOffset>
                  </wp:positionH>
                  <wp:positionV relativeFrom="paragraph">
                    <wp:posOffset>22225</wp:posOffset>
                  </wp:positionV>
                  <wp:extent cx="365760" cy="400417"/>
                  <wp:effectExtent l="0" t="0" r="0" b="0"/>
                  <wp:wrapTight wrapText="bothSides">
                    <wp:wrapPolygon edited="0">
                      <wp:start x="5625" y="0"/>
                      <wp:lineTo x="0" y="14400"/>
                      <wp:lineTo x="0" y="19543"/>
                      <wp:lineTo x="4500" y="20571"/>
                      <wp:lineTo x="13500" y="20571"/>
                      <wp:lineTo x="20250" y="18514"/>
                      <wp:lineTo x="20250" y="11314"/>
                      <wp:lineTo x="15750" y="0"/>
                      <wp:lineTo x="5625" y="0"/>
                    </wp:wrapPolygon>
                  </wp:wrapTight>
                  <wp:docPr id="24160" name="Graphic 52">
                    <a:extLst xmlns:a="http://schemas.openxmlformats.org/drawingml/2006/main">
                      <a:ext uri="{FF2B5EF4-FFF2-40B4-BE49-F238E27FC236}">
                        <a16:creationId xmlns:a16="http://schemas.microsoft.com/office/drawing/2014/main" id="{D4E05AAF-0254-4582-A120-4DEC715FCE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2">
                            <a:extLst>
                              <a:ext uri="{FF2B5EF4-FFF2-40B4-BE49-F238E27FC236}">
                                <a16:creationId xmlns:a16="http://schemas.microsoft.com/office/drawing/2014/main" id="{D4E05AAF-0254-4582-A120-4DEC715FCEAD}"/>
                              </a:ext>
                            </a:extLst>
                          </pic:cNvPr>
                          <pic:cNvPicPr>
                            <a:picLocks noChangeAspect="1"/>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365760" cy="400417"/>
                          </a:xfrm>
                          <a:prstGeom prst="rect">
                            <a:avLst/>
                          </a:prstGeom>
                        </pic:spPr>
                      </pic:pic>
                    </a:graphicData>
                  </a:graphic>
                  <wp14:sizeRelH relativeFrom="margin">
                    <wp14:pctWidth>0</wp14:pctWidth>
                  </wp14:sizeRelH>
                  <wp14:sizeRelV relativeFrom="margin">
                    <wp14:pctHeight>0</wp14:pctHeight>
                  </wp14:sizeRelV>
                </wp:anchor>
              </w:drawing>
            </w:r>
          </w:p>
        </w:tc>
        <w:tc>
          <w:tcPr>
            <w:tcW w:w="8131" w:type="dxa"/>
            <w:shd w:val="clear" w:color="auto" w:fill="auto"/>
            <w:noWrap/>
            <w:vAlign w:val="center"/>
            <w:hideMark/>
          </w:tcPr>
          <w:p w14:paraId="16F1D45E" w14:textId="6586AC35" w:rsidR="00D4598C" w:rsidRPr="00C53643" w:rsidRDefault="00D4598C" w:rsidP="00AB379D">
            <w:pPr>
              <w:rPr>
                <w:rFonts w:eastAsia="Times New Roman" w:cs="Arial"/>
                <w:b/>
                <w:bCs/>
                <w:color w:val="262626"/>
                <w:sz w:val="24"/>
                <w:szCs w:val="24"/>
                <w:lang w:val="en-GB" w:bidi="ne-NP"/>
              </w:rPr>
            </w:pPr>
            <w:r w:rsidRPr="00C53643">
              <w:rPr>
                <w:rFonts w:eastAsia="Times New Roman" w:cs="Arial"/>
                <w:b/>
                <w:bCs/>
                <w:color w:val="2F5496" w:themeColor="accent1" w:themeShade="BF"/>
                <w:sz w:val="28"/>
                <w:szCs w:val="28"/>
                <w:lang w:val="en-GB" w:bidi="ne-NP"/>
              </w:rPr>
              <w:t>7. Nutrition</w:t>
            </w:r>
            <w:r w:rsidR="00A75471">
              <w:rPr>
                <w:rFonts w:eastAsia="Times New Roman" w:cs="Arial"/>
                <w:b/>
                <w:bCs/>
                <w:color w:val="2F5496" w:themeColor="accent1" w:themeShade="BF"/>
                <w:sz w:val="28"/>
                <w:szCs w:val="28"/>
                <w:lang w:val="en-GB" w:bidi="ne-NP"/>
              </w:rPr>
              <w:t xml:space="preserve"> Cluster</w:t>
            </w:r>
          </w:p>
        </w:tc>
      </w:tr>
      <w:tr w:rsidR="00D4598C" w:rsidRPr="00C53643" w14:paraId="70746421" w14:textId="77777777" w:rsidTr="00D51531">
        <w:trPr>
          <w:trHeight w:hRule="exact" w:val="720"/>
        </w:trPr>
        <w:tc>
          <w:tcPr>
            <w:tcW w:w="2054" w:type="dxa"/>
          </w:tcPr>
          <w:p w14:paraId="316B18AB" w14:textId="4547E434" w:rsidR="00D4598C" w:rsidRPr="00C53643" w:rsidRDefault="00D4598C" w:rsidP="00AB379D">
            <w:pPr>
              <w:rPr>
                <w:rFonts w:eastAsia="Times New Roman" w:cs="Arial"/>
                <w:b/>
                <w:bCs/>
                <w:color w:val="262626"/>
                <w:sz w:val="24"/>
                <w:szCs w:val="24"/>
                <w:lang w:val="en-GB" w:bidi="ne-NP"/>
              </w:rPr>
            </w:pPr>
            <w:r w:rsidRPr="007A0C34">
              <w:rPr>
                <w:rFonts w:cs="Arial"/>
                <w:b/>
                <w:noProof/>
                <w:sz w:val="28"/>
                <w:szCs w:val="28"/>
              </w:rPr>
              <w:drawing>
                <wp:anchor distT="0" distB="0" distL="114300" distR="114300" simplePos="0" relativeHeight="251659344" behindDoc="1" locked="0" layoutInCell="1" allowOverlap="1" wp14:anchorId="496C072F" wp14:editId="53EE2F2F">
                  <wp:simplePos x="0" y="0"/>
                  <wp:positionH relativeFrom="column">
                    <wp:posOffset>318135</wp:posOffset>
                  </wp:positionH>
                  <wp:positionV relativeFrom="paragraph">
                    <wp:posOffset>58420</wp:posOffset>
                  </wp:positionV>
                  <wp:extent cx="296026" cy="365760"/>
                  <wp:effectExtent l="0" t="0" r="8890" b="0"/>
                  <wp:wrapTight wrapText="bothSides">
                    <wp:wrapPolygon edited="0">
                      <wp:start x="0" y="0"/>
                      <wp:lineTo x="0" y="20250"/>
                      <wp:lineTo x="20858" y="20250"/>
                      <wp:lineTo x="20858" y="0"/>
                      <wp:lineTo x="0" y="0"/>
                    </wp:wrapPolygon>
                  </wp:wrapTight>
                  <wp:docPr id="24161" name="Graphic 47">
                    <a:extLst xmlns:a="http://schemas.openxmlformats.org/drawingml/2006/main">
                      <a:ext uri="{FF2B5EF4-FFF2-40B4-BE49-F238E27FC236}">
                        <a16:creationId xmlns:a16="http://schemas.microsoft.com/office/drawing/2014/main" id="{E2E41F78-51BF-467C-B8C9-B4D546DD78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7">
                            <a:extLst>
                              <a:ext uri="{FF2B5EF4-FFF2-40B4-BE49-F238E27FC236}">
                                <a16:creationId xmlns:a16="http://schemas.microsoft.com/office/drawing/2014/main" id="{E2E41F78-51BF-467C-B8C9-B4D546DD78E2}"/>
                              </a:ext>
                            </a:extLst>
                          </pic:cNvPr>
                          <pic:cNvPicPr>
                            <a:picLocks noChangeAspect="1"/>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296026" cy="365760"/>
                          </a:xfrm>
                          <a:prstGeom prst="rect">
                            <a:avLst/>
                          </a:prstGeom>
                        </pic:spPr>
                      </pic:pic>
                    </a:graphicData>
                  </a:graphic>
                  <wp14:sizeRelH relativeFrom="margin">
                    <wp14:pctWidth>0</wp14:pctWidth>
                  </wp14:sizeRelH>
                  <wp14:sizeRelV relativeFrom="margin">
                    <wp14:pctHeight>0</wp14:pctHeight>
                  </wp14:sizeRelV>
                </wp:anchor>
              </w:drawing>
            </w:r>
          </w:p>
        </w:tc>
        <w:tc>
          <w:tcPr>
            <w:tcW w:w="8131" w:type="dxa"/>
            <w:shd w:val="clear" w:color="auto" w:fill="auto"/>
            <w:noWrap/>
            <w:vAlign w:val="center"/>
            <w:hideMark/>
          </w:tcPr>
          <w:p w14:paraId="749E1ABB" w14:textId="2D43CC35" w:rsidR="00D4598C" w:rsidRPr="00C53643" w:rsidRDefault="00D4598C" w:rsidP="00AB379D">
            <w:pPr>
              <w:rPr>
                <w:rFonts w:eastAsia="Times New Roman" w:cs="Arial"/>
                <w:b/>
                <w:bCs/>
                <w:color w:val="262626"/>
                <w:sz w:val="24"/>
                <w:szCs w:val="24"/>
                <w:lang w:val="en-GB" w:bidi="ne-NP"/>
              </w:rPr>
            </w:pPr>
            <w:r w:rsidRPr="00C53643">
              <w:rPr>
                <w:rFonts w:eastAsia="Times New Roman" w:cs="Arial"/>
                <w:b/>
                <w:bCs/>
                <w:color w:val="2F5496" w:themeColor="accent1" w:themeShade="BF"/>
                <w:sz w:val="28"/>
                <w:szCs w:val="28"/>
                <w:lang w:val="en-GB" w:bidi="ne-NP"/>
              </w:rPr>
              <w:t>8. Education</w:t>
            </w:r>
            <w:r w:rsidR="00A75471">
              <w:rPr>
                <w:rFonts w:eastAsia="Times New Roman" w:cs="Arial"/>
                <w:b/>
                <w:bCs/>
                <w:color w:val="2F5496" w:themeColor="accent1" w:themeShade="BF"/>
                <w:sz w:val="28"/>
                <w:szCs w:val="28"/>
                <w:lang w:val="en-GB" w:bidi="ne-NP"/>
              </w:rPr>
              <w:t xml:space="preserve"> Cluster</w:t>
            </w:r>
          </w:p>
        </w:tc>
      </w:tr>
      <w:tr w:rsidR="00D4598C" w:rsidRPr="00C53643" w14:paraId="3E932604" w14:textId="77777777" w:rsidTr="00D51531">
        <w:trPr>
          <w:trHeight w:hRule="exact" w:val="720"/>
        </w:trPr>
        <w:tc>
          <w:tcPr>
            <w:tcW w:w="2054" w:type="dxa"/>
          </w:tcPr>
          <w:p w14:paraId="3C322AEB" w14:textId="10A76880" w:rsidR="00D4598C" w:rsidRPr="00C53643" w:rsidRDefault="00D4598C" w:rsidP="00AB379D">
            <w:pPr>
              <w:rPr>
                <w:rFonts w:eastAsia="Times New Roman" w:cs="Arial"/>
                <w:b/>
                <w:bCs/>
                <w:color w:val="262626"/>
                <w:sz w:val="24"/>
                <w:szCs w:val="24"/>
                <w:lang w:val="en-GB" w:bidi="ne-NP"/>
              </w:rPr>
            </w:pPr>
            <w:r w:rsidRPr="007A0C34">
              <w:rPr>
                <w:rFonts w:cs="Arial"/>
                <w:b/>
                <w:noProof/>
                <w:sz w:val="28"/>
                <w:szCs w:val="28"/>
              </w:rPr>
              <w:drawing>
                <wp:anchor distT="0" distB="0" distL="114300" distR="114300" simplePos="0" relativeHeight="251660368" behindDoc="1" locked="0" layoutInCell="1" allowOverlap="1" wp14:anchorId="065DA8C0" wp14:editId="73950852">
                  <wp:simplePos x="0" y="0"/>
                  <wp:positionH relativeFrom="column">
                    <wp:posOffset>260985</wp:posOffset>
                  </wp:positionH>
                  <wp:positionV relativeFrom="paragraph">
                    <wp:posOffset>11875</wp:posOffset>
                  </wp:positionV>
                  <wp:extent cx="411480" cy="377190"/>
                  <wp:effectExtent l="0" t="0" r="7620" b="3810"/>
                  <wp:wrapTight wrapText="bothSides">
                    <wp:wrapPolygon edited="0">
                      <wp:start x="7000" y="0"/>
                      <wp:lineTo x="0" y="4364"/>
                      <wp:lineTo x="0" y="19636"/>
                      <wp:lineTo x="1000" y="20727"/>
                      <wp:lineTo x="21000" y="20727"/>
                      <wp:lineTo x="21000" y="4364"/>
                      <wp:lineTo x="14000" y="0"/>
                      <wp:lineTo x="7000" y="0"/>
                    </wp:wrapPolygon>
                  </wp:wrapTight>
                  <wp:docPr id="24162" name="Graphic 8">
                    <a:extLst xmlns:a="http://schemas.openxmlformats.org/drawingml/2006/main">
                      <a:ext uri="{FF2B5EF4-FFF2-40B4-BE49-F238E27FC236}">
                        <a16:creationId xmlns:a16="http://schemas.microsoft.com/office/drawing/2014/main" id="{80D15152-D562-49BD-A1B4-B6EA123DC3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a:extLst>
                              <a:ext uri="{FF2B5EF4-FFF2-40B4-BE49-F238E27FC236}">
                                <a16:creationId xmlns:a16="http://schemas.microsoft.com/office/drawing/2014/main" id="{80D15152-D562-49BD-A1B4-B6EA123DC381}"/>
                              </a:ext>
                            </a:extLst>
                          </pic:cNvPr>
                          <pic:cNvPicPr>
                            <a:picLocks noChangeAspect="1"/>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411480" cy="377190"/>
                          </a:xfrm>
                          <a:prstGeom prst="rect">
                            <a:avLst/>
                          </a:prstGeom>
                        </pic:spPr>
                      </pic:pic>
                    </a:graphicData>
                  </a:graphic>
                  <wp14:sizeRelH relativeFrom="margin">
                    <wp14:pctWidth>0</wp14:pctWidth>
                  </wp14:sizeRelH>
                  <wp14:sizeRelV relativeFrom="margin">
                    <wp14:pctHeight>0</wp14:pctHeight>
                  </wp14:sizeRelV>
                </wp:anchor>
              </w:drawing>
            </w:r>
          </w:p>
        </w:tc>
        <w:tc>
          <w:tcPr>
            <w:tcW w:w="8131" w:type="dxa"/>
            <w:shd w:val="clear" w:color="auto" w:fill="auto"/>
            <w:noWrap/>
            <w:vAlign w:val="center"/>
            <w:hideMark/>
          </w:tcPr>
          <w:p w14:paraId="6BA5469F" w14:textId="3439E23F" w:rsidR="00D4598C" w:rsidRPr="00C53643" w:rsidRDefault="00D4598C" w:rsidP="00AB379D">
            <w:pPr>
              <w:rPr>
                <w:rFonts w:eastAsia="Times New Roman" w:cs="Arial"/>
                <w:b/>
                <w:bCs/>
                <w:color w:val="262626"/>
                <w:sz w:val="24"/>
                <w:szCs w:val="24"/>
                <w:lang w:val="en-GB" w:bidi="ne-NP"/>
              </w:rPr>
            </w:pPr>
            <w:r w:rsidRPr="00C53643">
              <w:rPr>
                <w:rFonts w:eastAsia="Times New Roman" w:cs="Arial"/>
                <w:b/>
                <w:bCs/>
                <w:color w:val="2F5496" w:themeColor="accent1" w:themeShade="BF"/>
                <w:sz w:val="28"/>
                <w:szCs w:val="28"/>
                <w:lang w:val="en-GB" w:bidi="ne-NP"/>
              </w:rPr>
              <w:t>9. Shelter/CCCM</w:t>
            </w:r>
            <w:r w:rsidR="00A75471">
              <w:rPr>
                <w:rFonts w:eastAsia="Times New Roman" w:cs="Arial"/>
                <w:b/>
                <w:bCs/>
                <w:color w:val="2F5496" w:themeColor="accent1" w:themeShade="BF"/>
                <w:sz w:val="28"/>
                <w:szCs w:val="28"/>
                <w:lang w:val="en-GB" w:bidi="ne-NP"/>
              </w:rPr>
              <w:t xml:space="preserve"> Cluster</w:t>
            </w:r>
          </w:p>
        </w:tc>
      </w:tr>
      <w:tr w:rsidR="00D4598C" w:rsidRPr="00C53643" w14:paraId="1B877594" w14:textId="77777777" w:rsidTr="00D51531">
        <w:trPr>
          <w:trHeight w:hRule="exact" w:val="720"/>
        </w:trPr>
        <w:tc>
          <w:tcPr>
            <w:tcW w:w="2054" w:type="dxa"/>
          </w:tcPr>
          <w:p w14:paraId="2E2642CB" w14:textId="60304579" w:rsidR="00D4598C" w:rsidRPr="00C53643" w:rsidRDefault="00A75471" w:rsidP="00AB379D">
            <w:pPr>
              <w:rPr>
                <w:rFonts w:eastAsia="Times New Roman" w:cs="Arial"/>
                <w:b/>
                <w:bCs/>
                <w:color w:val="262626"/>
                <w:sz w:val="24"/>
                <w:szCs w:val="24"/>
                <w:lang w:val="en-GB" w:bidi="ne-NP"/>
              </w:rPr>
            </w:pPr>
            <w:r w:rsidRPr="007A0C34">
              <w:rPr>
                <w:rFonts w:cs="Arial"/>
                <w:noProof/>
              </w:rPr>
              <w:drawing>
                <wp:anchor distT="0" distB="0" distL="114300" distR="114300" simplePos="0" relativeHeight="251658752" behindDoc="1" locked="0" layoutInCell="1" allowOverlap="1" wp14:anchorId="75E8E504" wp14:editId="463485B3">
                  <wp:simplePos x="0" y="0"/>
                  <wp:positionH relativeFrom="column">
                    <wp:posOffset>290788</wp:posOffset>
                  </wp:positionH>
                  <wp:positionV relativeFrom="paragraph">
                    <wp:posOffset>50800</wp:posOffset>
                  </wp:positionV>
                  <wp:extent cx="342900" cy="411480"/>
                  <wp:effectExtent l="0" t="0" r="0" b="7620"/>
                  <wp:wrapTight wrapText="bothSides">
                    <wp:wrapPolygon edited="0">
                      <wp:start x="0" y="0"/>
                      <wp:lineTo x="0" y="21000"/>
                      <wp:lineTo x="20400" y="21000"/>
                      <wp:lineTo x="20400" y="0"/>
                      <wp:lineTo x="0" y="0"/>
                    </wp:wrapPolygon>
                  </wp:wrapTight>
                  <wp:docPr id="12" name="Graphic 48">
                    <a:extLst xmlns:a="http://schemas.openxmlformats.org/drawingml/2006/main">
                      <a:ext uri="{FF2B5EF4-FFF2-40B4-BE49-F238E27FC236}">
                        <a16:creationId xmlns:a16="http://schemas.microsoft.com/office/drawing/2014/main" id="{4DF4D04A-91AB-42EE-BEB3-609E72BAEE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phic 48">
                            <a:extLst>
                              <a:ext uri="{FF2B5EF4-FFF2-40B4-BE49-F238E27FC236}">
                                <a16:creationId xmlns:a16="http://schemas.microsoft.com/office/drawing/2014/main" id="{4DF4D04A-91AB-42EE-BEB3-609E72BAEE14}"/>
                              </a:ext>
                            </a:extLst>
                          </pic:cNvPr>
                          <pic:cNvPicPr>
                            <a:picLocks noChangeAspect="1"/>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342900" cy="411480"/>
                          </a:xfrm>
                          <a:prstGeom prst="rect">
                            <a:avLst/>
                          </a:prstGeom>
                        </pic:spPr>
                      </pic:pic>
                    </a:graphicData>
                  </a:graphic>
                  <wp14:sizeRelH relativeFrom="margin">
                    <wp14:pctWidth>0</wp14:pctWidth>
                  </wp14:sizeRelH>
                  <wp14:sizeRelV relativeFrom="margin">
                    <wp14:pctHeight>0</wp14:pctHeight>
                  </wp14:sizeRelV>
                </wp:anchor>
              </w:drawing>
            </w:r>
          </w:p>
        </w:tc>
        <w:tc>
          <w:tcPr>
            <w:tcW w:w="8131" w:type="dxa"/>
            <w:shd w:val="clear" w:color="auto" w:fill="auto"/>
            <w:noWrap/>
            <w:vAlign w:val="center"/>
            <w:hideMark/>
          </w:tcPr>
          <w:p w14:paraId="0CDD2956" w14:textId="25A59994" w:rsidR="00D4598C" w:rsidRPr="00C53643" w:rsidRDefault="00D4598C" w:rsidP="00AB379D">
            <w:pPr>
              <w:rPr>
                <w:rFonts w:eastAsia="Times New Roman" w:cs="Arial"/>
                <w:b/>
                <w:bCs/>
                <w:color w:val="262626"/>
                <w:sz w:val="24"/>
                <w:szCs w:val="24"/>
                <w:lang w:val="en-GB" w:bidi="ne-NP"/>
              </w:rPr>
            </w:pPr>
            <w:r w:rsidRPr="00C53643">
              <w:rPr>
                <w:rFonts w:eastAsia="Times New Roman" w:cs="Arial"/>
                <w:b/>
                <w:bCs/>
                <w:color w:val="2F5496" w:themeColor="accent1" w:themeShade="BF"/>
                <w:sz w:val="28"/>
                <w:szCs w:val="28"/>
                <w:lang w:val="en-GB" w:bidi="ne-NP"/>
              </w:rPr>
              <w:t xml:space="preserve">10. </w:t>
            </w:r>
            <w:r w:rsidR="00A75471" w:rsidRPr="00C53643">
              <w:rPr>
                <w:rFonts w:eastAsia="Times New Roman" w:cs="Arial"/>
                <w:b/>
                <w:bCs/>
                <w:color w:val="2F5496" w:themeColor="accent1" w:themeShade="BF"/>
                <w:sz w:val="28"/>
                <w:szCs w:val="28"/>
                <w:lang w:val="en-GB" w:bidi="ne-NP"/>
              </w:rPr>
              <w:t xml:space="preserve"> Logistics Cluster </w:t>
            </w:r>
          </w:p>
        </w:tc>
      </w:tr>
      <w:tr w:rsidR="006C2596" w:rsidRPr="00C53643" w14:paraId="435B144D" w14:textId="77777777" w:rsidTr="00D51531">
        <w:trPr>
          <w:trHeight w:hRule="exact" w:val="720"/>
        </w:trPr>
        <w:tc>
          <w:tcPr>
            <w:tcW w:w="2054" w:type="dxa"/>
          </w:tcPr>
          <w:p w14:paraId="4B8EBB36" w14:textId="36E60B73" w:rsidR="006C2596" w:rsidRPr="00C53643" w:rsidRDefault="00A75471" w:rsidP="00AB379D">
            <w:pPr>
              <w:rPr>
                <w:rFonts w:cs="Arial"/>
                <w:b/>
                <w:noProof/>
                <w:sz w:val="28"/>
                <w:szCs w:val="28"/>
                <w:lang w:val="en-GB"/>
              </w:rPr>
            </w:pPr>
            <w:r w:rsidRPr="007A0C34">
              <w:rPr>
                <w:rFonts w:eastAsia="Times New Roman" w:cs="Arial"/>
                <w:b/>
                <w:bCs/>
                <w:noProof/>
                <w:color w:val="262626"/>
                <w:sz w:val="24"/>
                <w:szCs w:val="24"/>
              </w:rPr>
              <w:drawing>
                <wp:anchor distT="0" distB="0" distL="114300" distR="114300" simplePos="0" relativeHeight="251662416" behindDoc="0" locked="0" layoutInCell="1" allowOverlap="1" wp14:anchorId="1BFAD277" wp14:editId="15625C58">
                  <wp:simplePos x="0" y="0"/>
                  <wp:positionH relativeFrom="column">
                    <wp:posOffset>253025</wp:posOffset>
                  </wp:positionH>
                  <wp:positionV relativeFrom="paragraph">
                    <wp:posOffset>63565</wp:posOffset>
                  </wp:positionV>
                  <wp:extent cx="384048" cy="355507"/>
                  <wp:effectExtent l="0" t="57150" r="0" b="64135"/>
                  <wp:wrapTight wrapText="bothSides">
                    <wp:wrapPolygon edited="0">
                      <wp:start x="12012" y="-4179"/>
                      <wp:lineTo x="7222" y="-3880"/>
                      <wp:lineTo x="-2102" y="19548"/>
                      <wp:lineTo x="4797" y="22754"/>
                      <wp:lineTo x="9311" y="17280"/>
                      <wp:lineTo x="17206" y="12115"/>
                      <wp:lineTo x="21020" y="2530"/>
                      <wp:lineTo x="16940" y="-1889"/>
                      <wp:lineTo x="12012" y="-4179"/>
                    </wp:wrapPolygon>
                  </wp:wrapTight>
                  <wp:docPr id="24163" name="Graphic 46">
                    <a:extLst xmlns:a="http://schemas.openxmlformats.org/drawingml/2006/main">
                      <a:ext uri="{FF2B5EF4-FFF2-40B4-BE49-F238E27FC236}">
                        <a16:creationId xmlns:a16="http://schemas.microsoft.com/office/drawing/2014/main" id="{82F6D3D1-EA0A-41BC-A568-48380C4AEE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63" name="Graphic 46">
                            <a:extLst>
                              <a:ext uri="{FF2B5EF4-FFF2-40B4-BE49-F238E27FC236}">
                                <a16:creationId xmlns:a16="http://schemas.microsoft.com/office/drawing/2014/main" id="{82F6D3D1-EA0A-41BC-A568-48380C4AEEA8}"/>
                              </a:ext>
                            </a:extLst>
                          </pic:cNvPr>
                          <pic:cNvPicPr>
                            <a:picLocks noChangeAspect="1"/>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rot="20203989">
                            <a:off x="0" y="0"/>
                            <a:ext cx="384048" cy="355507"/>
                          </a:xfrm>
                          <a:prstGeom prst="rect">
                            <a:avLst/>
                          </a:prstGeom>
                        </pic:spPr>
                      </pic:pic>
                    </a:graphicData>
                  </a:graphic>
                  <wp14:sizeRelH relativeFrom="margin">
                    <wp14:pctWidth>0</wp14:pctWidth>
                  </wp14:sizeRelH>
                  <wp14:sizeRelV relativeFrom="margin">
                    <wp14:pctHeight>0</wp14:pctHeight>
                  </wp14:sizeRelV>
                </wp:anchor>
              </w:drawing>
            </w:r>
          </w:p>
        </w:tc>
        <w:tc>
          <w:tcPr>
            <w:tcW w:w="8131" w:type="dxa"/>
            <w:shd w:val="clear" w:color="auto" w:fill="auto"/>
            <w:noWrap/>
            <w:vAlign w:val="center"/>
          </w:tcPr>
          <w:p w14:paraId="3DB0D152" w14:textId="3B78D58F" w:rsidR="006C2596" w:rsidRPr="00C53643" w:rsidRDefault="006C2596" w:rsidP="00AB379D">
            <w:pPr>
              <w:rPr>
                <w:rFonts w:eastAsia="Times New Roman" w:cs="Arial"/>
                <w:b/>
                <w:bCs/>
                <w:color w:val="2F5496" w:themeColor="accent1" w:themeShade="BF"/>
                <w:sz w:val="28"/>
                <w:szCs w:val="28"/>
                <w:lang w:val="en-GB" w:bidi="ne-NP"/>
              </w:rPr>
            </w:pPr>
            <w:r w:rsidRPr="00C53643">
              <w:rPr>
                <w:rFonts w:eastAsia="Times New Roman" w:cs="Arial"/>
                <w:b/>
                <w:bCs/>
                <w:color w:val="2F5496" w:themeColor="accent1" w:themeShade="BF"/>
                <w:sz w:val="28"/>
                <w:szCs w:val="28"/>
                <w:lang w:val="en-GB" w:bidi="ne-NP"/>
              </w:rPr>
              <w:t xml:space="preserve">11. </w:t>
            </w:r>
            <w:r w:rsidR="00A75471" w:rsidRPr="00C53643">
              <w:rPr>
                <w:rFonts w:eastAsia="Times New Roman" w:cs="Arial"/>
                <w:b/>
                <w:bCs/>
                <w:color w:val="2F5496" w:themeColor="accent1" w:themeShade="BF"/>
                <w:sz w:val="28"/>
                <w:szCs w:val="28"/>
                <w:lang w:val="en-GB" w:bidi="ne-NP"/>
              </w:rPr>
              <w:t xml:space="preserve"> Early Recovery</w:t>
            </w:r>
            <w:r w:rsidR="00A75471">
              <w:rPr>
                <w:rFonts w:eastAsia="Times New Roman" w:cs="Arial"/>
                <w:b/>
                <w:bCs/>
                <w:color w:val="2F5496" w:themeColor="accent1" w:themeShade="BF"/>
                <w:sz w:val="28"/>
                <w:szCs w:val="28"/>
                <w:lang w:val="en-GB" w:bidi="ne-NP"/>
              </w:rPr>
              <w:t xml:space="preserve"> coordination</w:t>
            </w:r>
          </w:p>
        </w:tc>
      </w:tr>
    </w:tbl>
    <w:p w14:paraId="24DA93FF" w14:textId="0EAB3C9D" w:rsidR="00C32A90" w:rsidRPr="00C53643" w:rsidRDefault="00857E66" w:rsidP="00AB379D">
      <w:pPr>
        <w:rPr>
          <w:rFonts w:cs="Arial"/>
          <w:lang w:val="en-GB"/>
        </w:rPr>
      </w:pPr>
      <w:r w:rsidRPr="007A0C34">
        <w:rPr>
          <w:rFonts w:cs="Arial"/>
          <w:i/>
          <w:noProof/>
        </w:rPr>
        <w:lastRenderedPageBreak/>
        <mc:AlternateContent>
          <mc:Choice Requires="wpg">
            <w:drawing>
              <wp:anchor distT="0" distB="0" distL="114300" distR="114300" simplePos="0" relativeHeight="251657728" behindDoc="0" locked="0" layoutInCell="1" allowOverlap="1" wp14:anchorId="28A8EF0F" wp14:editId="50F2FD03">
                <wp:simplePos x="0" y="0"/>
                <wp:positionH relativeFrom="margin">
                  <wp:posOffset>304</wp:posOffset>
                </wp:positionH>
                <wp:positionV relativeFrom="paragraph">
                  <wp:posOffset>-118110</wp:posOffset>
                </wp:positionV>
                <wp:extent cx="7893050" cy="767715"/>
                <wp:effectExtent l="0" t="0" r="0" b="13335"/>
                <wp:wrapNone/>
                <wp:docPr id="40" name="Group 40"/>
                <wp:cNvGraphicFramePr/>
                <a:graphic xmlns:a="http://schemas.openxmlformats.org/drawingml/2006/main">
                  <a:graphicData uri="http://schemas.microsoft.com/office/word/2010/wordprocessingGroup">
                    <wpg:wgp>
                      <wpg:cNvGrpSpPr/>
                      <wpg:grpSpPr>
                        <a:xfrm>
                          <a:off x="0" y="0"/>
                          <a:ext cx="7893050" cy="767715"/>
                          <a:chOff x="0" y="0"/>
                          <a:chExt cx="7979395" cy="767715"/>
                        </a:xfrm>
                      </wpg:grpSpPr>
                      <wps:wsp>
                        <wps:cNvPr id="37" name="Straight Connector 37"/>
                        <wps:cNvCnPr/>
                        <wps:spPr>
                          <a:xfrm>
                            <a:off x="0" y="0"/>
                            <a:ext cx="6583356" cy="0"/>
                          </a:xfrm>
                          <a:prstGeom prst="line">
                            <a:avLst/>
                          </a:prstGeom>
                          <a:ln w="15875">
                            <a:solidFill>
                              <a:schemeClr val="bg1">
                                <a:lumMod val="65000"/>
                              </a:schemeClr>
                            </a:solidFill>
                          </a:ln>
                        </wps:spPr>
                        <wps:style>
                          <a:lnRef idx="1">
                            <a:schemeClr val="accent2"/>
                          </a:lnRef>
                          <a:fillRef idx="0">
                            <a:schemeClr val="accent2"/>
                          </a:fillRef>
                          <a:effectRef idx="0">
                            <a:schemeClr val="accent2"/>
                          </a:effectRef>
                          <a:fontRef idx="minor">
                            <a:schemeClr val="tx1"/>
                          </a:fontRef>
                        </wps:style>
                        <wps:bodyPr/>
                      </wps:wsp>
                      <wps:wsp>
                        <wps:cNvPr id="38" name="Straight Connector 38"/>
                        <wps:cNvCnPr/>
                        <wps:spPr>
                          <a:xfrm>
                            <a:off x="17253" y="767715"/>
                            <a:ext cx="6582181" cy="0"/>
                          </a:xfrm>
                          <a:prstGeom prst="line">
                            <a:avLst/>
                          </a:prstGeom>
                          <a:ln w="15875">
                            <a:solidFill>
                              <a:schemeClr val="bg1">
                                <a:lumMod val="65000"/>
                              </a:schemeClr>
                            </a:solidFill>
                          </a:ln>
                        </wps:spPr>
                        <wps:style>
                          <a:lnRef idx="1">
                            <a:schemeClr val="accent2"/>
                          </a:lnRef>
                          <a:fillRef idx="0">
                            <a:schemeClr val="accent2"/>
                          </a:fillRef>
                          <a:effectRef idx="0">
                            <a:schemeClr val="accent2"/>
                          </a:effectRef>
                          <a:fontRef idx="minor">
                            <a:schemeClr val="tx1"/>
                          </a:fontRef>
                        </wps:style>
                        <wps:bodyPr/>
                      </wps:wsp>
                      <pic:pic xmlns:pic="http://schemas.openxmlformats.org/drawingml/2006/picture">
                        <pic:nvPicPr>
                          <pic:cNvPr id="39" name="Graphic 60">
                            <a:extLst>
                              <a:ext uri="{FF2B5EF4-FFF2-40B4-BE49-F238E27FC236}">
                                <a16:creationId xmlns:a16="http://schemas.microsoft.com/office/drawing/2014/main" id="{75B06DC0-EAEB-4BE0-8985-556680149B12}"/>
                              </a:ext>
                            </a:extLst>
                          </pic:cNvPr>
                          <pic:cNvPicPr>
                            <a:picLocks noChangeAspect="1"/>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112144"/>
                            <a:ext cx="584836" cy="584835"/>
                          </a:xfrm>
                          <a:prstGeom prst="rect">
                            <a:avLst/>
                          </a:prstGeom>
                        </pic:spPr>
                      </pic:pic>
                      <wps:wsp>
                        <wps:cNvPr id="1952" name="Text Box 1952"/>
                        <wps:cNvSpPr txBox="1"/>
                        <wps:spPr>
                          <a:xfrm>
                            <a:off x="759445" y="180252"/>
                            <a:ext cx="7219950" cy="499745"/>
                          </a:xfrm>
                          <a:prstGeom prst="rect">
                            <a:avLst/>
                          </a:prstGeom>
                          <a:noFill/>
                          <a:ln w="6350">
                            <a:noFill/>
                          </a:ln>
                        </wps:spPr>
                        <wps:txbx>
                          <w:txbxContent>
                            <w:p w14:paraId="03870C2A" w14:textId="28E05F03" w:rsidR="008369CD" w:rsidRPr="005E6333" w:rsidRDefault="008369CD" w:rsidP="00FC691B">
                              <w:pPr>
                                <w:pStyle w:val="Title"/>
                                <w:numPr>
                                  <w:ilvl w:val="0"/>
                                  <w:numId w:val="8"/>
                                </w:numPr>
                                <w:spacing w:line="540" w:lineRule="exact"/>
                                <w:rPr>
                                  <w:rFonts w:ascii="Arial" w:hAnsi="Arial" w:cs="Arial"/>
                                  <w:sz w:val="44"/>
                                  <w:szCs w:val="44"/>
                                  <w:lang w:val="en-IE"/>
                                </w:rPr>
                              </w:pPr>
                              <w:r w:rsidRPr="005E6333">
                                <w:rPr>
                                  <w:rFonts w:ascii="Arial" w:hAnsi="Arial" w:cs="Arial"/>
                                  <w:sz w:val="44"/>
                                  <w:szCs w:val="44"/>
                                  <w:lang w:val="en-IE"/>
                                </w:rPr>
                                <w:t xml:space="preserve"> Coordination</w:t>
                              </w:r>
                              <w:r>
                                <w:rPr>
                                  <w:rFonts w:ascii="Arial" w:hAnsi="Arial" w:cs="Arial"/>
                                  <w:sz w:val="44"/>
                                  <w:szCs w:val="44"/>
                                  <w:lang w:val="en-IE"/>
                                </w:rPr>
                                <w:t>,</w:t>
                              </w:r>
                              <w:r w:rsidRPr="005E6333">
                                <w:rPr>
                                  <w:rFonts w:ascii="Arial" w:hAnsi="Arial" w:cs="Arial"/>
                                  <w:sz w:val="44"/>
                                  <w:szCs w:val="44"/>
                                  <w:lang w:val="en-IE"/>
                                </w:rPr>
                                <w:t xml:space="preserve"> Planning and Monitoring</w:t>
                              </w:r>
                            </w:p>
                            <w:p w14:paraId="6EEA61A0" w14:textId="77777777" w:rsidR="008369CD" w:rsidRPr="007A2EDF" w:rsidRDefault="008369CD" w:rsidP="00B35D80">
                              <w:pPr>
                                <w:rPr>
                                  <w:lang w:val="en-IE"/>
                                </w:rPr>
                              </w:pPr>
                            </w:p>
                            <w:p w14:paraId="30B02412" w14:textId="77777777" w:rsidR="008369CD" w:rsidRDefault="008369CD" w:rsidP="00B35D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A8EF0F" id="Group 40" o:spid="_x0000_s1044" style="position:absolute;left:0;text-align:left;margin-left:0;margin-top:-9.3pt;width:621.5pt;height:60.45pt;z-index:251657728;mso-position-horizontal-relative:margin;mso-width-relative:margin;mso-height-relative:margin" coordsize="79793,7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">
                <v:line id="Straight Connector 37" o:spid="_x0000_s1045" style="position:absolute;visibility:visible;mso-wrap-style:square" from="0,0" to="658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" strokecolor="#a5a5a5 [2092]" strokeweight="1.25pt">
                  <v:stroke joinstyle="miter"/>
                </v:line>
                <v:line id="Straight Connector 38" o:spid="_x0000_s1046" style="position:absolute;visibility:visible;mso-wrap-style:square" from="172,7677" to="65994,7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" strokecolor="#a5a5a5 [2092]" strokeweight="1.25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60" o:spid="_x0000_s1047" type="#_x0000_t75" style="position:absolute;top:1121;width:5848;height:5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">
                  <v:imagedata r:id="rId66" o:title=""/>
                </v:shape>
                <v:shape id="Text Box 1952" o:spid="_x0000_s1048" type="#_x0000_t202" style="position:absolute;left:7594;top:1802;width:72199;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" filled="f" stroked="f" strokeweight=".5pt">
                  <v:textbox>
                    <w:txbxContent>
                      <w:p w14:paraId="03870C2A" w14:textId="28E05F03" w:rsidR="008369CD" w:rsidRPr="005E6333" w:rsidRDefault="008369CD" w:rsidP="00FC691B">
                        <w:pPr>
                          <w:pStyle w:val="Title"/>
                          <w:numPr>
                            <w:ilvl w:val="0"/>
                            <w:numId w:val="8"/>
                          </w:numPr>
                          <w:spacing w:line="540" w:lineRule="exact"/>
                          <w:rPr>
                            <w:rFonts w:ascii="Arial" w:hAnsi="Arial" w:cs="Arial"/>
                            <w:sz w:val="44"/>
                            <w:szCs w:val="44"/>
                            <w:lang w:val="en-IE"/>
                          </w:rPr>
                        </w:pPr>
                        <w:r w:rsidRPr="005E6333">
                          <w:rPr>
                            <w:rFonts w:ascii="Arial" w:hAnsi="Arial" w:cs="Arial"/>
                            <w:sz w:val="44"/>
                            <w:szCs w:val="44"/>
                            <w:lang w:val="en-IE"/>
                          </w:rPr>
                          <w:t xml:space="preserve"> Coordination</w:t>
                        </w:r>
                        <w:r>
                          <w:rPr>
                            <w:rFonts w:ascii="Arial" w:hAnsi="Arial" w:cs="Arial"/>
                            <w:sz w:val="44"/>
                            <w:szCs w:val="44"/>
                            <w:lang w:val="en-IE"/>
                          </w:rPr>
                          <w:t>,</w:t>
                        </w:r>
                        <w:r w:rsidRPr="005E6333">
                          <w:rPr>
                            <w:rFonts w:ascii="Arial" w:hAnsi="Arial" w:cs="Arial"/>
                            <w:sz w:val="44"/>
                            <w:szCs w:val="44"/>
                            <w:lang w:val="en-IE"/>
                          </w:rPr>
                          <w:t xml:space="preserve"> Planning and Monitoring</w:t>
                        </w:r>
                      </w:p>
                      <w:p w14:paraId="6EEA61A0" w14:textId="77777777" w:rsidR="008369CD" w:rsidRPr="007A2EDF" w:rsidRDefault="008369CD" w:rsidP="00B35D80">
                        <w:pPr>
                          <w:rPr>
                            <w:lang w:val="en-IE"/>
                          </w:rPr>
                        </w:pPr>
                      </w:p>
                      <w:p w14:paraId="30B02412" w14:textId="77777777" w:rsidR="008369CD" w:rsidRDefault="008369CD" w:rsidP="00B35D80"/>
                    </w:txbxContent>
                  </v:textbox>
                </v:shape>
                <w10:wrap anchorx="margin"/>
              </v:group>
            </w:pict>
          </mc:Fallback>
        </mc:AlternateContent>
      </w:r>
    </w:p>
    <w:p w14:paraId="0A366BC2" w14:textId="7C1EB4A5" w:rsidR="00C32A90" w:rsidRPr="00C53643" w:rsidRDefault="00C32A90" w:rsidP="00AB379D">
      <w:pPr>
        <w:rPr>
          <w:rFonts w:cs="Arial"/>
          <w:lang w:val="en-GB"/>
        </w:rPr>
      </w:pPr>
    </w:p>
    <w:p w14:paraId="32BF7D0A" w14:textId="19BFA965" w:rsidR="00C32A90" w:rsidRPr="00C53643" w:rsidRDefault="00C32A90" w:rsidP="00AB379D">
      <w:pPr>
        <w:rPr>
          <w:rFonts w:cs="Arial"/>
          <w:lang w:val="en-GB"/>
        </w:rPr>
      </w:pPr>
    </w:p>
    <w:p w14:paraId="08BAC9D3" w14:textId="0A56F21C" w:rsidR="00C32A90" w:rsidRPr="00C53643" w:rsidRDefault="00C32A90" w:rsidP="00AB379D">
      <w:pPr>
        <w:rPr>
          <w:rFonts w:cs="Arial"/>
          <w:lang w:val="en-GB"/>
        </w:rPr>
      </w:pPr>
    </w:p>
    <w:p w14:paraId="3D1D1101" w14:textId="77777777" w:rsidR="002A507C" w:rsidRPr="00C53643" w:rsidRDefault="002A507C" w:rsidP="00AB379D">
      <w:pPr>
        <w:rPr>
          <w:rFonts w:cs="Arial"/>
          <w:lang w:val="en-GB"/>
        </w:rPr>
      </w:pPr>
    </w:p>
    <w:p w14:paraId="270461A3" w14:textId="2F630B22" w:rsidR="007C27F7" w:rsidRPr="00C53643" w:rsidRDefault="004F3F81" w:rsidP="00AB379D">
      <w:pPr>
        <w:rPr>
          <w:rFonts w:cs="Arial"/>
          <w:lang w:val="en-GB"/>
        </w:rPr>
      </w:pPr>
      <w:r w:rsidRPr="00C53643">
        <w:rPr>
          <w:rFonts w:cs="Arial"/>
          <w:lang w:val="en-GB"/>
        </w:rPr>
        <w:t xml:space="preserve">Coordination </w:t>
      </w:r>
      <w:r w:rsidR="00AF278D" w:rsidRPr="00C53643">
        <w:rPr>
          <w:rFonts w:cs="Arial"/>
          <w:lang w:val="en-GB"/>
        </w:rPr>
        <w:t xml:space="preserve">between </w:t>
      </w:r>
      <w:r w:rsidR="000A06DA" w:rsidRPr="00C53643">
        <w:rPr>
          <w:rFonts w:cs="Arial"/>
          <w:lang w:val="en-GB"/>
        </w:rPr>
        <w:t>g</w:t>
      </w:r>
      <w:r w:rsidRPr="00C53643">
        <w:rPr>
          <w:rFonts w:cs="Arial"/>
          <w:lang w:val="en-GB"/>
        </w:rPr>
        <w:t>overnment, local communities and international partners</w:t>
      </w:r>
      <w:r w:rsidR="00AF278D" w:rsidRPr="00C53643">
        <w:rPr>
          <w:rFonts w:cs="Arial"/>
          <w:lang w:val="en-GB"/>
        </w:rPr>
        <w:t xml:space="preserve"> is essential </w:t>
      </w:r>
      <w:r w:rsidR="00336114" w:rsidRPr="00C53643">
        <w:rPr>
          <w:rFonts w:cs="Arial"/>
          <w:lang w:val="en-GB"/>
        </w:rPr>
        <w:t xml:space="preserve">for </w:t>
      </w:r>
      <w:r w:rsidR="001C1E8B" w:rsidRPr="00C53643">
        <w:rPr>
          <w:rFonts w:cs="Arial"/>
          <w:lang w:val="en-GB"/>
        </w:rPr>
        <w:t xml:space="preserve">an </w:t>
      </w:r>
      <w:r w:rsidR="00AF278D" w:rsidRPr="00C53643">
        <w:rPr>
          <w:rFonts w:cs="Arial"/>
          <w:lang w:val="en-GB"/>
        </w:rPr>
        <w:t>effective response to the COVID-19 pandemic. Coordination</w:t>
      </w:r>
      <w:r w:rsidRPr="00C53643">
        <w:rPr>
          <w:rFonts w:cs="Arial"/>
          <w:lang w:val="en-GB"/>
        </w:rPr>
        <w:t xml:space="preserve"> ensure</w:t>
      </w:r>
      <w:r w:rsidR="00AF278D" w:rsidRPr="00C53643">
        <w:rPr>
          <w:rFonts w:cs="Arial"/>
          <w:lang w:val="en-GB"/>
        </w:rPr>
        <w:t>s</w:t>
      </w:r>
      <w:r w:rsidRPr="00C53643">
        <w:rPr>
          <w:rFonts w:cs="Arial"/>
          <w:lang w:val="en-GB"/>
        </w:rPr>
        <w:t xml:space="preserve"> that </w:t>
      </w:r>
      <w:r w:rsidR="00AF278D" w:rsidRPr="00C53643">
        <w:rPr>
          <w:rFonts w:cs="Arial"/>
          <w:lang w:val="en-GB"/>
        </w:rPr>
        <w:t>operations are</w:t>
      </w:r>
      <w:r w:rsidRPr="00C53643">
        <w:rPr>
          <w:rFonts w:cs="Arial"/>
          <w:lang w:val="en-GB"/>
        </w:rPr>
        <w:t xml:space="preserve"> evidence-</w:t>
      </w:r>
      <w:r w:rsidR="00AF278D" w:rsidRPr="00C53643">
        <w:rPr>
          <w:rFonts w:cs="Arial"/>
          <w:lang w:val="en-GB"/>
        </w:rPr>
        <w:t xml:space="preserve">based and that programmes undertaken respond effectively to needs and gaps in a way that avoids duplication and successfully supports </w:t>
      </w:r>
      <w:r w:rsidR="004A7E83" w:rsidRPr="00C53643">
        <w:rPr>
          <w:rFonts w:cs="Arial"/>
          <w:lang w:val="en-GB"/>
        </w:rPr>
        <w:t>g</w:t>
      </w:r>
      <w:r w:rsidR="00AF278D" w:rsidRPr="00C53643">
        <w:rPr>
          <w:rFonts w:cs="Arial"/>
          <w:lang w:val="en-GB"/>
        </w:rPr>
        <w:t>overnment</w:t>
      </w:r>
      <w:r w:rsidR="004A7E83" w:rsidRPr="00C53643">
        <w:rPr>
          <w:rFonts w:cs="Arial"/>
          <w:lang w:val="en-GB"/>
        </w:rPr>
        <w:t xml:space="preserve"> </w:t>
      </w:r>
      <w:r w:rsidR="00AF278D" w:rsidRPr="00C53643">
        <w:rPr>
          <w:rFonts w:cs="Arial"/>
          <w:lang w:val="en-GB"/>
        </w:rPr>
        <w:t xml:space="preserve">leadership and response systems. </w:t>
      </w:r>
    </w:p>
    <w:p w14:paraId="37EF9B48" w14:textId="549FFC64" w:rsidR="007C27F7" w:rsidRPr="00C53643" w:rsidRDefault="007C27F7" w:rsidP="00AB379D">
      <w:pPr>
        <w:rPr>
          <w:rFonts w:cs="Arial"/>
          <w:lang w:val="en-GB"/>
        </w:rPr>
      </w:pPr>
    </w:p>
    <w:p w14:paraId="6CE39A59" w14:textId="26E251C8" w:rsidR="00DA6B66" w:rsidRPr="00C53643" w:rsidRDefault="00AF278D" w:rsidP="00AB379D">
      <w:pPr>
        <w:rPr>
          <w:rFonts w:cs="Arial"/>
          <w:lang w:val="en-GB"/>
        </w:rPr>
      </w:pPr>
      <w:r w:rsidRPr="00C53643">
        <w:rPr>
          <w:rFonts w:cs="Arial"/>
          <w:lang w:val="en-GB"/>
        </w:rPr>
        <w:t>From the outset, the Humanitarian Country Team</w:t>
      </w:r>
      <w:r w:rsidR="00D377E3" w:rsidRPr="00C53643">
        <w:rPr>
          <w:rFonts w:cs="Arial"/>
          <w:lang w:val="en-GB"/>
        </w:rPr>
        <w:t>,</w:t>
      </w:r>
      <w:r w:rsidRPr="00C53643">
        <w:rPr>
          <w:rFonts w:cs="Arial"/>
          <w:lang w:val="en-GB"/>
        </w:rPr>
        <w:t xml:space="preserve"> under the joint leadership of the UN Resident Coordinator and WHO</w:t>
      </w:r>
      <w:r w:rsidR="00D377E3" w:rsidRPr="00C53643">
        <w:rPr>
          <w:rFonts w:cs="Arial"/>
          <w:lang w:val="en-GB"/>
        </w:rPr>
        <w:t>,</w:t>
      </w:r>
      <w:r w:rsidRPr="00C53643">
        <w:rPr>
          <w:rFonts w:cs="Arial"/>
          <w:lang w:val="en-GB"/>
        </w:rPr>
        <w:t xml:space="preserve"> has</w:t>
      </w:r>
      <w:r w:rsidR="001C1E8B" w:rsidRPr="00C53643">
        <w:rPr>
          <w:rFonts w:cs="Arial"/>
          <w:lang w:val="en-GB"/>
        </w:rPr>
        <w:t xml:space="preserve"> </w:t>
      </w:r>
      <w:r w:rsidR="007C27F7" w:rsidRPr="00C53643">
        <w:rPr>
          <w:rFonts w:cs="Arial"/>
          <w:lang w:val="en-GB"/>
        </w:rPr>
        <w:t>worked in coordination with the Government of Nepal to support its leadership and management of the outbreak.</w:t>
      </w:r>
      <w:r w:rsidRPr="00C53643">
        <w:rPr>
          <w:rFonts w:cs="Arial"/>
          <w:lang w:val="en-GB"/>
        </w:rPr>
        <w:t xml:space="preserve"> </w:t>
      </w:r>
      <w:r w:rsidR="00B9441B" w:rsidRPr="00C53643">
        <w:rPr>
          <w:rFonts w:cs="Arial"/>
          <w:lang w:val="en-GB"/>
        </w:rPr>
        <w:t>Clusters</w:t>
      </w:r>
      <w:r w:rsidR="00F9681B" w:rsidRPr="00C53643">
        <w:rPr>
          <w:rFonts w:cs="Arial"/>
          <w:lang w:val="en-GB"/>
        </w:rPr>
        <w:t xml:space="preserve">, </w:t>
      </w:r>
      <w:r w:rsidR="00B9441B" w:rsidRPr="00C53643">
        <w:rPr>
          <w:rFonts w:cs="Arial"/>
          <w:lang w:val="en-GB"/>
        </w:rPr>
        <w:t xml:space="preserve">led by the Government of Nepal and co-led by </w:t>
      </w:r>
      <w:r w:rsidR="00F9681B" w:rsidRPr="00C53643">
        <w:rPr>
          <w:rFonts w:cs="Arial"/>
          <w:lang w:val="en-GB"/>
        </w:rPr>
        <w:t xml:space="preserve">UN agencies/NGOs, </w:t>
      </w:r>
      <w:r w:rsidR="00B9441B" w:rsidRPr="00C53643">
        <w:rPr>
          <w:rFonts w:cs="Arial"/>
          <w:lang w:val="en-GB"/>
        </w:rPr>
        <w:t>are</w:t>
      </w:r>
      <w:r w:rsidR="007C27F7" w:rsidRPr="00C53643">
        <w:rPr>
          <w:rFonts w:cs="Arial"/>
          <w:lang w:val="en-GB"/>
        </w:rPr>
        <w:t xml:space="preserve"> stood up</w:t>
      </w:r>
      <w:r w:rsidR="004A7E83" w:rsidRPr="00C53643">
        <w:rPr>
          <w:rFonts w:cs="Arial"/>
          <w:lang w:val="en-GB"/>
        </w:rPr>
        <w:t>,</w:t>
      </w:r>
      <w:r w:rsidR="00F9681B" w:rsidRPr="00C53643">
        <w:rPr>
          <w:rFonts w:cs="Arial"/>
          <w:lang w:val="en-GB"/>
        </w:rPr>
        <w:t xml:space="preserve"> </w:t>
      </w:r>
      <w:r w:rsidR="007C27F7" w:rsidRPr="00C53643">
        <w:rPr>
          <w:rFonts w:cs="Arial"/>
          <w:lang w:val="en-GB"/>
        </w:rPr>
        <w:t>have produced contingency plans and started to operationalise their interventions. At provincial level, key clusters are activat</w:t>
      </w:r>
      <w:r w:rsidR="00A330AC" w:rsidRPr="00C53643">
        <w:rPr>
          <w:rFonts w:cs="Arial"/>
          <w:lang w:val="en-GB"/>
        </w:rPr>
        <w:t>ed</w:t>
      </w:r>
      <w:r w:rsidR="007C27F7" w:rsidRPr="00C53643">
        <w:rPr>
          <w:rFonts w:cs="Arial"/>
          <w:lang w:val="en-GB"/>
        </w:rPr>
        <w:t>, and the UN has stood-up the Provincial Focal P</w:t>
      </w:r>
      <w:r w:rsidR="001C1E8B" w:rsidRPr="00C53643">
        <w:rPr>
          <w:rFonts w:cs="Arial"/>
          <w:lang w:val="en-GB"/>
        </w:rPr>
        <w:t>o</w:t>
      </w:r>
      <w:r w:rsidR="007C27F7" w:rsidRPr="00C53643">
        <w:rPr>
          <w:rFonts w:cs="Arial"/>
          <w:lang w:val="en-GB"/>
        </w:rPr>
        <w:t>int Agency system to support inter</w:t>
      </w:r>
      <w:r w:rsidR="00B459A3" w:rsidRPr="00C53643">
        <w:rPr>
          <w:rFonts w:cs="Arial"/>
          <w:lang w:val="en-GB"/>
        </w:rPr>
        <w:t>-</w:t>
      </w:r>
      <w:r w:rsidR="007C27F7" w:rsidRPr="00C53643">
        <w:rPr>
          <w:rFonts w:cs="Arial"/>
          <w:lang w:val="en-GB"/>
        </w:rPr>
        <w:t xml:space="preserve">cluster coordination and work with cluster-co leads where clusters are yet to be </w:t>
      </w:r>
      <w:r w:rsidR="004A7E83" w:rsidRPr="00C53643">
        <w:rPr>
          <w:rFonts w:cs="Arial"/>
          <w:lang w:val="en-GB"/>
        </w:rPr>
        <w:t>established</w:t>
      </w:r>
      <w:r w:rsidR="007C27F7" w:rsidRPr="00C53643">
        <w:rPr>
          <w:rFonts w:cs="Arial"/>
          <w:lang w:val="en-GB"/>
        </w:rPr>
        <w:t xml:space="preserve">. </w:t>
      </w:r>
    </w:p>
    <w:p w14:paraId="6771363B" w14:textId="7784535E" w:rsidR="00B9441B" w:rsidRPr="00C53643" w:rsidRDefault="00B9441B" w:rsidP="00AB379D">
      <w:pPr>
        <w:rPr>
          <w:rFonts w:cs="Arial"/>
          <w:lang w:val="en-GB"/>
        </w:rPr>
      </w:pPr>
    </w:p>
    <w:tbl>
      <w:tblPr>
        <w:tblStyle w:val="TableGrid"/>
        <w:tblW w:w="10165" w:type="dxa"/>
        <w:tblBorders>
          <w:top w:val="single" w:sz="4" w:space="0" w:color="4A66AC"/>
          <w:left w:val="single" w:sz="4" w:space="0" w:color="4A66AC"/>
          <w:bottom w:val="single" w:sz="4" w:space="0" w:color="4A66AC"/>
          <w:right w:val="single" w:sz="4" w:space="0" w:color="4A66AC"/>
          <w:insideH w:val="single" w:sz="4" w:space="0" w:color="4A66AC"/>
          <w:insideV w:val="single" w:sz="4" w:space="0" w:color="4A66AC"/>
        </w:tblBorders>
        <w:tblLook w:val="04A0" w:firstRow="1" w:lastRow="0" w:firstColumn="1" w:lastColumn="0" w:noHBand="0" w:noVBand="1"/>
      </w:tblPr>
      <w:tblGrid>
        <w:gridCol w:w="10165"/>
      </w:tblGrid>
      <w:tr w:rsidR="00647E87" w:rsidRPr="00C53643" w14:paraId="44F45A1B" w14:textId="77777777" w:rsidTr="00FA2C85">
        <w:tc>
          <w:tcPr>
            <w:tcW w:w="10165" w:type="dxa"/>
            <w:shd w:val="clear" w:color="auto" w:fill="2F5496" w:themeFill="accent1" w:themeFillShade="BF"/>
          </w:tcPr>
          <w:p w14:paraId="5917821C" w14:textId="51D4B3AB" w:rsidR="004E2A15" w:rsidRPr="00C53643" w:rsidRDefault="00647E87" w:rsidP="00AB379D">
            <w:pPr>
              <w:rPr>
                <w:rFonts w:cs="Arial"/>
                <w:b/>
                <w:bCs/>
                <w:color w:val="FFFFFF" w:themeColor="background1"/>
                <w:u w:val="single"/>
                <w:lang w:val="en-GB"/>
              </w:rPr>
            </w:pPr>
            <w:r w:rsidRPr="00C53643">
              <w:rPr>
                <w:rFonts w:cs="Arial"/>
                <w:b/>
                <w:bCs/>
                <w:color w:val="FFFFFF" w:themeColor="background1"/>
                <w:u w:val="single"/>
                <w:lang w:val="en-GB"/>
              </w:rPr>
              <w:t xml:space="preserve">Government lead: </w:t>
            </w:r>
          </w:p>
          <w:p w14:paraId="010899A3" w14:textId="5435EA30" w:rsidR="00647E87" w:rsidRPr="00C53643" w:rsidRDefault="00647E87" w:rsidP="00AB379D">
            <w:pPr>
              <w:rPr>
                <w:rFonts w:cs="Arial"/>
                <w:color w:val="FFFFFF" w:themeColor="background1"/>
                <w:lang w:val="en-GB"/>
              </w:rPr>
            </w:pPr>
            <w:r w:rsidRPr="00C53643">
              <w:rPr>
                <w:rFonts w:cs="Arial"/>
                <w:color w:val="FFFFFF" w:themeColor="background1"/>
                <w:lang w:val="en-GB"/>
              </w:rPr>
              <w:t>H</w:t>
            </w:r>
            <w:r w:rsidR="003B66DB" w:rsidRPr="00C53643">
              <w:rPr>
                <w:rFonts w:cs="Arial"/>
                <w:color w:val="FFFFFF" w:themeColor="background1"/>
                <w:lang w:val="en-GB"/>
              </w:rPr>
              <w:t xml:space="preserve">ealth </w:t>
            </w:r>
            <w:r w:rsidRPr="00C53643">
              <w:rPr>
                <w:rFonts w:cs="Arial"/>
                <w:color w:val="FFFFFF" w:themeColor="background1"/>
                <w:lang w:val="en-GB"/>
              </w:rPr>
              <w:t>E</w:t>
            </w:r>
            <w:r w:rsidR="003B66DB" w:rsidRPr="00C53643">
              <w:rPr>
                <w:rFonts w:cs="Arial"/>
                <w:color w:val="FFFFFF" w:themeColor="background1"/>
                <w:lang w:val="en-GB"/>
              </w:rPr>
              <w:t xml:space="preserve">mergency </w:t>
            </w:r>
            <w:r w:rsidR="004D6C53" w:rsidRPr="00C53643">
              <w:rPr>
                <w:rFonts w:cs="Arial"/>
                <w:color w:val="FFFFFF" w:themeColor="background1"/>
                <w:lang w:val="en-GB"/>
              </w:rPr>
              <w:t>Operation</w:t>
            </w:r>
            <w:r w:rsidR="003B66DB" w:rsidRPr="00C53643">
              <w:rPr>
                <w:rFonts w:cs="Arial"/>
                <w:color w:val="FFFFFF" w:themeColor="background1"/>
                <w:lang w:val="en-GB"/>
              </w:rPr>
              <w:t xml:space="preserve"> </w:t>
            </w:r>
            <w:r w:rsidRPr="00C53643">
              <w:rPr>
                <w:rFonts w:cs="Arial"/>
                <w:color w:val="FFFFFF" w:themeColor="background1"/>
                <w:lang w:val="en-GB"/>
              </w:rPr>
              <w:t>C</w:t>
            </w:r>
            <w:r w:rsidR="003B66DB" w:rsidRPr="00C53643">
              <w:rPr>
                <w:rFonts w:cs="Arial"/>
                <w:color w:val="FFFFFF" w:themeColor="background1"/>
                <w:lang w:val="en-GB"/>
              </w:rPr>
              <w:t>entre (HEOC)</w:t>
            </w:r>
            <w:r w:rsidRPr="00C53643">
              <w:rPr>
                <w:rFonts w:cs="Arial"/>
                <w:color w:val="FFFFFF" w:themeColor="background1"/>
                <w:lang w:val="en-GB"/>
              </w:rPr>
              <w:t xml:space="preserve"> of </w:t>
            </w:r>
            <w:proofErr w:type="spellStart"/>
            <w:r w:rsidRPr="00C53643">
              <w:rPr>
                <w:rFonts w:cs="Arial"/>
                <w:color w:val="FFFFFF" w:themeColor="background1"/>
                <w:lang w:val="en-GB"/>
              </w:rPr>
              <w:t>MoHP</w:t>
            </w:r>
            <w:proofErr w:type="spellEnd"/>
            <w:r w:rsidRPr="00C53643">
              <w:rPr>
                <w:rFonts w:cs="Arial"/>
                <w:color w:val="FFFFFF" w:themeColor="background1"/>
                <w:lang w:val="en-GB"/>
              </w:rPr>
              <w:t xml:space="preserve"> &amp; NEOC of </w:t>
            </w:r>
            <w:proofErr w:type="spellStart"/>
            <w:r w:rsidRPr="00C53643">
              <w:rPr>
                <w:rFonts w:cs="Arial"/>
                <w:color w:val="FFFFFF" w:themeColor="background1"/>
                <w:lang w:val="en-GB"/>
              </w:rPr>
              <w:t>MoHA</w:t>
            </w:r>
            <w:proofErr w:type="spellEnd"/>
            <w:r w:rsidR="00961DE5" w:rsidRPr="00C53643">
              <w:rPr>
                <w:rFonts w:cs="Arial"/>
                <w:color w:val="FFFFFF" w:themeColor="background1"/>
                <w:lang w:val="en-GB"/>
              </w:rPr>
              <w:t xml:space="preserve"> and NDRRMA</w:t>
            </w:r>
            <w:r w:rsidRPr="00C53643">
              <w:rPr>
                <w:rFonts w:cs="Arial"/>
                <w:color w:val="FFFFFF" w:themeColor="background1"/>
                <w:lang w:val="en-GB"/>
              </w:rPr>
              <w:t xml:space="preserve"> in collaboration with provincial HEOCs and EOCs</w:t>
            </w:r>
            <w:r w:rsidR="00961DE5" w:rsidRPr="00C53643">
              <w:rPr>
                <w:rFonts w:cs="Arial"/>
                <w:color w:val="FFFFFF" w:themeColor="background1"/>
                <w:lang w:val="en-GB"/>
              </w:rPr>
              <w:t>, CCMCs</w:t>
            </w:r>
          </w:p>
          <w:p w14:paraId="72A527CA" w14:textId="6E4C5292" w:rsidR="00EF398F" w:rsidRPr="00C53643" w:rsidRDefault="00EF398F" w:rsidP="00AB379D">
            <w:pPr>
              <w:rPr>
                <w:rFonts w:cs="Arial"/>
                <w:color w:val="FFFFFF" w:themeColor="background1"/>
                <w:lang w:val="en-GB"/>
              </w:rPr>
            </w:pPr>
          </w:p>
        </w:tc>
      </w:tr>
      <w:tr w:rsidR="00647E87" w:rsidRPr="00C53643" w14:paraId="24487952" w14:textId="77777777" w:rsidTr="00FA2C85">
        <w:trPr>
          <w:trHeight w:val="674"/>
        </w:trPr>
        <w:tc>
          <w:tcPr>
            <w:tcW w:w="10165" w:type="dxa"/>
            <w:shd w:val="clear" w:color="auto" w:fill="D9E2F3" w:themeFill="accent1" w:themeFillTint="33"/>
          </w:tcPr>
          <w:p w14:paraId="202D4006" w14:textId="1B334CC5" w:rsidR="000F5064" w:rsidRPr="00C53643" w:rsidRDefault="00647E87" w:rsidP="00AB379D">
            <w:pPr>
              <w:rPr>
                <w:rFonts w:cs="Arial"/>
                <w:b/>
                <w:bCs/>
                <w:u w:val="single"/>
                <w:lang w:val="en-GB"/>
              </w:rPr>
            </w:pPr>
            <w:r w:rsidRPr="00C53643">
              <w:rPr>
                <w:rFonts w:cs="Arial"/>
                <w:b/>
                <w:bCs/>
                <w:u w:val="single"/>
                <w:lang w:val="en-GB"/>
              </w:rPr>
              <w:t xml:space="preserve">Lead agency (co-lead): </w:t>
            </w:r>
          </w:p>
          <w:p w14:paraId="6D31A309" w14:textId="63BFCB83" w:rsidR="00647E87" w:rsidRPr="00C53643" w:rsidRDefault="00647E87" w:rsidP="00AB379D">
            <w:pPr>
              <w:rPr>
                <w:rFonts w:cs="Arial"/>
                <w:b/>
                <w:bCs/>
                <w:u w:val="single"/>
                <w:lang w:val="en-GB"/>
              </w:rPr>
            </w:pPr>
            <w:r w:rsidRPr="00C53643">
              <w:rPr>
                <w:rFonts w:cs="Arial"/>
                <w:lang w:val="en-GB"/>
              </w:rPr>
              <w:t xml:space="preserve">WHO and </w:t>
            </w:r>
            <w:r w:rsidR="00C35FBC" w:rsidRPr="00C53643">
              <w:rPr>
                <w:rFonts w:cs="Arial"/>
                <w:lang w:val="en-GB"/>
              </w:rPr>
              <w:t xml:space="preserve">the </w:t>
            </w:r>
            <w:r w:rsidR="001C1E8B" w:rsidRPr="00C53643">
              <w:rPr>
                <w:rFonts w:cs="Arial"/>
                <w:lang w:val="en-GB"/>
              </w:rPr>
              <w:t xml:space="preserve">UN </w:t>
            </w:r>
            <w:r w:rsidR="00C35FBC" w:rsidRPr="00C53643">
              <w:rPr>
                <w:rFonts w:cs="Arial"/>
                <w:lang w:val="en-GB"/>
              </w:rPr>
              <w:t>Resident Coordinator’s Office</w:t>
            </w:r>
          </w:p>
        </w:tc>
      </w:tr>
      <w:tr w:rsidR="00647E87" w:rsidRPr="00C53643" w14:paraId="71C64067" w14:textId="77777777" w:rsidTr="00FA2C85">
        <w:trPr>
          <w:trHeight w:val="719"/>
        </w:trPr>
        <w:tc>
          <w:tcPr>
            <w:tcW w:w="10165" w:type="dxa"/>
          </w:tcPr>
          <w:p w14:paraId="60B066E6" w14:textId="3BEE5C72" w:rsidR="000F5064" w:rsidRPr="00C53643" w:rsidRDefault="00647E87" w:rsidP="00AB379D">
            <w:pPr>
              <w:rPr>
                <w:rFonts w:cs="Arial"/>
                <w:b/>
                <w:bCs/>
                <w:u w:val="single"/>
                <w:lang w:val="en-GB"/>
              </w:rPr>
            </w:pPr>
            <w:r w:rsidRPr="00C53643">
              <w:rPr>
                <w:rFonts w:cs="Arial"/>
                <w:b/>
                <w:bCs/>
                <w:u w:val="single"/>
                <w:lang w:val="en-GB"/>
              </w:rPr>
              <w:t xml:space="preserve">Sector members: </w:t>
            </w:r>
            <w:r w:rsidR="00192E12" w:rsidRPr="00C53643">
              <w:rPr>
                <w:rFonts w:cs="Arial"/>
                <w:b/>
                <w:bCs/>
                <w:u w:val="single"/>
                <w:lang w:val="en-GB"/>
              </w:rPr>
              <w:t xml:space="preserve"> </w:t>
            </w:r>
          </w:p>
          <w:p w14:paraId="0B630BBE" w14:textId="0B47829C" w:rsidR="00647E87" w:rsidRPr="00C53643" w:rsidRDefault="005918C0" w:rsidP="00AB379D">
            <w:pPr>
              <w:rPr>
                <w:rFonts w:cs="Arial"/>
                <w:lang w:val="en-GB"/>
              </w:rPr>
            </w:pPr>
            <w:r w:rsidRPr="00C53643">
              <w:rPr>
                <w:rFonts w:cs="Arial"/>
                <w:lang w:val="en-GB"/>
              </w:rPr>
              <w:t xml:space="preserve">Humanitarian Country Team </w:t>
            </w:r>
          </w:p>
        </w:tc>
      </w:tr>
      <w:tr w:rsidR="000E1D6A" w:rsidRPr="00C53643" w14:paraId="2430DEBC" w14:textId="77777777" w:rsidTr="00FA2C85">
        <w:tc>
          <w:tcPr>
            <w:tcW w:w="10165" w:type="dxa"/>
          </w:tcPr>
          <w:p w14:paraId="0B1E4FF9" w14:textId="77777777" w:rsidR="000E1D6A" w:rsidRPr="00C53643" w:rsidRDefault="000E1D6A" w:rsidP="00AB379D">
            <w:pPr>
              <w:rPr>
                <w:rFonts w:cs="Arial"/>
                <w:b/>
                <w:bCs/>
                <w:i/>
                <w:lang w:val="en-GB"/>
              </w:rPr>
            </w:pPr>
            <w:r w:rsidRPr="00C53643">
              <w:rPr>
                <w:rFonts w:cs="Arial"/>
                <w:b/>
                <w:bCs/>
                <w:i/>
                <w:lang w:val="en-GB"/>
              </w:rPr>
              <w:t>Priority Response Activities</w:t>
            </w:r>
          </w:p>
          <w:p w14:paraId="24EEBE21" w14:textId="77777777" w:rsidR="000E1D6A" w:rsidRPr="00C53643" w:rsidRDefault="000E1D6A" w:rsidP="00AB379D">
            <w:pPr>
              <w:rPr>
                <w:rFonts w:cs="Arial"/>
                <w:i/>
                <w:lang w:val="en-GB"/>
              </w:rPr>
            </w:pPr>
          </w:p>
          <w:p w14:paraId="7600CB12" w14:textId="1F0207B7" w:rsidR="000E1D6A" w:rsidRPr="00C53643" w:rsidRDefault="000E1D6A" w:rsidP="008265E9">
            <w:pPr>
              <w:pStyle w:val="ListParagraph"/>
              <w:numPr>
                <w:ilvl w:val="0"/>
                <w:numId w:val="24"/>
              </w:numPr>
              <w:rPr>
                <w:rFonts w:cs="Arial"/>
                <w:iCs/>
                <w:color w:val="000000" w:themeColor="text1"/>
              </w:rPr>
            </w:pPr>
            <w:r w:rsidRPr="00C53643">
              <w:rPr>
                <w:rFonts w:cs="Arial"/>
                <w:iCs/>
                <w:color w:val="000000" w:themeColor="text1"/>
              </w:rPr>
              <w:t>Surge to Health Emergency Operation Centres (HEOCs) and National Emergency Operation Centre and broader coordination architecture. Support to provincial coordination structures.</w:t>
            </w:r>
          </w:p>
          <w:p w14:paraId="76052506" w14:textId="738AF6A5" w:rsidR="000E1D6A" w:rsidRPr="00C53643" w:rsidRDefault="000E1D6A" w:rsidP="008265E9">
            <w:pPr>
              <w:pStyle w:val="ListParagraph"/>
              <w:numPr>
                <w:ilvl w:val="0"/>
                <w:numId w:val="24"/>
              </w:numPr>
              <w:rPr>
                <w:rFonts w:cs="Arial"/>
                <w:iCs/>
                <w:color w:val="000000" w:themeColor="text1"/>
              </w:rPr>
            </w:pPr>
            <w:r w:rsidRPr="00C53643">
              <w:rPr>
                <w:rFonts w:cs="Arial"/>
                <w:iCs/>
                <w:color w:val="000000" w:themeColor="text1"/>
              </w:rPr>
              <w:t xml:space="preserve">Support and conduct </w:t>
            </w:r>
            <w:r w:rsidR="004A7E83" w:rsidRPr="00C53643">
              <w:rPr>
                <w:rFonts w:cs="Arial"/>
                <w:iCs/>
                <w:color w:val="000000" w:themeColor="text1"/>
              </w:rPr>
              <w:t>h</w:t>
            </w:r>
            <w:r w:rsidRPr="00C53643">
              <w:rPr>
                <w:rFonts w:cs="Arial"/>
                <w:iCs/>
                <w:color w:val="000000" w:themeColor="text1"/>
              </w:rPr>
              <w:t xml:space="preserve">ealth and related multi-sectoral rapid needs assessments in coordination with the Government of Nepal and </w:t>
            </w:r>
            <w:r w:rsidR="004A7E83" w:rsidRPr="00C53643">
              <w:rPr>
                <w:rFonts w:cs="Arial"/>
                <w:iCs/>
                <w:color w:val="000000" w:themeColor="text1"/>
              </w:rPr>
              <w:t>p</w:t>
            </w:r>
            <w:r w:rsidRPr="00C53643">
              <w:rPr>
                <w:rFonts w:cs="Arial"/>
                <w:iCs/>
                <w:color w:val="000000" w:themeColor="text1"/>
              </w:rPr>
              <w:t xml:space="preserve">rovincial </w:t>
            </w:r>
            <w:r w:rsidR="004A7E83" w:rsidRPr="00C53643">
              <w:rPr>
                <w:rFonts w:cs="Arial"/>
                <w:iCs/>
                <w:color w:val="000000" w:themeColor="text1"/>
              </w:rPr>
              <w:t>g</w:t>
            </w:r>
            <w:r w:rsidRPr="00C53643">
              <w:rPr>
                <w:rFonts w:cs="Arial"/>
                <w:iCs/>
                <w:color w:val="000000" w:themeColor="text1"/>
              </w:rPr>
              <w:t>overnments.</w:t>
            </w:r>
          </w:p>
          <w:p w14:paraId="105F3FA9" w14:textId="352507CF" w:rsidR="000E1D6A" w:rsidRPr="00C53643" w:rsidRDefault="000E1D6A" w:rsidP="008265E9">
            <w:pPr>
              <w:pStyle w:val="ListParagraph"/>
              <w:numPr>
                <w:ilvl w:val="0"/>
                <w:numId w:val="24"/>
              </w:numPr>
              <w:rPr>
                <w:rFonts w:cs="Arial"/>
                <w:iCs/>
                <w:color w:val="000000" w:themeColor="text1"/>
              </w:rPr>
            </w:pPr>
            <w:r w:rsidRPr="00C53643">
              <w:rPr>
                <w:rFonts w:cs="Arial"/>
                <w:iCs/>
                <w:color w:val="000000" w:themeColor="text1"/>
              </w:rPr>
              <w:t xml:space="preserve">Enable security and monitoring arrangements to </w:t>
            </w:r>
            <w:r w:rsidR="00DD7078" w:rsidRPr="00C53643">
              <w:rPr>
                <w:rFonts w:cs="Arial"/>
                <w:iCs/>
                <w:color w:val="000000" w:themeColor="text1"/>
              </w:rPr>
              <w:t xml:space="preserve">ensure the </w:t>
            </w:r>
            <w:r w:rsidRPr="00C53643">
              <w:rPr>
                <w:rFonts w:cs="Arial"/>
                <w:iCs/>
                <w:color w:val="000000" w:themeColor="text1"/>
              </w:rPr>
              <w:t>implement</w:t>
            </w:r>
            <w:r w:rsidR="00DD7078" w:rsidRPr="00C53643">
              <w:rPr>
                <w:rFonts w:cs="Arial"/>
                <w:iCs/>
                <w:color w:val="000000" w:themeColor="text1"/>
              </w:rPr>
              <w:t>ation of</w:t>
            </w:r>
            <w:r w:rsidRPr="00C53643">
              <w:rPr>
                <w:rFonts w:cs="Arial"/>
                <w:iCs/>
                <w:color w:val="000000" w:themeColor="text1"/>
              </w:rPr>
              <w:t xml:space="preserve"> quarantine, movement restrictions and social distancing without erosion of human rights and dignity.</w:t>
            </w:r>
          </w:p>
          <w:p w14:paraId="4A647F3A" w14:textId="02E9B211" w:rsidR="000E1D6A" w:rsidRPr="00C53643" w:rsidRDefault="000E1D6A" w:rsidP="008265E9">
            <w:pPr>
              <w:pStyle w:val="ListParagraph"/>
              <w:numPr>
                <w:ilvl w:val="0"/>
                <w:numId w:val="24"/>
              </w:numPr>
              <w:rPr>
                <w:rFonts w:cs="Arial"/>
                <w:color w:val="000000" w:themeColor="text1"/>
              </w:rPr>
            </w:pPr>
            <w:r w:rsidRPr="00C53643">
              <w:rPr>
                <w:rFonts w:cs="Arial"/>
                <w:color w:val="000000" w:themeColor="text1"/>
              </w:rPr>
              <w:t>Conduct regular operational reviews to assess implementation success and epidemiological situation and adjust operational plans as necessary.</w:t>
            </w:r>
          </w:p>
          <w:p w14:paraId="5A60D62B" w14:textId="476F86A1" w:rsidR="000E1D6A" w:rsidRPr="00C53643" w:rsidRDefault="000E1D6A" w:rsidP="008265E9">
            <w:pPr>
              <w:pStyle w:val="ListParagraph"/>
              <w:numPr>
                <w:ilvl w:val="0"/>
                <w:numId w:val="24"/>
              </w:numPr>
              <w:rPr>
                <w:rFonts w:cs="Arial"/>
                <w:color w:val="000000" w:themeColor="text1"/>
              </w:rPr>
            </w:pPr>
            <w:r w:rsidRPr="00C53643">
              <w:rPr>
                <w:rFonts w:cs="Arial"/>
                <w:color w:val="000000" w:themeColor="text1"/>
              </w:rPr>
              <w:t xml:space="preserve">Facilitate regular and periodic meetings of HCT, </w:t>
            </w:r>
            <w:r w:rsidR="00DD7078" w:rsidRPr="00C53643">
              <w:rPr>
                <w:rFonts w:cs="Arial"/>
                <w:color w:val="000000" w:themeColor="text1"/>
              </w:rPr>
              <w:t>w</w:t>
            </w:r>
            <w:r w:rsidRPr="00C53643">
              <w:rPr>
                <w:rFonts w:cs="Arial"/>
                <w:color w:val="000000" w:themeColor="text1"/>
              </w:rPr>
              <w:t xml:space="preserve">orking </w:t>
            </w:r>
            <w:r w:rsidR="00DD7078" w:rsidRPr="00C53643">
              <w:rPr>
                <w:rFonts w:cs="Arial"/>
                <w:color w:val="000000" w:themeColor="text1"/>
              </w:rPr>
              <w:t>g</w:t>
            </w:r>
            <w:r w:rsidRPr="00C53643">
              <w:rPr>
                <w:rFonts w:cs="Arial"/>
                <w:color w:val="000000" w:themeColor="text1"/>
              </w:rPr>
              <w:t>roups, line ministries and the COVID-19 Crisis Management Centres at federal and provincial level</w:t>
            </w:r>
            <w:r w:rsidR="00DD7078" w:rsidRPr="00C53643">
              <w:rPr>
                <w:rFonts w:cs="Arial"/>
                <w:color w:val="000000" w:themeColor="text1"/>
              </w:rPr>
              <w:t>s</w:t>
            </w:r>
            <w:r w:rsidRPr="00C53643">
              <w:rPr>
                <w:rFonts w:cs="Arial"/>
                <w:color w:val="000000" w:themeColor="text1"/>
              </w:rPr>
              <w:t>.</w:t>
            </w:r>
          </w:p>
          <w:p w14:paraId="6F442448" w14:textId="1C8CBA03" w:rsidR="000E1D6A" w:rsidRPr="00C53643" w:rsidRDefault="00151966" w:rsidP="008265E9">
            <w:pPr>
              <w:pStyle w:val="ListParagraph"/>
              <w:numPr>
                <w:ilvl w:val="0"/>
                <w:numId w:val="24"/>
              </w:numPr>
              <w:rPr>
                <w:rFonts w:cs="Arial"/>
                <w:color w:val="000000" w:themeColor="text1"/>
              </w:rPr>
            </w:pPr>
            <w:r w:rsidRPr="00C53643">
              <w:rPr>
                <w:rFonts w:cs="Arial"/>
              </w:rPr>
              <w:t xml:space="preserve">Continue coordination and engagement with gender actors, women’s groups, excluded groups (e.g.: gender and sexual minorities, people living with disabilities, </w:t>
            </w:r>
            <w:r w:rsidR="00961DE5" w:rsidRPr="00C53643">
              <w:rPr>
                <w:rFonts w:cs="Arial"/>
              </w:rPr>
              <w:t>Dalit</w:t>
            </w:r>
            <w:r w:rsidRPr="00C53643">
              <w:rPr>
                <w:rFonts w:cs="Arial"/>
              </w:rPr>
              <w:t>, etc.) and networks.</w:t>
            </w:r>
          </w:p>
        </w:tc>
      </w:tr>
    </w:tbl>
    <w:p w14:paraId="353F9473" w14:textId="3ED2981E" w:rsidR="00730BF7" w:rsidRPr="00C53643" w:rsidRDefault="00730BF7" w:rsidP="00AB379D">
      <w:pPr>
        <w:spacing w:after="160"/>
        <w:rPr>
          <w:rFonts w:cs="Arial"/>
          <w:sz w:val="28"/>
          <w:szCs w:val="28"/>
          <w:lang w:val="en-GB"/>
        </w:rPr>
      </w:pPr>
    </w:p>
    <w:p w14:paraId="3C94EB79" w14:textId="387044AC" w:rsidR="00685BF1" w:rsidRPr="00C53643" w:rsidRDefault="00685BF1" w:rsidP="00AB379D">
      <w:pPr>
        <w:spacing w:after="160"/>
        <w:rPr>
          <w:rFonts w:cs="Arial"/>
          <w:sz w:val="28"/>
          <w:szCs w:val="28"/>
          <w:lang w:val="en-GB"/>
        </w:rPr>
      </w:pPr>
    </w:p>
    <w:p w14:paraId="2475ECF1" w14:textId="7FB41993" w:rsidR="008710DE" w:rsidRPr="00C53643" w:rsidRDefault="00685BF1" w:rsidP="00AB379D">
      <w:pPr>
        <w:spacing w:after="160"/>
        <w:jc w:val="left"/>
        <w:rPr>
          <w:rFonts w:cs="Arial"/>
          <w:sz w:val="28"/>
          <w:szCs w:val="28"/>
          <w:lang w:val="en-GB"/>
        </w:rPr>
      </w:pPr>
      <w:r w:rsidRPr="00C53643">
        <w:rPr>
          <w:rFonts w:cs="Arial"/>
          <w:sz w:val="28"/>
          <w:szCs w:val="28"/>
          <w:lang w:val="en-GB"/>
        </w:rPr>
        <w:br w:type="page"/>
      </w:r>
    </w:p>
    <w:p w14:paraId="700EA9CD" w14:textId="4648C680" w:rsidR="008710DE" w:rsidRPr="00C53643" w:rsidRDefault="006D593D" w:rsidP="00AB379D">
      <w:pPr>
        <w:jc w:val="left"/>
        <w:textAlignment w:val="baseline"/>
        <w:rPr>
          <w:rFonts w:eastAsia="Times New Roman" w:cs="Arial"/>
          <w:color w:val="000000"/>
          <w:lang w:val="en-GB" w:bidi="ne-NP"/>
        </w:rPr>
      </w:pPr>
      <w:r w:rsidRPr="007A0C34">
        <w:rPr>
          <w:rFonts w:eastAsia="Times New Roman" w:cs="Arial"/>
          <w:noProof/>
          <w:color w:val="000000"/>
        </w:rPr>
        <w:lastRenderedPageBreak/>
        <mc:AlternateContent>
          <mc:Choice Requires="wpg">
            <w:drawing>
              <wp:anchor distT="0" distB="0" distL="114300" distR="114300" simplePos="0" relativeHeight="251765840" behindDoc="0" locked="0" layoutInCell="1" allowOverlap="1" wp14:anchorId="78A33948" wp14:editId="5A2FD9EC">
                <wp:simplePos x="0" y="0"/>
                <wp:positionH relativeFrom="margin">
                  <wp:posOffset>-29845</wp:posOffset>
                </wp:positionH>
                <wp:positionV relativeFrom="paragraph">
                  <wp:posOffset>-127000</wp:posOffset>
                </wp:positionV>
                <wp:extent cx="6514465" cy="692150"/>
                <wp:effectExtent l="0" t="0" r="19685" b="12700"/>
                <wp:wrapNone/>
                <wp:docPr id="54" name="Group 54"/>
                <wp:cNvGraphicFramePr/>
                <a:graphic xmlns:a="http://schemas.openxmlformats.org/drawingml/2006/main">
                  <a:graphicData uri="http://schemas.microsoft.com/office/word/2010/wordprocessingGroup">
                    <wpg:wgp>
                      <wpg:cNvGrpSpPr/>
                      <wpg:grpSpPr>
                        <a:xfrm>
                          <a:off x="0" y="0"/>
                          <a:ext cx="6514465" cy="692150"/>
                          <a:chOff x="-36515" y="0"/>
                          <a:chExt cx="6554658" cy="767751"/>
                        </a:xfrm>
                      </wpg:grpSpPr>
                      <wps:wsp>
                        <wps:cNvPr id="55" name="Straight Connector 55"/>
                        <wps:cNvCnPr/>
                        <wps:spPr>
                          <a:xfrm>
                            <a:off x="-36515" y="0"/>
                            <a:ext cx="6554658" cy="0"/>
                          </a:xfrm>
                          <a:prstGeom prst="line">
                            <a:avLst/>
                          </a:prstGeom>
                          <a:ln w="15875">
                            <a:solidFill>
                              <a:schemeClr val="bg1">
                                <a:lumMod val="65000"/>
                              </a:schemeClr>
                            </a:solidFill>
                          </a:ln>
                        </wps:spPr>
                        <wps:style>
                          <a:lnRef idx="1">
                            <a:schemeClr val="accent2"/>
                          </a:lnRef>
                          <a:fillRef idx="0">
                            <a:schemeClr val="accent2"/>
                          </a:fillRef>
                          <a:effectRef idx="0">
                            <a:schemeClr val="accent2"/>
                          </a:effectRef>
                          <a:fontRef idx="minor">
                            <a:schemeClr val="tx1"/>
                          </a:fontRef>
                        </wps:style>
                        <wps:bodyPr/>
                      </wps:wsp>
                      <wps:wsp>
                        <wps:cNvPr id="56" name="Straight Connector 56"/>
                        <wps:cNvCnPr/>
                        <wps:spPr>
                          <a:xfrm>
                            <a:off x="-18592" y="767751"/>
                            <a:ext cx="6522271" cy="0"/>
                          </a:xfrm>
                          <a:prstGeom prst="line">
                            <a:avLst/>
                          </a:prstGeom>
                          <a:ln w="15875">
                            <a:solidFill>
                              <a:schemeClr val="bg1">
                                <a:lumMod val="65000"/>
                              </a:schemeClr>
                            </a:solidFill>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B8A0464" id="Group 54" o:spid="_x0000_s1026" style="position:absolute;margin-left:-2.35pt;margin-top:-10pt;width:512.95pt;height:54.5pt;z-index:251765840;mso-position-horizontal-relative:margin;mso-width-relative:margin;mso-height-relative:margin" coordorigin="-365" coordsize="65546,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">
                <v:line id="Straight Connector 55" o:spid="_x0000_s1027" style="position:absolute;visibility:visible;mso-wrap-style:square" from="-365,0" to="65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" strokecolor="#a5a5a5 [2092]" strokeweight="1.25pt">
                  <v:stroke joinstyle="miter"/>
                </v:line>
                <v:line id="Straight Connector 56" o:spid="_x0000_s1028" style="position:absolute;visibility:visible;mso-wrap-style:square" from="-185,7677" to="65036,7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" strokecolor="#a5a5a5 [2092]" strokeweight="1.25pt">
                  <v:stroke joinstyle="miter"/>
                </v:line>
                <w10:wrap anchorx="margin"/>
              </v:group>
            </w:pict>
          </mc:Fallback>
        </mc:AlternateContent>
      </w:r>
      <w:r w:rsidRPr="00743F13">
        <w:rPr>
          <w:rFonts w:eastAsia="Times New Roman" w:cs="Arial"/>
          <w:noProof/>
          <w:color w:val="000000"/>
        </w:rPr>
        <w:drawing>
          <wp:anchor distT="0" distB="0" distL="114300" distR="114300" simplePos="0" relativeHeight="251868240" behindDoc="1" locked="0" layoutInCell="1" allowOverlap="1" wp14:anchorId="3AC1208D" wp14:editId="70F3F5F6">
            <wp:simplePos x="0" y="0"/>
            <wp:positionH relativeFrom="margin">
              <wp:posOffset>81090</wp:posOffset>
            </wp:positionH>
            <wp:positionV relativeFrom="paragraph">
              <wp:posOffset>553</wp:posOffset>
            </wp:positionV>
            <wp:extent cx="521970" cy="521970"/>
            <wp:effectExtent l="0" t="0" r="0" b="0"/>
            <wp:wrapTight wrapText="bothSides">
              <wp:wrapPolygon edited="0">
                <wp:start x="6307" y="0"/>
                <wp:lineTo x="0" y="788"/>
                <wp:lineTo x="0" y="12613"/>
                <wp:lineTo x="3153" y="20496"/>
                <wp:lineTo x="17343" y="20496"/>
                <wp:lineTo x="20496" y="12613"/>
                <wp:lineTo x="20496" y="788"/>
                <wp:lineTo x="14190" y="0"/>
                <wp:lineTo x="6307" y="0"/>
              </wp:wrapPolygon>
            </wp:wrapTight>
            <wp:docPr id="59" name="Graphic 53">
              <a:extLst xmlns:a="http://schemas.openxmlformats.org/drawingml/2006/main">
                <a:ext uri="{FF2B5EF4-FFF2-40B4-BE49-F238E27FC236}">
                  <a16:creationId xmlns:a16="http://schemas.microsoft.com/office/drawing/2014/main" id="{E979768D-D443-40FB-AE68-791ACDCC70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phic 53">
                      <a:extLst>
                        <a:ext uri="{FF2B5EF4-FFF2-40B4-BE49-F238E27FC236}">
                          <a16:creationId xmlns:a16="http://schemas.microsoft.com/office/drawing/2014/main" id="{E979768D-D443-40FB-AE68-791ACDCC70CA}"/>
                        </a:ext>
                      </a:extLst>
                    </pic:cNvPr>
                    <pic:cNvPicPr>
                      <a:picLocks noChangeAspect="1"/>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521970" cy="521970"/>
                    </a:xfrm>
                    <a:prstGeom prst="rect">
                      <a:avLst/>
                    </a:prstGeom>
                  </pic:spPr>
                </pic:pic>
              </a:graphicData>
            </a:graphic>
            <wp14:sizeRelH relativeFrom="page">
              <wp14:pctWidth>0</wp14:pctWidth>
            </wp14:sizeRelH>
            <wp14:sizeRelV relativeFrom="page">
              <wp14:pctHeight>0</wp14:pctHeight>
            </wp14:sizeRelV>
          </wp:anchor>
        </w:drawing>
      </w:r>
      <w:r w:rsidRPr="00743F13">
        <w:rPr>
          <w:rFonts w:cs="Arial"/>
          <w:noProof/>
        </w:rPr>
        <mc:AlternateContent>
          <mc:Choice Requires="wps">
            <w:drawing>
              <wp:anchor distT="0" distB="0" distL="114300" distR="114300" simplePos="0" relativeHeight="251794512" behindDoc="0" locked="0" layoutInCell="1" allowOverlap="1" wp14:anchorId="19AF89DD" wp14:editId="4645781F">
                <wp:simplePos x="0" y="0"/>
                <wp:positionH relativeFrom="margin">
                  <wp:align>right</wp:align>
                </wp:positionH>
                <wp:positionV relativeFrom="paragraph">
                  <wp:posOffset>8200</wp:posOffset>
                </wp:positionV>
                <wp:extent cx="5708650" cy="499110"/>
                <wp:effectExtent l="0" t="0" r="0" b="0"/>
                <wp:wrapNone/>
                <wp:docPr id="940" name="Text Box 940"/>
                <wp:cNvGraphicFramePr/>
                <a:graphic xmlns:a="http://schemas.openxmlformats.org/drawingml/2006/main">
                  <a:graphicData uri="http://schemas.microsoft.com/office/word/2010/wordprocessingShape">
                    <wps:wsp>
                      <wps:cNvSpPr txBox="1"/>
                      <wps:spPr>
                        <a:xfrm>
                          <a:off x="0" y="0"/>
                          <a:ext cx="5708650" cy="499110"/>
                        </a:xfrm>
                        <a:prstGeom prst="rect">
                          <a:avLst/>
                        </a:prstGeom>
                        <a:noFill/>
                        <a:ln w="6350">
                          <a:noFill/>
                        </a:ln>
                      </wps:spPr>
                      <wps:txbx>
                        <w:txbxContent>
                          <w:p w14:paraId="2107CA7A" w14:textId="3A98E435" w:rsidR="008369CD" w:rsidRPr="005E6333" w:rsidRDefault="008369CD" w:rsidP="00FC691B">
                            <w:pPr>
                              <w:pStyle w:val="Title"/>
                              <w:numPr>
                                <w:ilvl w:val="0"/>
                                <w:numId w:val="8"/>
                              </w:numPr>
                              <w:spacing w:line="540" w:lineRule="exact"/>
                              <w:rPr>
                                <w:rFonts w:ascii="Arial" w:hAnsi="Arial" w:cs="Arial"/>
                                <w:sz w:val="44"/>
                                <w:szCs w:val="44"/>
                                <w:lang w:val="en-IE"/>
                              </w:rPr>
                            </w:pPr>
                            <w:r w:rsidRPr="005E6333">
                              <w:rPr>
                                <w:rFonts w:ascii="Arial" w:hAnsi="Arial" w:cs="Arial"/>
                                <w:sz w:val="44"/>
                                <w:szCs w:val="44"/>
                                <w:lang w:val="en-IE"/>
                              </w:rPr>
                              <w:t xml:space="preserve"> </w:t>
                            </w:r>
                            <w:r>
                              <w:rPr>
                                <w:rFonts w:ascii="Arial" w:hAnsi="Arial" w:cs="Arial"/>
                                <w:sz w:val="44"/>
                                <w:szCs w:val="44"/>
                                <w:lang w:val="en-IE"/>
                              </w:rPr>
                              <w:t>Protection</w:t>
                            </w:r>
                          </w:p>
                          <w:p w14:paraId="746F86F5" w14:textId="77777777" w:rsidR="008369CD" w:rsidRDefault="008369CD" w:rsidP="00D515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AF89DD" id="Text Box 940" o:spid="_x0000_s1049" type="#_x0000_t202" style="position:absolute;margin-left:398.3pt;margin-top:.65pt;width:449.5pt;height:39.3pt;z-index:25179451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" filled="f" stroked="f" strokeweight=".5pt">
                <v:textbox>
                  <w:txbxContent>
                    <w:p w14:paraId="2107CA7A" w14:textId="3A98E435" w:rsidR="008369CD" w:rsidRPr="005E6333" w:rsidRDefault="008369CD" w:rsidP="00FC691B">
                      <w:pPr>
                        <w:pStyle w:val="Title"/>
                        <w:numPr>
                          <w:ilvl w:val="0"/>
                          <w:numId w:val="8"/>
                        </w:numPr>
                        <w:spacing w:line="540" w:lineRule="exact"/>
                        <w:rPr>
                          <w:rFonts w:ascii="Arial" w:hAnsi="Arial" w:cs="Arial"/>
                          <w:sz w:val="44"/>
                          <w:szCs w:val="44"/>
                          <w:lang w:val="en-IE"/>
                        </w:rPr>
                      </w:pPr>
                      <w:r w:rsidRPr="005E6333">
                        <w:rPr>
                          <w:rFonts w:ascii="Arial" w:hAnsi="Arial" w:cs="Arial"/>
                          <w:sz w:val="44"/>
                          <w:szCs w:val="44"/>
                          <w:lang w:val="en-IE"/>
                        </w:rPr>
                        <w:t xml:space="preserve"> </w:t>
                      </w:r>
                      <w:r>
                        <w:rPr>
                          <w:rFonts w:ascii="Arial" w:hAnsi="Arial" w:cs="Arial"/>
                          <w:sz w:val="44"/>
                          <w:szCs w:val="44"/>
                          <w:lang w:val="en-IE"/>
                        </w:rPr>
                        <w:t>Protection</w:t>
                      </w:r>
                    </w:p>
                    <w:p w14:paraId="746F86F5" w14:textId="77777777" w:rsidR="008369CD" w:rsidRDefault="008369CD" w:rsidP="00D51531"/>
                  </w:txbxContent>
                </v:textbox>
                <w10:wrap anchorx="margin"/>
              </v:shape>
            </w:pict>
          </mc:Fallback>
        </mc:AlternateContent>
      </w:r>
    </w:p>
    <w:p w14:paraId="5C136E01" w14:textId="619A273C" w:rsidR="008710DE" w:rsidRPr="00C53643" w:rsidRDefault="008710DE" w:rsidP="00AB379D">
      <w:pPr>
        <w:jc w:val="left"/>
        <w:textAlignment w:val="baseline"/>
        <w:rPr>
          <w:rFonts w:eastAsia="Times New Roman" w:cs="Arial"/>
          <w:color w:val="000000"/>
          <w:lang w:val="en-GB" w:bidi="ne-NP"/>
        </w:rPr>
      </w:pPr>
    </w:p>
    <w:p w14:paraId="6FCA6A6E" w14:textId="291A0CD1" w:rsidR="008710DE" w:rsidRPr="00C53643" w:rsidRDefault="008710DE" w:rsidP="00AB379D">
      <w:pPr>
        <w:jc w:val="left"/>
        <w:textAlignment w:val="baseline"/>
        <w:rPr>
          <w:rFonts w:eastAsia="Times New Roman" w:cs="Arial"/>
          <w:color w:val="000000"/>
          <w:lang w:val="en-GB" w:bidi="ne-NP"/>
        </w:rPr>
      </w:pPr>
    </w:p>
    <w:p w14:paraId="1DFC4A10" w14:textId="77777777" w:rsidR="008710DE" w:rsidRPr="00C53643" w:rsidRDefault="008710DE" w:rsidP="00AB379D">
      <w:pPr>
        <w:jc w:val="left"/>
        <w:textAlignment w:val="baseline"/>
        <w:rPr>
          <w:rFonts w:eastAsia="Times New Roman" w:cs="Arial"/>
          <w:color w:val="000000"/>
          <w:lang w:val="en-GB" w:bidi="ne-NP"/>
        </w:rPr>
      </w:pPr>
    </w:p>
    <w:p w14:paraId="52ECA6BE" w14:textId="4A43E613" w:rsidR="006A1AA5" w:rsidRPr="00743F13" w:rsidRDefault="008710DE" w:rsidP="00362FA4">
      <w:pPr>
        <w:spacing w:before="240"/>
        <w:rPr>
          <w:lang w:val="en-GB"/>
        </w:rPr>
      </w:pPr>
      <w:r w:rsidRPr="007A0C34">
        <w:rPr>
          <w:lang w:val="en-GB"/>
        </w:rPr>
        <w:t>COVID</w:t>
      </w:r>
      <w:r w:rsidR="00A52CFC" w:rsidRPr="007A0C34">
        <w:rPr>
          <w:lang w:val="en-GB"/>
        </w:rPr>
        <w:t>-</w:t>
      </w:r>
      <w:r w:rsidRPr="00743F13">
        <w:rPr>
          <w:lang w:val="en-GB"/>
        </w:rPr>
        <w:t xml:space="preserve">19 spread in Nepal against </w:t>
      </w:r>
      <w:r w:rsidR="006979F6" w:rsidRPr="00743F13">
        <w:rPr>
          <w:lang w:val="en-GB"/>
        </w:rPr>
        <w:t xml:space="preserve">the </w:t>
      </w:r>
      <w:r w:rsidRPr="00743F13">
        <w:rPr>
          <w:lang w:val="en-GB"/>
        </w:rPr>
        <w:t>back</w:t>
      </w:r>
      <w:r w:rsidR="006979F6" w:rsidRPr="00743F13">
        <w:rPr>
          <w:lang w:val="en-GB"/>
        </w:rPr>
        <w:t>drop</w:t>
      </w:r>
      <w:r w:rsidRPr="00743F13">
        <w:rPr>
          <w:lang w:val="en-GB"/>
        </w:rPr>
        <w:t xml:space="preserve"> of pre-existing protection concerns compounded by social inclusion issues</w:t>
      </w:r>
      <w:r w:rsidR="00BD427A" w:rsidRPr="00743F13">
        <w:rPr>
          <w:lang w:val="en-GB"/>
        </w:rPr>
        <w:t>, thus</w:t>
      </w:r>
      <w:r w:rsidRPr="00743F13">
        <w:rPr>
          <w:lang w:val="en-GB"/>
        </w:rPr>
        <w:t> further increas</w:t>
      </w:r>
      <w:r w:rsidR="006979F6" w:rsidRPr="00743F13">
        <w:rPr>
          <w:lang w:val="en-GB"/>
        </w:rPr>
        <w:t>ing</w:t>
      </w:r>
      <w:r w:rsidRPr="00743F13">
        <w:rPr>
          <w:lang w:val="en-GB"/>
        </w:rPr>
        <w:t> challenges </w:t>
      </w:r>
      <w:r w:rsidR="006979F6" w:rsidRPr="00743F13">
        <w:rPr>
          <w:lang w:val="en-GB"/>
        </w:rPr>
        <w:t>to </w:t>
      </w:r>
      <w:r w:rsidRPr="00743F13">
        <w:rPr>
          <w:lang w:val="en-GB"/>
        </w:rPr>
        <w:t>protection service delivery. Along with the public health concerns the pandemic has raised, COVID-19 </w:t>
      </w:r>
      <w:r w:rsidR="006A1AA5" w:rsidRPr="00743F13">
        <w:rPr>
          <w:lang w:val="en-GB"/>
        </w:rPr>
        <w:t>has created</w:t>
      </w:r>
      <w:r w:rsidRPr="00743F13">
        <w:rPr>
          <w:lang w:val="en-GB"/>
        </w:rPr>
        <w:t xml:space="preserve"> a long-term</w:t>
      </w:r>
      <w:r w:rsidR="00BD427A" w:rsidRPr="00743F13">
        <w:rPr>
          <w:lang w:val="en-GB"/>
        </w:rPr>
        <w:t xml:space="preserve"> and </w:t>
      </w:r>
      <w:r w:rsidRPr="00743F13">
        <w:rPr>
          <w:lang w:val="en-GB"/>
        </w:rPr>
        <w:t>far-reaching protection crisis. Nepal is grappling with unprecedented compound</w:t>
      </w:r>
      <w:r w:rsidR="006A1AA5" w:rsidRPr="00743F13">
        <w:rPr>
          <w:lang w:val="en-GB"/>
        </w:rPr>
        <w:t>ed</w:t>
      </w:r>
      <w:r w:rsidRPr="00743F13">
        <w:rPr>
          <w:lang w:val="en-GB"/>
        </w:rPr>
        <w:t xml:space="preserve"> protection threats</w:t>
      </w:r>
      <w:r w:rsidR="006A1AA5" w:rsidRPr="00743F13">
        <w:rPr>
          <w:lang w:val="en-GB"/>
        </w:rPr>
        <w:t xml:space="preserve"> and limited resources</w:t>
      </w:r>
      <w:r w:rsidRPr="00743F13">
        <w:rPr>
          <w:lang w:val="en-GB"/>
        </w:rPr>
        <w:t> to mitigate them. Protection actors are reporting a rise in stigmatisation, a dramatic increase in gender-based violence, heightened child protection</w:t>
      </w:r>
      <w:r w:rsidR="006A1AA5" w:rsidRPr="00743F13">
        <w:rPr>
          <w:lang w:val="en-GB"/>
        </w:rPr>
        <w:t xml:space="preserve"> concerns</w:t>
      </w:r>
      <w:r w:rsidR="00487A77" w:rsidRPr="00743F13">
        <w:rPr>
          <w:lang w:val="en-GB"/>
        </w:rPr>
        <w:t xml:space="preserve">, </w:t>
      </w:r>
      <w:r w:rsidRPr="00743F13">
        <w:rPr>
          <w:lang w:val="en-GB"/>
        </w:rPr>
        <w:t>mental health and psychosocial risks as well as a differentiated impact in terms of access to health, food, water, education and legal services for vulnerable and marginalized groups. At the same time, pre-existing protection services, help-</w:t>
      </w:r>
      <w:r w:rsidR="006A1AA5" w:rsidRPr="00743F13">
        <w:rPr>
          <w:lang w:val="en-GB"/>
        </w:rPr>
        <w:t>seeking behaviour</w:t>
      </w:r>
      <w:r w:rsidRPr="00743F13">
        <w:rPr>
          <w:lang w:val="en-GB"/>
        </w:rPr>
        <w:t> and detection through social networks have had to be adapted to a context </w:t>
      </w:r>
      <w:r w:rsidR="006A1AA5" w:rsidRPr="00743F13">
        <w:rPr>
          <w:lang w:val="en-GB"/>
        </w:rPr>
        <w:t>in which the mobility of</w:t>
      </w:r>
      <w:r w:rsidRPr="00743F13">
        <w:rPr>
          <w:lang w:val="en-GB"/>
        </w:rPr>
        <w:t> populations at risk has</w:t>
      </w:r>
      <w:r w:rsidR="006A1AA5" w:rsidRPr="00743F13">
        <w:rPr>
          <w:lang w:val="en-GB"/>
        </w:rPr>
        <w:t xml:space="preserve"> </w:t>
      </w:r>
      <w:r w:rsidRPr="00743F13">
        <w:rPr>
          <w:lang w:val="en-GB"/>
        </w:rPr>
        <w:t>decreased. The unprecedented economic shock will not be felt equally</w:t>
      </w:r>
      <w:r w:rsidR="006A1AA5" w:rsidRPr="00743F13">
        <w:rPr>
          <w:lang w:val="en-GB"/>
        </w:rPr>
        <w:t>, as</w:t>
      </w:r>
      <w:r w:rsidRPr="00743F13">
        <w:rPr>
          <w:lang w:val="en-GB"/>
        </w:rPr>
        <w:t> communities and individuals at greatest risk deal with its multi-faceted consequences.</w:t>
      </w:r>
      <w:r w:rsidR="006A1AA5" w:rsidRPr="00743F13">
        <w:rPr>
          <w:lang w:val="en-GB"/>
        </w:rPr>
        <w:t xml:space="preserve"> </w:t>
      </w:r>
      <w:r w:rsidRPr="00743F13">
        <w:rPr>
          <w:lang w:val="en-GB"/>
        </w:rPr>
        <w:t>Enhanced prevention and responsive protection services are critical to addressing this impact.</w:t>
      </w:r>
    </w:p>
    <w:p w14:paraId="46B09BDB" w14:textId="77777777" w:rsidR="006A1AA5" w:rsidRPr="00743F13" w:rsidRDefault="006A1AA5" w:rsidP="006A1AA5">
      <w:pPr>
        <w:rPr>
          <w:lang w:val="en-GB"/>
        </w:rPr>
      </w:pPr>
    </w:p>
    <w:p w14:paraId="3B265AE8" w14:textId="2C9E83EA" w:rsidR="008710DE" w:rsidRPr="00743F13" w:rsidRDefault="008710DE" w:rsidP="00743F13">
      <w:pPr>
        <w:rPr>
          <w:lang w:val="en-GB"/>
        </w:rPr>
      </w:pPr>
      <w:r w:rsidRPr="00C53643">
        <w:rPr>
          <w:rFonts w:eastAsia="Times New Roman" w:cs="Arial"/>
          <w:color w:val="000000"/>
          <w:lang w:val="en-GB" w:bidi="ne-NP"/>
        </w:rPr>
        <w:t>Given the pandemic’s impact on the economy and social cohesion, it is critical that the already scarce investment in protection services </w:t>
      </w:r>
      <w:r w:rsidR="00487A77" w:rsidRPr="00C53643">
        <w:rPr>
          <w:rFonts w:eastAsia="Times New Roman" w:cs="Arial"/>
          <w:color w:val="000000"/>
          <w:lang w:val="en-GB" w:bidi="ne-NP"/>
        </w:rPr>
        <w:t xml:space="preserve">will </w:t>
      </w:r>
      <w:r w:rsidRPr="00C53643">
        <w:rPr>
          <w:rFonts w:eastAsia="Times New Roman" w:cs="Arial"/>
          <w:color w:val="000000"/>
          <w:lang w:val="en-GB" w:bidi="ne-NP"/>
        </w:rPr>
        <w:t>not be further impacted. The disruption of livelihoods is contributing to a heightened risk of households resorting to negative coping mechanisms</w:t>
      </w:r>
      <w:r w:rsidR="006A1AA5" w:rsidRPr="00C53643">
        <w:rPr>
          <w:rFonts w:eastAsia="Times New Roman" w:cs="Arial"/>
          <w:color w:val="000000"/>
          <w:lang w:val="en-GB" w:bidi="ne-NP"/>
        </w:rPr>
        <w:t>,</w:t>
      </w:r>
      <w:r w:rsidRPr="00C53643">
        <w:rPr>
          <w:rFonts w:eastAsia="Times New Roman" w:cs="Arial"/>
          <w:color w:val="000000"/>
          <w:lang w:val="en-GB" w:bidi="ne-NP"/>
        </w:rPr>
        <w:t> including family</w:t>
      </w:r>
      <w:r w:rsidR="006A1AA5" w:rsidRPr="00C53643">
        <w:rPr>
          <w:rFonts w:eastAsia="Times New Roman" w:cs="Arial"/>
          <w:color w:val="000000"/>
          <w:lang w:val="en-GB" w:bidi="ne-NP"/>
        </w:rPr>
        <w:t xml:space="preserve"> separation, violence</w:t>
      </w:r>
      <w:r w:rsidRPr="00C53643">
        <w:rPr>
          <w:rFonts w:eastAsia="Times New Roman" w:cs="Arial"/>
          <w:color w:val="000000"/>
          <w:lang w:val="en-GB" w:bidi="ne-NP"/>
        </w:rPr>
        <w:t>, unsafe migration, child labour, early and/or forced marriage</w:t>
      </w:r>
      <w:r w:rsidR="006A1AA5" w:rsidRPr="00C53643">
        <w:rPr>
          <w:rFonts w:eastAsia="Times New Roman" w:cs="Arial"/>
          <w:color w:val="000000"/>
          <w:lang w:val="en-GB" w:bidi="ne-NP"/>
        </w:rPr>
        <w:t xml:space="preserve"> and</w:t>
      </w:r>
      <w:r w:rsidRPr="00C53643">
        <w:rPr>
          <w:rFonts w:eastAsia="Times New Roman" w:cs="Arial"/>
          <w:color w:val="000000"/>
          <w:lang w:val="en-GB" w:bidi="ne-NP"/>
        </w:rPr>
        <w:t xml:space="preserve"> unnecessary placement in care homes. Public health measures such as isolation and quarantine</w:t>
      </w:r>
      <w:r w:rsidR="006A1AA5" w:rsidRPr="00C53643">
        <w:rPr>
          <w:rFonts w:eastAsia="Times New Roman" w:cs="Arial"/>
          <w:color w:val="000000"/>
          <w:lang w:val="en-GB" w:bidi="ne-NP"/>
        </w:rPr>
        <w:t>,</w:t>
      </w:r>
      <w:r w:rsidRPr="00C53643">
        <w:rPr>
          <w:rFonts w:eastAsia="Times New Roman" w:cs="Arial"/>
          <w:color w:val="000000"/>
          <w:lang w:val="en-GB" w:bidi="ne-NP"/>
        </w:rPr>
        <w:t xml:space="preserve"> while necessary</w:t>
      </w:r>
      <w:r w:rsidR="006A1AA5" w:rsidRPr="00C53643">
        <w:rPr>
          <w:rFonts w:eastAsia="Times New Roman" w:cs="Arial"/>
          <w:color w:val="000000"/>
          <w:lang w:val="en-GB" w:bidi="ne-NP"/>
        </w:rPr>
        <w:t>,</w:t>
      </w:r>
      <w:r w:rsidRPr="00C53643">
        <w:rPr>
          <w:rFonts w:eastAsia="Times New Roman" w:cs="Arial"/>
          <w:color w:val="000000"/>
          <w:lang w:val="en-GB" w:bidi="ne-NP"/>
        </w:rPr>
        <w:t xml:space="preserve"> also carry specific protection risks including</w:t>
      </w:r>
      <w:r w:rsidR="006A1AA5" w:rsidRPr="00C53643">
        <w:rPr>
          <w:rFonts w:eastAsia="Times New Roman" w:cs="Arial"/>
          <w:color w:val="000000"/>
          <w:lang w:val="en-GB" w:bidi="ne-NP"/>
        </w:rPr>
        <w:t xml:space="preserve"> those to</w:t>
      </w:r>
      <w:r w:rsidRPr="00C53643">
        <w:rPr>
          <w:rFonts w:eastAsia="Times New Roman" w:cs="Arial"/>
          <w:color w:val="000000"/>
          <w:lang w:val="en-GB" w:bidi="ne-NP"/>
        </w:rPr>
        <w:t> mental health and psycho-social well-being, disruption of economic activities, family separation, sexual exploitation and abuse</w:t>
      </w:r>
      <w:r w:rsidR="00487A77" w:rsidRPr="00C53643">
        <w:rPr>
          <w:rFonts w:eastAsia="Times New Roman" w:cs="Arial"/>
          <w:color w:val="000000"/>
          <w:lang w:val="en-GB" w:bidi="ne-NP"/>
        </w:rPr>
        <w:t xml:space="preserve"> as well as </w:t>
      </w:r>
      <w:r w:rsidRPr="00C53643">
        <w:rPr>
          <w:rFonts w:eastAsia="Times New Roman" w:cs="Arial"/>
          <w:color w:val="000000"/>
          <w:lang w:val="en-GB" w:bidi="ne-NP"/>
        </w:rPr>
        <w:t xml:space="preserve">care for vulnerable populations </w:t>
      </w:r>
      <w:r w:rsidR="006A1AA5" w:rsidRPr="00C53643">
        <w:rPr>
          <w:rFonts w:eastAsia="Times New Roman" w:cs="Arial"/>
          <w:color w:val="000000"/>
          <w:lang w:val="en-GB" w:bidi="ne-NP"/>
        </w:rPr>
        <w:t xml:space="preserve">such as </w:t>
      </w:r>
      <w:r w:rsidRPr="00C53643">
        <w:rPr>
          <w:rFonts w:eastAsia="Times New Roman" w:cs="Arial"/>
          <w:color w:val="000000"/>
          <w:lang w:val="en-GB" w:bidi="ne-NP"/>
        </w:rPr>
        <w:t>children, elderly and people with disabilities. </w:t>
      </w:r>
    </w:p>
    <w:p w14:paraId="0F5BBBC4" w14:textId="77777777" w:rsidR="002A507C" w:rsidRPr="00C53643" w:rsidRDefault="002A507C" w:rsidP="00AB379D">
      <w:pPr>
        <w:textAlignment w:val="baseline"/>
        <w:rPr>
          <w:rFonts w:eastAsia="Times New Roman" w:cs="Arial"/>
          <w:color w:val="000000"/>
          <w:sz w:val="18"/>
          <w:szCs w:val="18"/>
          <w:lang w:val="en-GB" w:bidi="ne-NP"/>
        </w:rPr>
      </w:pPr>
    </w:p>
    <w:p w14:paraId="497A4388" w14:textId="29DE453D" w:rsidR="008710DE" w:rsidRPr="00C53643" w:rsidRDefault="008710DE" w:rsidP="00AB379D">
      <w:pPr>
        <w:textAlignment w:val="baseline"/>
        <w:rPr>
          <w:rFonts w:eastAsia="Times New Roman" w:cs="Arial"/>
          <w:color w:val="000000"/>
          <w:sz w:val="18"/>
          <w:szCs w:val="18"/>
          <w:lang w:val="en-GB" w:bidi="ne-NP"/>
        </w:rPr>
      </w:pPr>
      <w:r w:rsidRPr="00C53643">
        <w:rPr>
          <w:rFonts w:eastAsia="Times New Roman" w:cs="Arial"/>
          <w:color w:val="000000"/>
          <w:lang w:val="en-GB" w:bidi="ne-NP"/>
        </w:rPr>
        <w:t xml:space="preserve">Returnee migrants and persons (including youth and women) engaged in resource-dependent, informal economic sectors are facing uncertain times </w:t>
      </w:r>
      <w:r w:rsidR="00443956" w:rsidRPr="00C53643">
        <w:rPr>
          <w:rFonts w:eastAsia="Times New Roman" w:cs="Arial"/>
          <w:color w:val="000000"/>
          <w:lang w:val="en-GB" w:bidi="ne-NP"/>
        </w:rPr>
        <w:t xml:space="preserve">that are straining, threatening and disrupting their </w:t>
      </w:r>
      <w:r w:rsidRPr="00C53643">
        <w:rPr>
          <w:rFonts w:eastAsia="Times New Roman" w:cs="Arial"/>
          <w:color w:val="000000"/>
          <w:lang w:val="en-GB" w:bidi="ne-NP"/>
        </w:rPr>
        <w:t xml:space="preserve">livelihoods. School closures also act as major social disrupters, </w:t>
      </w:r>
      <w:r w:rsidR="00443956" w:rsidRPr="00C53643">
        <w:rPr>
          <w:rFonts w:eastAsia="Times New Roman" w:cs="Arial"/>
          <w:color w:val="000000"/>
          <w:lang w:val="en-GB" w:bidi="ne-NP"/>
        </w:rPr>
        <w:t xml:space="preserve">cutting </w:t>
      </w:r>
      <w:r w:rsidRPr="00C53643">
        <w:rPr>
          <w:rFonts w:eastAsia="Times New Roman" w:cs="Arial"/>
          <w:color w:val="000000"/>
          <w:lang w:val="en-GB" w:bidi="ne-NP"/>
        </w:rPr>
        <w:t xml:space="preserve">children and adolescent </w:t>
      </w:r>
      <w:r w:rsidR="00443956" w:rsidRPr="00C53643">
        <w:rPr>
          <w:rFonts w:eastAsia="Times New Roman" w:cs="Arial"/>
          <w:color w:val="000000"/>
          <w:lang w:val="en-GB" w:bidi="ne-NP"/>
        </w:rPr>
        <w:t xml:space="preserve">off </w:t>
      </w:r>
      <w:r w:rsidRPr="00C53643">
        <w:rPr>
          <w:rFonts w:eastAsia="Times New Roman" w:cs="Arial"/>
          <w:color w:val="000000"/>
          <w:lang w:val="en-GB" w:bidi="ne-NP"/>
        </w:rPr>
        <w:t>from critical social networks</w:t>
      </w:r>
      <w:r w:rsidR="00443956" w:rsidRPr="00C53643">
        <w:rPr>
          <w:rFonts w:eastAsia="Times New Roman" w:cs="Arial"/>
          <w:color w:val="000000"/>
          <w:lang w:val="en-GB" w:bidi="ne-NP"/>
        </w:rPr>
        <w:t xml:space="preserve">. In addition to </w:t>
      </w:r>
      <w:r w:rsidRPr="00C53643">
        <w:rPr>
          <w:rFonts w:eastAsia="Times New Roman" w:cs="Arial"/>
          <w:color w:val="000000"/>
          <w:lang w:val="en-GB" w:bidi="ne-NP"/>
        </w:rPr>
        <w:t>confronting heightened mental health and psychosocial risks, </w:t>
      </w:r>
      <w:r w:rsidR="00443956" w:rsidRPr="00C53643">
        <w:rPr>
          <w:rFonts w:eastAsia="Times New Roman" w:cs="Arial"/>
          <w:color w:val="000000"/>
          <w:lang w:val="en-GB" w:bidi="ne-NP"/>
        </w:rPr>
        <w:t xml:space="preserve">out of school children face </w:t>
      </w:r>
      <w:r w:rsidRPr="00C53643">
        <w:rPr>
          <w:rFonts w:eastAsia="Times New Roman" w:cs="Arial"/>
          <w:color w:val="000000"/>
          <w:lang w:val="en-GB" w:bidi="ne-NP"/>
        </w:rPr>
        <w:t>decreased access to support services and increased exposure to household-level violence and abuse.  Persons deprived of liberty in detention, prison and child correction homes</w:t>
      </w:r>
      <w:r w:rsidR="00443956" w:rsidRPr="00C53643">
        <w:rPr>
          <w:rFonts w:eastAsia="Times New Roman" w:cs="Arial"/>
          <w:color w:val="000000"/>
          <w:lang w:val="en-GB" w:bidi="ne-NP"/>
        </w:rPr>
        <w:t>,</w:t>
      </w:r>
      <w:r w:rsidRPr="00C53643">
        <w:rPr>
          <w:rFonts w:eastAsia="Times New Roman" w:cs="Arial"/>
          <w:color w:val="000000"/>
          <w:lang w:val="en-GB" w:bidi="ne-NP"/>
        </w:rPr>
        <w:t xml:space="preserve"> as well as child dependents of female inmates</w:t>
      </w:r>
      <w:r w:rsidR="00443956" w:rsidRPr="00C53643">
        <w:rPr>
          <w:rFonts w:eastAsia="Times New Roman" w:cs="Arial"/>
          <w:color w:val="000000"/>
          <w:lang w:val="en-GB" w:bidi="ne-NP"/>
        </w:rPr>
        <w:t>,</w:t>
      </w:r>
      <w:r w:rsidRPr="00C53643">
        <w:rPr>
          <w:rFonts w:eastAsia="Times New Roman" w:cs="Arial"/>
          <w:color w:val="000000"/>
          <w:lang w:val="en-GB" w:bidi="ne-NP"/>
        </w:rPr>
        <w:t xml:space="preserve"> are facing multiple vulnerabilities due to limited appropriate services in such facilities, higher</w:t>
      </w:r>
      <w:r w:rsidR="00443956" w:rsidRPr="00C53643">
        <w:rPr>
          <w:rFonts w:eastAsia="Times New Roman" w:cs="Arial"/>
          <w:color w:val="000000"/>
          <w:lang w:val="en-GB" w:bidi="ne-NP"/>
        </w:rPr>
        <w:t xml:space="preserve"> levels of</w:t>
      </w:r>
      <w:r w:rsidRPr="00C53643">
        <w:rPr>
          <w:rFonts w:eastAsia="Times New Roman" w:cs="Arial"/>
          <w:color w:val="000000"/>
          <w:lang w:val="en-GB" w:bidi="ne-NP"/>
        </w:rPr>
        <w:t xml:space="preserve"> promiscuity and heightened social isolation. Emotional and psychosocial distress and anxiety are rising among vulnerable groups</w:t>
      </w:r>
      <w:r w:rsidR="00443956" w:rsidRPr="00C53643">
        <w:rPr>
          <w:rFonts w:eastAsia="Times New Roman" w:cs="Arial"/>
          <w:color w:val="000000"/>
          <w:lang w:val="en-GB" w:bidi="ne-NP"/>
        </w:rPr>
        <w:t>, exacerbated by</w:t>
      </w:r>
      <w:r w:rsidRPr="00C53643">
        <w:rPr>
          <w:rFonts w:eastAsia="Times New Roman" w:cs="Arial"/>
          <w:color w:val="000000"/>
          <w:lang w:val="en-GB" w:bidi="ne-NP"/>
        </w:rPr>
        <w:t xml:space="preserve"> pre-</w:t>
      </w:r>
      <w:r w:rsidR="00443956" w:rsidRPr="00C53643">
        <w:rPr>
          <w:rFonts w:eastAsia="Times New Roman" w:cs="Arial"/>
          <w:color w:val="000000"/>
          <w:lang w:val="en-GB" w:bidi="ne-NP"/>
        </w:rPr>
        <w:t xml:space="preserve">pandemic </w:t>
      </w:r>
      <w:r w:rsidRPr="00C53643">
        <w:rPr>
          <w:rFonts w:eastAsia="Times New Roman" w:cs="Arial"/>
          <w:color w:val="000000"/>
          <w:lang w:val="en-GB" w:bidi="ne-NP"/>
        </w:rPr>
        <w:t>social isolation. Suicide, a pre-existing public health issue</w:t>
      </w:r>
      <w:r w:rsidR="00274FFE" w:rsidRPr="00C53643">
        <w:rPr>
          <w:rFonts w:eastAsia="Times New Roman" w:cs="Arial"/>
          <w:color w:val="000000"/>
          <w:lang w:val="en-GB" w:bidi="ne-NP"/>
        </w:rPr>
        <w:t>,</w:t>
      </w:r>
      <w:r w:rsidRPr="00C53643">
        <w:rPr>
          <w:rFonts w:eastAsia="Times New Roman" w:cs="Arial"/>
          <w:color w:val="000000"/>
          <w:lang w:val="en-GB" w:bidi="ne-NP"/>
        </w:rPr>
        <w:t> remains an issue of concern amid growing mental health and psychological wellbeing concerns</w:t>
      </w:r>
      <w:r w:rsidR="00443956" w:rsidRPr="00C53643">
        <w:rPr>
          <w:rFonts w:eastAsia="Times New Roman" w:cs="Arial"/>
          <w:color w:val="000000"/>
          <w:lang w:val="en-GB" w:bidi="ne-NP"/>
        </w:rPr>
        <w:t>,</w:t>
      </w:r>
      <w:r w:rsidRPr="00C53643">
        <w:rPr>
          <w:rFonts w:eastAsia="Times New Roman" w:cs="Arial"/>
          <w:color w:val="000000"/>
          <w:lang w:val="en-GB" w:bidi="ne-NP"/>
        </w:rPr>
        <w:t> including among frontline service providers. Youth, adolescents, women, people living with disabilities and member</w:t>
      </w:r>
      <w:r w:rsidR="00274FFE" w:rsidRPr="00C53643">
        <w:rPr>
          <w:rFonts w:eastAsia="Times New Roman" w:cs="Arial"/>
          <w:color w:val="000000"/>
          <w:lang w:val="en-GB" w:bidi="ne-NP"/>
        </w:rPr>
        <w:t>s</w:t>
      </w:r>
      <w:r w:rsidRPr="00C53643">
        <w:rPr>
          <w:rFonts w:eastAsia="Times New Roman" w:cs="Arial"/>
          <w:color w:val="000000"/>
          <w:lang w:val="en-GB" w:bidi="ne-NP"/>
        </w:rPr>
        <w:t> of sexual and gender minorities face specific vulnerabilities. Insufficient services and support to vulnerable population</w:t>
      </w:r>
      <w:r w:rsidR="00443956" w:rsidRPr="00C53643">
        <w:rPr>
          <w:rFonts w:eastAsia="Times New Roman" w:cs="Arial"/>
          <w:color w:val="000000"/>
          <w:lang w:val="en-GB" w:bidi="ne-NP"/>
        </w:rPr>
        <w:t>s</w:t>
      </w:r>
      <w:r w:rsidRPr="00C53643">
        <w:rPr>
          <w:rFonts w:eastAsia="Times New Roman" w:cs="Arial"/>
          <w:color w:val="000000"/>
          <w:lang w:val="en-GB" w:bidi="ne-NP"/>
        </w:rPr>
        <w:t xml:space="preserve"> including women, children, people living with disabilities, migrants, elderly, persons of concern</w:t>
      </w:r>
      <w:r w:rsidR="003C7F9E" w:rsidRPr="00C53643">
        <w:rPr>
          <w:rFonts w:eastAsia="Times New Roman" w:cs="Arial"/>
          <w:color w:val="000000"/>
          <w:lang w:val="en-GB" w:bidi="ne-NP"/>
        </w:rPr>
        <w:t>/</w:t>
      </w:r>
      <w:r w:rsidRPr="00C53643">
        <w:rPr>
          <w:rFonts w:eastAsia="Times New Roman" w:cs="Arial"/>
          <w:color w:val="000000"/>
          <w:lang w:val="en-GB" w:bidi="ne-NP"/>
        </w:rPr>
        <w:t>refugees, LGBTQI will lead to further discrimination, neglect, abuse and exploitation.  </w:t>
      </w:r>
    </w:p>
    <w:p w14:paraId="727D9CA8" w14:textId="77777777" w:rsidR="008710DE" w:rsidRPr="00C53643" w:rsidRDefault="008710DE" w:rsidP="00AB379D">
      <w:pPr>
        <w:textAlignment w:val="baseline"/>
        <w:rPr>
          <w:rFonts w:eastAsia="Times New Roman" w:cs="Arial"/>
          <w:color w:val="000000"/>
          <w:sz w:val="18"/>
          <w:szCs w:val="18"/>
          <w:lang w:val="en-GB" w:bidi="ne-NP"/>
        </w:rPr>
      </w:pPr>
      <w:r w:rsidRPr="00C53643">
        <w:rPr>
          <w:rFonts w:eastAsia="Times New Roman" w:cs="Arial"/>
          <w:color w:val="000000"/>
          <w:lang w:val="en-GB" w:bidi="ne-NP"/>
        </w:rPr>
        <w:t> </w:t>
      </w:r>
    </w:p>
    <w:p w14:paraId="57EFDA95" w14:textId="77777777" w:rsidR="008710DE" w:rsidRPr="00C53643" w:rsidRDefault="008710DE" w:rsidP="00AB379D">
      <w:pPr>
        <w:textAlignment w:val="baseline"/>
        <w:rPr>
          <w:rFonts w:eastAsia="Times New Roman" w:cs="Arial"/>
          <w:color w:val="000000"/>
          <w:sz w:val="18"/>
          <w:szCs w:val="18"/>
          <w:lang w:val="en-GB" w:bidi="ne-NP"/>
        </w:rPr>
      </w:pPr>
      <w:r w:rsidRPr="00C53643">
        <w:rPr>
          <w:rFonts w:eastAsia="Times New Roman" w:cs="Arial"/>
          <w:color w:val="000000"/>
          <w:lang w:val="en-GB" w:bidi="ne-NP"/>
        </w:rPr>
        <w:t>The current context also presents an opportunity to reinforce the humanitarian-development nexus around protection through strengthened engagement of duty bearers and community actors on protection within the response. This will be critical in mitigating the social impact of COVID-19 on the most vulnerable segments of society, preserving current social gains and investments, supporting social cohesion during times of social distancing, and paving the way for recovery as containment measures evolve. </w:t>
      </w:r>
    </w:p>
    <w:p w14:paraId="0C511694" w14:textId="77777777" w:rsidR="003C7F9E" w:rsidRPr="00C53643" w:rsidRDefault="003C7F9E" w:rsidP="00AB379D">
      <w:pPr>
        <w:textAlignment w:val="baseline"/>
        <w:rPr>
          <w:rFonts w:eastAsia="Times New Roman" w:cs="Arial"/>
          <w:color w:val="000000"/>
          <w:lang w:val="en-GB" w:bidi="ne-NP"/>
        </w:rPr>
      </w:pPr>
    </w:p>
    <w:p w14:paraId="27A16238" w14:textId="1FCEAC84" w:rsidR="008710DE" w:rsidRPr="00C53643" w:rsidRDefault="008710DE" w:rsidP="00AB379D">
      <w:pPr>
        <w:textAlignment w:val="baseline"/>
        <w:rPr>
          <w:rFonts w:eastAsia="Times New Roman" w:cs="Arial"/>
          <w:color w:val="000000"/>
          <w:sz w:val="18"/>
          <w:szCs w:val="18"/>
          <w:lang w:val="en-GB" w:bidi="ne-NP"/>
        </w:rPr>
      </w:pPr>
      <w:r w:rsidRPr="00C53643">
        <w:rPr>
          <w:rFonts w:eastAsia="Times New Roman" w:cs="Arial"/>
          <w:color w:val="000000"/>
          <w:lang w:val="en-GB" w:bidi="ne-NP"/>
        </w:rPr>
        <w:t>The protection response is being provided through five thematic groups: 1) child protection, 2) GBV 3) psychosocial support, 4) migrants protection</w:t>
      </w:r>
      <w:r w:rsidR="003C7F9E" w:rsidRPr="00C53643">
        <w:rPr>
          <w:rFonts w:eastAsia="Times New Roman" w:cs="Arial"/>
          <w:color w:val="000000"/>
          <w:lang w:val="en-GB" w:bidi="ne-NP"/>
        </w:rPr>
        <w:t>,</w:t>
      </w:r>
      <w:r w:rsidRPr="00C53643">
        <w:rPr>
          <w:rFonts w:eastAsia="Times New Roman" w:cs="Arial"/>
          <w:color w:val="000000"/>
          <w:lang w:val="en-GB" w:bidi="ne-NP"/>
        </w:rPr>
        <w:t> and 5) persons of concern/refugees</w:t>
      </w:r>
      <w:r w:rsidR="003C7F9E" w:rsidRPr="00C53643">
        <w:rPr>
          <w:rFonts w:eastAsia="Times New Roman" w:cs="Arial"/>
          <w:color w:val="000000"/>
          <w:lang w:val="en-GB" w:bidi="ne-NP"/>
        </w:rPr>
        <w:t>,</w:t>
      </w:r>
      <w:r w:rsidRPr="00C53643">
        <w:rPr>
          <w:rFonts w:eastAsia="Times New Roman" w:cs="Arial"/>
          <w:color w:val="000000"/>
          <w:lang w:val="en-GB" w:bidi="ne-NP"/>
        </w:rPr>
        <w:t xml:space="preserve"> and is closely coordinated with other sectors such as health, WASH, education, nutrition</w:t>
      </w:r>
      <w:r w:rsidR="003C7F9E" w:rsidRPr="00C53643">
        <w:rPr>
          <w:rFonts w:eastAsia="Times New Roman" w:cs="Arial"/>
          <w:color w:val="000000"/>
          <w:lang w:val="en-GB" w:bidi="ne-NP"/>
        </w:rPr>
        <w:t xml:space="preserve"> and</w:t>
      </w:r>
      <w:r w:rsidRPr="00C53643">
        <w:rPr>
          <w:rFonts w:eastAsia="Times New Roman" w:cs="Arial"/>
          <w:color w:val="000000"/>
          <w:lang w:val="en-GB" w:bidi="ne-NP"/>
        </w:rPr>
        <w:t xml:space="preserve"> food</w:t>
      </w:r>
      <w:r w:rsidR="00274FFE" w:rsidRPr="00C53643">
        <w:rPr>
          <w:rFonts w:eastAsia="Times New Roman" w:cs="Arial"/>
          <w:color w:val="000000"/>
          <w:lang w:val="en-GB" w:bidi="ne-NP"/>
        </w:rPr>
        <w:t xml:space="preserve"> </w:t>
      </w:r>
      <w:r w:rsidRPr="00C53643">
        <w:rPr>
          <w:rFonts w:eastAsia="Times New Roman" w:cs="Arial"/>
          <w:color w:val="000000"/>
          <w:lang w:val="en-GB" w:bidi="ne-NP"/>
        </w:rPr>
        <w:t>security.   </w:t>
      </w:r>
    </w:p>
    <w:p w14:paraId="7541BAE2" w14:textId="031FC5D6" w:rsidR="008710DE" w:rsidRPr="00C53643" w:rsidRDefault="008710DE" w:rsidP="00AB379D">
      <w:pPr>
        <w:spacing w:after="160"/>
        <w:rPr>
          <w:rFonts w:cs="Arial"/>
          <w:b/>
          <w:u w:val="single"/>
          <w:lang w:val="en-GB"/>
        </w:rPr>
      </w:pPr>
    </w:p>
    <w:p w14:paraId="74F55CBC" w14:textId="77777777" w:rsidR="00E942B3" w:rsidRPr="00C53643" w:rsidRDefault="00E942B3" w:rsidP="00AB379D">
      <w:pPr>
        <w:spacing w:after="160"/>
        <w:rPr>
          <w:rFonts w:cs="Arial"/>
          <w:b/>
          <w:u w:val="single"/>
          <w:lang w:val="en-GB"/>
        </w:rPr>
      </w:pPr>
    </w:p>
    <w:p w14:paraId="75AB674F" w14:textId="77777777" w:rsidR="008710DE" w:rsidRPr="00C53643" w:rsidRDefault="008710DE" w:rsidP="00AB379D">
      <w:pPr>
        <w:spacing w:after="160"/>
        <w:rPr>
          <w:rFonts w:cs="Arial"/>
          <w:b/>
          <w:u w:val="single"/>
          <w:lang w:val="en-GB"/>
        </w:rPr>
      </w:pPr>
    </w:p>
    <w:tbl>
      <w:tblPr>
        <w:tblStyle w:val="TableGrid"/>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10165"/>
      </w:tblGrid>
      <w:tr w:rsidR="008710DE" w:rsidRPr="00C53643" w14:paraId="2D110E8E" w14:textId="77777777" w:rsidTr="00EC5873">
        <w:tc>
          <w:tcPr>
            <w:tcW w:w="10165" w:type="dxa"/>
            <w:shd w:val="clear" w:color="auto" w:fill="2F5496" w:themeFill="accent1" w:themeFillShade="BF"/>
          </w:tcPr>
          <w:p w14:paraId="4BA7419A" w14:textId="77777777" w:rsidR="008710DE" w:rsidRPr="00C53643" w:rsidRDefault="008710DE" w:rsidP="00AB379D">
            <w:pPr>
              <w:rPr>
                <w:rFonts w:cs="Arial"/>
                <w:color w:val="FFFFFF" w:themeColor="background1"/>
                <w:u w:val="single"/>
                <w:lang w:val="en-GB"/>
              </w:rPr>
            </w:pPr>
            <w:r w:rsidRPr="00C53643">
              <w:rPr>
                <w:rFonts w:cs="Arial"/>
                <w:b/>
                <w:bCs/>
                <w:color w:val="FFFFFF" w:themeColor="background1"/>
                <w:u w:val="single"/>
                <w:lang w:val="en-GB"/>
              </w:rPr>
              <w:lastRenderedPageBreak/>
              <w:t>Government lead:</w:t>
            </w:r>
            <w:r w:rsidRPr="00C53643">
              <w:rPr>
                <w:rFonts w:cs="Arial"/>
                <w:color w:val="FFFFFF" w:themeColor="background1"/>
                <w:u w:val="single"/>
                <w:lang w:val="en-GB"/>
              </w:rPr>
              <w:t xml:space="preserve"> </w:t>
            </w:r>
          </w:p>
          <w:p w14:paraId="38F460F4" w14:textId="7536D3E8" w:rsidR="008710DE" w:rsidRPr="00C53643" w:rsidRDefault="008710DE" w:rsidP="00AB379D">
            <w:pPr>
              <w:rPr>
                <w:rFonts w:cs="Arial"/>
                <w:color w:val="FFFFFF" w:themeColor="background1"/>
                <w:lang w:val="en-GB"/>
              </w:rPr>
            </w:pPr>
            <w:r w:rsidRPr="00C53643">
              <w:rPr>
                <w:rFonts w:cs="Arial"/>
                <w:color w:val="FFFFFF" w:themeColor="background1"/>
                <w:lang w:val="en-GB"/>
              </w:rPr>
              <w:t xml:space="preserve">Ministry of Women, Children and Senior Citizens/Department of Women and Children </w:t>
            </w:r>
            <w:r w:rsidR="003C7F9E" w:rsidRPr="00C53643">
              <w:rPr>
                <w:rFonts w:cs="Arial"/>
                <w:color w:val="FFFFFF" w:themeColor="background1"/>
                <w:lang w:val="en-GB"/>
              </w:rPr>
              <w:t>(federal)</w:t>
            </w:r>
            <w:r w:rsidRPr="00C53643">
              <w:rPr>
                <w:rFonts w:cs="Arial"/>
                <w:color w:val="FFFFFF" w:themeColor="background1"/>
                <w:lang w:val="en-GB"/>
              </w:rPr>
              <w:t xml:space="preserve"> and Ministry of Social Development </w:t>
            </w:r>
            <w:r w:rsidR="003C7F9E" w:rsidRPr="00C53643">
              <w:rPr>
                <w:rFonts w:cs="Arial"/>
                <w:color w:val="FFFFFF" w:themeColor="background1"/>
                <w:lang w:val="en-GB"/>
              </w:rPr>
              <w:t>(</w:t>
            </w:r>
            <w:r w:rsidRPr="00C53643">
              <w:rPr>
                <w:rFonts w:cs="Arial"/>
                <w:color w:val="FFFFFF" w:themeColor="background1"/>
                <w:lang w:val="en-GB"/>
              </w:rPr>
              <w:t>provincial</w:t>
            </w:r>
            <w:r w:rsidR="003C7F9E" w:rsidRPr="00C53643">
              <w:rPr>
                <w:rFonts w:cs="Arial"/>
                <w:color w:val="FFFFFF" w:themeColor="background1"/>
                <w:lang w:val="en-GB"/>
              </w:rPr>
              <w:t>)</w:t>
            </w:r>
          </w:p>
          <w:p w14:paraId="6A8C8D2E" w14:textId="30EAC0D4" w:rsidR="00EF398F" w:rsidRPr="00C53643" w:rsidRDefault="00EF398F" w:rsidP="00AB379D">
            <w:pPr>
              <w:rPr>
                <w:rFonts w:cs="Arial"/>
                <w:color w:val="FFFFFF" w:themeColor="background1"/>
                <w:lang w:val="en-GB"/>
              </w:rPr>
            </w:pPr>
          </w:p>
        </w:tc>
      </w:tr>
      <w:tr w:rsidR="008710DE" w:rsidRPr="00C53643" w14:paraId="12A3679C" w14:textId="77777777" w:rsidTr="00EC5873">
        <w:tc>
          <w:tcPr>
            <w:tcW w:w="10165" w:type="dxa"/>
            <w:shd w:val="clear" w:color="auto" w:fill="D9E2F3" w:themeFill="accent1" w:themeFillTint="33"/>
          </w:tcPr>
          <w:p w14:paraId="02682632" w14:textId="77777777" w:rsidR="008710DE" w:rsidRPr="00C53643" w:rsidRDefault="008710DE" w:rsidP="00AB379D">
            <w:pPr>
              <w:rPr>
                <w:rFonts w:cs="Arial"/>
                <w:u w:val="single"/>
                <w:lang w:val="en-GB"/>
              </w:rPr>
            </w:pPr>
            <w:r w:rsidRPr="00C53643">
              <w:rPr>
                <w:rFonts w:cs="Arial"/>
                <w:b/>
                <w:bCs/>
                <w:u w:val="single"/>
                <w:lang w:val="en-GB"/>
              </w:rPr>
              <w:t>Lead agency (co-lead):</w:t>
            </w:r>
            <w:r w:rsidRPr="00C53643">
              <w:rPr>
                <w:rFonts w:cs="Arial"/>
                <w:u w:val="single"/>
                <w:lang w:val="en-GB"/>
              </w:rPr>
              <w:t xml:space="preserve"> </w:t>
            </w:r>
          </w:p>
          <w:p w14:paraId="3AE63CFA" w14:textId="77777777" w:rsidR="008710DE" w:rsidRPr="00C53643" w:rsidRDefault="008710DE" w:rsidP="00AB379D">
            <w:pPr>
              <w:rPr>
                <w:rFonts w:cs="Arial"/>
                <w:lang w:val="en-GB"/>
              </w:rPr>
            </w:pPr>
            <w:r w:rsidRPr="00C53643">
              <w:rPr>
                <w:rFonts w:cs="Arial"/>
                <w:lang w:val="en-GB"/>
              </w:rPr>
              <w:t xml:space="preserve">UNICEF and UNFPA </w:t>
            </w:r>
          </w:p>
          <w:p w14:paraId="708E0003" w14:textId="32A68FC5" w:rsidR="002A507C" w:rsidRPr="00C53643" w:rsidRDefault="002A507C" w:rsidP="00AB379D">
            <w:pPr>
              <w:rPr>
                <w:rFonts w:cs="Arial"/>
                <w:lang w:val="en-GB"/>
              </w:rPr>
            </w:pPr>
          </w:p>
        </w:tc>
      </w:tr>
      <w:tr w:rsidR="008710DE" w:rsidRPr="00C53643" w14:paraId="1C898CB1" w14:textId="77777777" w:rsidTr="00EC5873">
        <w:tc>
          <w:tcPr>
            <w:tcW w:w="10165" w:type="dxa"/>
          </w:tcPr>
          <w:p w14:paraId="21CA8119" w14:textId="77777777" w:rsidR="008710DE" w:rsidRPr="00C53643" w:rsidRDefault="008710DE" w:rsidP="00AB379D">
            <w:pPr>
              <w:rPr>
                <w:rFonts w:cs="Arial"/>
                <w:b/>
                <w:bCs/>
                <w:u w:val="single"/>
                <w:lang w:val="en-GB"/>
              </w:rPr>
            </w:pPr>
            <w:r w:rsidRPr="00C53643">
              <w:rPr>
                <w:rFonts w:cs="Arial"/>
                <w:b/>
                <w:bCs/>
                <w:u w:val="single"/>
                <w:lang w:val="en-GB"/>
              </w:rPr>
              <w:t>Sector members:</w:t>
            </w:r>
          </w:p>
          <w:p w14:paraId="70C7631D" w14:textId="77777777" w:rsidR="008710DE" w:rsidRPr="00C53643" w:rsidRDefault="008710DE" w:rsidP="00AB379D">
            <w:pPr>
              <w:rPr>
                <w:rFonts w:cs="Arial"/>
                <w:lang w:val="en-GB"/>
              </w:rPr>
            </w:pPr>
            <w:r w:rsidRPr="00C53643">
              <w:rPr>
                <w:rFonts w:cs="Arial"/>
                <w:lang w:val="en-GB"/>
              </w:rPr>
              <w:t>IOM, UNDP, UNHCR, UN Women, WFP, National Child Rights Council, National Senior Citizens Federation (NSCF), Nepal Police, Blue Diamond Society, Care Nepal, CIVICT Nepal, CMC, DCA, Family Planning Association of Nepal (FPAN), FWLD, Humanity and Inclusion, ICRC, Islamic Relief, KOSHISH, Lutheran World Federation, Mercy Corps, </w:t>
            </w:r>
            <w:proofErr w:type="spellStart"/>
            <w:r w:rsidRPr="00C53643">
              <w:rPr>
                <w:rFonts w:cs="Arial"/>
                <w:lang w:val="en-GB"/>
              </w:rPr>
              <w:t>Mitini</w:t>
            </w:r>
            <w:proofErr w:type="spellEnd"/>
            <w:r w:rsidRPr="00C53643">
              <w:rPr>
                <w:rFonts w:cs="Arial"/>
                <w:lang w:val="en-GB"/>
              </w:rPr>
              <w:t> Nepal, National Alliance of Women Human Rights Defenders, National Federation of the Disabled-Nepal, Nepal Red Cross Society, Oxfam, People in Need, Plan Nepal, Relief Trust, Save the Children, Tearfund, Terre des homes, TPO Nepal, VSO, WOREC Nepal, World Vision, ActionAid Nepal, </w:t>
            </w:r>
            <w:proofErr w:type="spellStart"/>
            <w:r w:rsidRPr="00C53643">
              <w:rPr>
                <w:rFonts w:cs="Arial"/>
                <w:lang w:val="en-GB"/>
              </w:rPr>
              <w:t>Felm</w:t>
            </w:r>
            <w:proofErr w:type="spellEnd"/>
            <w:r w:rsidRPr="00C53643">
              <w:rPr>
                <w:rFonts w:cs="Arial"/>
                <w:lang w:val="en-GB"/>
              </w:rPr>
              <w:t>- Nepal  </w:t>
            </w:r>
          </w:p>
          <w:p w14:paraId="2C3230DE" w14:textId="77777777" w:rsidR="008710DE" w:rsidRPr="00C53643" w:rsidRDefault="008710DE" w:rsidP="00AB379D">
            <w:pPr>
              <w:rPr>
                <w:rFonts w:cs="Arial"/>
                <w:lang w:val="en-GB"/>
              </w:rPr>
            </w:pPr>
          </w:p>
        </w:tc>
      </w:tr>
      <w:tr w:rsidR="008710DE" w:rsidRPr="00C53643" w14:paraId="0A14DCBD" w14:textId="77777777" w:rsidTr="00EC5873">
        <w:tc>
          <w:tcPr>
            <w:tcW w:w="10165" w:type="dxa"/>
          </w:tcPr>
          <w:p w14:paraId="63E7262F" w14:textId="77777777" w:rsidR="008710DE" w:rsidRPr="00C53643" w:rsidRDefault="008710DE" w:rsidP="00743F13">
            <w:pPr>
              <w:rPr>
                <w:rFonts w:cs="Arial"/>
                <w:b/>
                <w:lang w:val="en-GB"/>
              </w:rPr>
            </w:pPr>
            <w:r w:rsidRPr="00C53643">
              <w:rPr>
                <w:rFonts w:cs="Arial"/>
                <w:b/>
                <w:lang w:val="en-GB"/>
              </w:rPr>
              <w:t xml:space="preserve">Priority Response Activities: </w:t>
            </w:r>
          </w:p>
          <w:p w14:paraId="35B0C8A5" w14:textId="77777777" w:rsidR="008710DE" w:rsidRPr="00C53643" w:rsidRDefault="008710DE" w:rsidP="00743F13">
            <w:pPr>
              <w:rPr>
                <w:rFonts w:cs="Arial"/>
                <w:b/>
                <w:lang w:val="en-GB"/>
              </w:rPr>
            </w:pPr>
          </w:p>
          <w:p w14:paraId="5A0E272D" w14:textId="048F1954" w:rsidR="008710DE" w:rsidRPr="00C53643" w:rsidRDefault="008710DE" w:rsidP="008265E9">
            <w:pPr>
              <w:numPr>
                <w:ilvl w:val="0"/>
                <w:numId w:val="34"/>
              </w:numPr>
              <w:ind w:left="601"/>
              <w:rPr>
                <w:rFonts w:cs="Arial"/>
                <w:lang w:val="en-GB"/>
              </w:rPr>
            </w:pPr>
            <w:r w:rsidRPr="00C53643">
              <w:rPr>
                <w:rFonts w:cs="Arial"/>
                <w:lang w:val="en-GB"/>
              </w:rPr>
              <w:t>Provide child protection services, including emergency response to unaccompanied and separated children</w:t>
            </w:r>
            <w:r w:rsidR="003C7F9E" w:rsidRPr="00C53643">
              <w:rPr>
                <w:rFonts w:cs="Arial"/>
                <w:lang w:val="en-GB"/>
              </w:rPr>
              <w:t>;</w:t>
            </w:r>
            <w:r w:rsidRPr="00C53643">
              <w:rPr>
                <w:rFonts w:cs="Arial"/>
                <w:lang w:val="en-GB"/>
              </w:rPr>
              <w:t> family support to prevent re-institutionalization</w:t>
            </w:r>
            <w:r w:rsidR="003C7F9E" w:rsidRPr="00C53643">
              <w:rPr>
                <w:rFonts w:cs="Arial"/>
                <w:lang w:val="en-GB"/>
              </w:rPr>
              <w:t>;</w:t>
            </w:r>
            <w:r w:rsidRPr="00C53643">
              <w:rPr>
                <w:rFonts w:cs="Arial"/>
                <w:lang w:val="en-GB"/>
              </w:rPr>
              <w:t> emergency rescue, protection and rehabilitation support to children at risk of</w:t>
            </w:r>
            <w:r w:rsidR="003C7F9E" w:rsidRPr="00C53643">
              <w:rPr>
                <w:rFonts w:cs="Arial"/>
                <w:lang w:val="en-GB"/>
              </w:rPr>
              <w:t xml:space="preserve">, or </w:t>
            </w:r>
            <w:r w:rsidRPr="00C53643">
              <w:rPr>
                <w:rFonts w:cs="Arial"/>
                <w:lang w:val="en-GB"/>
              </w:rPr>
              <w:t>rescued from</w:t>
            </w:r>
            <w:r w:rsidR="003C7F9E" w:rsidRPr="00C53643">
              <w:rPr>
                <w:rFonts w:cs="Arial"/>
                <w:lang w:val="en-GB"/>
              </w:rPr>
              <w:t>,</w:t>
            </w:r>
            <w:r w:rsidRPr="00C53643">
              <w:rPr>
                <w:rFonts w:cs="Arial"/>
                <w:lang w:val="en-GB"/>
              </w:rPr>
              <w:t xml:space="preserve"> early and forced marriage, child labour, sexual exploitation and other forms of violence against children (</w:t>
            </w:r>
            <w:proofErr w:type="spellStart"/>
            <w:r w:rsidRPr="00C53643">
              <w:rPr>
                <w:rFonts w:cs="Arial"/>
                <w:lang w:val="en-GB"/>
              </w:rPr>
              <w:t>VaC</w:t>
            </w:r>
            <w:proofErr w:type="spellEnd"/>
            <w:r w:rsidRPr="00C53643">
              <w:rPr>
                <w:rFonts w:cs="Arial"/>
                <w:lang w:val="en-GB"/>
              </w:rPr>
              <w:t>)</w:t>
            </w:r>
            <w:r w:rsidR="0044100B" w:rsidRPr="00C53643">
              <w:rPr>
                <w:rFonts w:cs="Arial"/>
                <w:lang w:val="en-GB"/>
              </w:rPr>
              <w:t>.</w:t>
            </w:r>
            <w:r w:rsidRPr="00C53643">
              <w:rPr>
                <w:rFonts w:cs="Arial"/>
                <w:lang w:val="en-GB"/>
              </w:rPr>
              <w:t> </w:t>
            </w:r>
          </w:p>
          <w:p w14:paraId="6C01BCE4" w14:textId="00CB6D9B" w:rsidR="008710DE" w:rsidRPr="00C53643" w:rsidRDefault="008710DE" w:rsidP="008265E9">
            <w:pPr>
              <w:numPr>
                <w:ilvl w:val="0"/>
                <w:numId w:val="34"/>
              </w:numPr>
              <w:ind w:left="601"/>
              <w:rPr>
                <w:rFonts w:cs="Arial"/>
                <w:lang w:val="en-GB"/>
              </w:rPr>
            </w:pPr>
            <w:r w:rsidRPr="00C53643">
              <w:rPr>
                <w:rFonts w:cs="Arial"/>
                <w:lang w:val="en-GB"/>
              </w:rPr>
              <w:t>Support to identified vulnerable families to decrease vulnerability and protection risks</w:t>
            </w:r>
            <w:r w:rsidR="003C7F9E" w:rsidRPr="00C53643">
              <w:rPr>
                <w:rFonts w:cs="Arial"/>
                <w:lang w:val="en-GB"/>
              </w:rPr>
              <w:t xml:space="preserve">, </w:t>
            </w:r>
            <w:r w:rsidRPr="00C53643">
              <w:rPr>
                <w:rFonts w:cs="Arial"/>
                <w:lang w:val="en-GB"/>
              </w:rPr>
              <w:t>including </w:t>
            </w:r>
            <w:proofErr w:type="spellStart"/>
            <w:r w:rsidRPr="00C53643">
              <w:rPr>
                <w:rFonts w:cs="Arial"/>
                <w:lang w:val="en-GB"/>
              </w:rPr>
              <w:t>VaC</w:t>
            </w:r>
            <w:proofErr w:type="spellEnd"/>
            <w:r w:rsidRPr="00C53643">
              <w:rPr>
                <w:rFonts w:cs="Arial"/>
                <w:lang w:val="en-GB"/>
              </w:rPr>
              <w:t>, GBV, trafficking</w:t>
            </w:r>
            <w:r w:rsidR="00E04A64" w:rsidRPr="00C53643">
              <w:rPr>
                <w:rFonts w:cs="Arial"/>
                <w:lang w:val="en-GB"/>
              </w:rPr>
              <w:t>,</w:t>
            </w:r>
            <w:r w:rsidRPr="00C53643">
              <w:rPr>
                <w:rFonts w:cs="Arial"/>
                <w:lang w:val="en-GB"/>
              </w:rPr>
              <w:t> etc.</w:t>
            </w:r>
            <w:r w:rsidR="00E04A64" w:rsidRPr="00C53643">
              <w:rPr>
                <w:rFonts w:cs="Arial"/>
                <w:lang w:val="en-GB"/>
              </w:rPr>
              <w:t>,</w:t>
            </w:r>
            <w:r w:rsidRPr="00C53643">
              <w:rPr>
                <w:rFonts w:cs="Arial"/>
                <w:lang w:val="en-GB"/>
              </w:rPr>
              <w:t> through target assistance and referrals</w:t>
            </w:r>
            <w:r w:rsidR="00640C7E" w:rsidRPr="00C53643">
              <w:rPr>
                <w:rFonts w:cs="Arial"/>
                <w:lang w:val="en-GB"/>
              </w:rPr>
              <w:t>.</w:t>
            </w:r>
            <w:r w:rsidRPr="00C53643">
              <w:rPr>
                <w:rFonts w:cs="Arial"/>
                <w:lang w:val="en-GB"/>
              </w:rPr>
              <w:t>  </w:t>
            </w:r>
          </w:p>
          <w:p w14:paraId="19B864FA" w14:textId="17388EBB" w:rsidR="008710DE" w:rsidRPr="00C53643" w:rsidRDefault="008710DE" w:rsidP="008265E9">
            <w:pPr>
              <w:numPr>
                <w:ilvl w:val="0"/>
                <w:numId w:val="34"/>
              </w:numPr>
              <w:ind w:left="601"/>
              <w:rPr>
                <w:rFonts w:cs="Arial"/>
                <w:lang w:val="en-GB"/>
              </w:rPr>
            </w:pPr>
            <w:r w:rsidRPr="00C53643">
              <w:rPr>
                <w:rFonts w:cs="Arial"/>
                <w:lang w:val="en-GB"/>
              </w:rPr>
              <w:t>Promotion of online safety among children and continued parent education on protection risks</w:t>
            </w:r>
            <w:r w:rsidR="00640C7E" w:rsidRPr="00C53643">
              <w:rPr>
                <w:rFonts w:cs="Arial"/>
                <w:lang w:val="en-GB"/>
              </w:rPr>
              <w:t>.</w:t>
            </w:r>
            <w:r w:rsidRPr="00C53643">
              <w:rPr>
                <w:rFonts w:cs="Arial"/>
                <w:lang w:val="en-GB"/>
              </w:rPr>
              <w:t> </w:t>
            </w:r>
          </w:p>
          <w:p w14:paraId="52067EE5" w14:textId="72D7A999" w:rsidR="008710DE" w:rsidRPr="00C53643" w:rsidRDefault="008710DE" w:rsidP="008265E9">
            <w:pPr>
              <w:numPr>
                <w:ilvl w:val="0"/>
                <w:numId w:val="34"/>
              </w:numPr>
              <w:ind w:left="601"/>
              <w:rPr>
                <w:rFonts w:cs="Arial"/>
                <w:lang w:val="en-GB"/>
              </w:rPr>
            </w:pPr>
            <w:r w:rsidRPr="00C53643">
              <w:rPr>
                <w:rFonts w:cs="Arial"/>
                <w:lang w:val="en-GB"/>
              </w:rPr>
              <w:t>Coordinat</w:t>
            </w:r>
            <w:r w:rsidR="003C7F9E" w:rsidRPr="00C53643">
              <w:rPr>
                <w:rFonts w:cs="Arial"/>
                <w:lang w:val="en-GB"/>
              </w:rPr>
              <w:t>ion</w:t>
            </w:r>
            <w:r w:rsidRPr="00C53643">
              <w:rPr>
                <w:rFonts w:cs="Arial"/>
                <w:lang w:val="en-GB"/>
              </w:rPr>
              <w:t xml:space="preserve"> with health, WASH and justice sectors to ensure persons in jail/detention/correction facilities have access to information, continued quality sanitation, health and psychosocial services and other necessary assistance with a specific focus on the situation of children and women deprived of liberty and child dependents of inmates</w:t>
            </w:r>
            <w:r w:rsidR="00640C7E" w:rsidRPr="00C53643">
              <w:rPr>
                <w:rFonts w:cs="Arial"/>
                <w:lang w:val="en-GB"/>
              </w:rPr>
              <w:t>.</w:t>
            </w:r>
            <w:r w:rsidRPr="00C53643">
              <w:rPr>
                <w:rFonts w:cs="Arial"/>
                <w:lang w:val="en-GB"/>
              </w:rPr>
              <w:t> </w:t>
            </w:r>
          </w:p>
          <w:p w14:paraId="5E3EFA3F" w14:textId="338A1795" w:rsidR="008710DE" w:rsidRPr="00C53643" w:rsidRDefault="008710DE" w:rsidP="008265E9">
            <w:pPr>
              <w:numPr>
                <w:ilvl w:val="0"/>
                <w:numId w:val="34"/>
              </w:numPr>
              <w:ind w:left="601"/>
              <w:rPr>
                <w:rFonts w:cs="Arial"/>
                <w:lang w:val="en-GB"/>
              </w:rPr>
            </w:pPr>
            <w:r w:rsidRPr="00C53643">
              <w:rPr>
                <w:rFonts w:cs="Arial"/>
                <w:lang w:val="en-GB"/>
              </w:rPr>
              <w:t>In coordination with Health Cluster, support the mental health and psychosocial wellbeing of affected population and their families distressed</w:t>
            </w:r>
            <w:r w:rsidR="003C7F9E" w:rsidRPr="00C53643">
              <w:rPr>
                <w:rFonts w:cs="Arial"/>
                <w:lang w:val="en-GB"/>
              </w:rPr>
              <w:t xml:space="preserve"> or </w:t>
            </w:r>
            <w:r w:rsidRPr="00C53643">
              <w:rPr>
                <w:rFonts w:cs="Arial"/>
                <w:lang w:val="en-GB"/>
              </w:rPr>
              <w:t>traumatized by the pandemic, including refugees</w:t>
            </w:r>
            <w:r w:rsidR="003C7F9E" w:rsidRPr="00C53643">
              <w:rPr>
                <w:rFonts w:cs="Arial"/>
                <w:lang w:val="en-GB"/>
              </w:rPr>
              <w:t>,</w:t>
            </w:r>
            <w:r w:rsidRPr="00C53643">
              <w:rPr>
                <w:rFonts w:cs="Arial"/>
                <w:lang w:val="en-GB"/>
              </w:rPr>
              <w:t> those hospitalised or in quarantine/isolation, </w:t>
            </w:r>
            <w:r w:rsidR="003C7F9E" w:rsidRPr="00C53643">
              <w:rPr>
                <w:rFonts w:cs="Arial"/>
                <w:lang w:val="en-GB"/>
              </w:rPr>
              <w:t xml:space="preserve">those in </w:t>
            </w:r>
            <w:r w:rsidRPr="00C53643">
              <w:rPr>
                <w:rFonts w:cs="Arial"/>
                <w:lang w:val="en-GB"/>
              </w:rPr>
              <w:t>jail/detention/child correction homes</w:t>
            </w:r>
            <w:r w:rsidR="003C7F9E" w:rsidRPr="00C53643">
              <w:rPr>
                <w:rFonts w:cs="Arial"/>
                <w:lang w:val="en-GB"/>
              </w:rPr>
              <w:t>,</w:t>
            </w:r>
            <w:r w:rsidRPr="00C53643">
              <w:rPr>
                <w:rFonts w:cs="Arial"/>
                <w:lang w:val="en-GB"/>
              </w:rPr>
              <w:t xml:space="preserve"> with a focus on psychological first aid and psychosocial counselling. </w:t>
            </w:r>
          </w:p>
          <w:p w14:paraId="311321AC" w14:textId="0F2F14C4" w:rsidR="008710DE" w:rsidRPr="00C53643" w:rsidRDefault="008710DE" w:rsidP="008265E9">
            <w:pPr>
              <w:numPr>
                <w:ilvl w:val="0"/>
                <w:numId w:val="34"/>
              </w:numPr>
              <w:ind w:left="601"/>
              <w:rPr>
                <w:rFonts w:cs="Arial"/>
                <w:lang w:val="en-GB"/>
              </w:rPr>
            </w:pPr>
            <w:r w:rsidRPr="00C53643">
              <w:rPr>
                <w:rFonts w:cs="Arial"/>
                <w:lang w:val="en-GB"/>
              </w:rPr>
              <w:t xml:space="preserve">In coordination with RCCE, Education and </w:t>
            </w:r>
            <w:r w:rsidR="00E04A64" w:rsidRPr="00C53643">
              <w:rPr>
                <w:rFonts w:cs="Arial"/>
                <w:lang w:val="en-GB"/>
              </w:rPr>
              <w:t xml:space="preserve">Health </w:t>
            </w:r>
            <w:r w:rsidR="00DE52E7">
              <w:rPr>
                <w:rFonts w:cs="Arial"/>
                <w:lang w:val="en-GB"/>
              </w:rPr>
              <w:t>c</w:t>
            </w:r>
            <w:r w:rsidR="00E04A64" w:rsidRPr="00C53643">
              <w:rPr>
                <w:rFonts w:cs="Arial"/>
                <w:lang w:val="en-GB"/>
              </w:rPr>
              <w:t>luster</w:t>
            </w:r>
            <w:r w:rsidR="003C7F9E" w:rsidRPr="00C53643">
              <w:rPr>
                <w:rFonts w:cs="Arial"/>
                <w:lang w:val="en-GB"/>
              </w:rPr>
              <w:t>s</w:t>
            </w:r>
            <w:r w:rsidRPr="00C53643">
              <w:rPr>
                <w:rFonts w:cs="Arial"/>
                <w:lang w:val="en-GB"/>
              </w:rPr>
              <w:t>, support coordinated multisectoral mental health promotion and suicide prevention programs</w:t>
            </w:r>
            <w:r w:rsidR="00640C7E" w:rsidRPr="00C53643">
              <w:rPr>
                <w:rFonts w:cs="Arial"/>
                <w:lang w:val="en-GB"/>
              </w:rPr>
              <w:t>.</w:t>
            </w:r>
            <w:r w:rsidRPr="00C53643">
              <w:rPr>
                <w:rFonts w:cs="Arial"/>
                <w:lang w:val="en-GB"/>
              </w:rPr>
              <w:t>  </w:t>
            </w:r>
          </w:p>
          <w:p w14:paraId="45FF94B5" w14:textId="6AA87576" w:rsidR="008710DE" w:rsidRPr="00C53643" w:rsidRDefault="008710DE" w:rsidP="008265E9">
            <w:pPr>
              <w:numPr>
                <w:ilvl w:val="0"/>
                <w:numId w:val="34"/>
              </w:numPr>
              <w:ind w:left="601"/>
              <w:rPr>
                <w:rFonts w:cs="Arial"/>
                <w:lang w:val="en-GB"/>
              </w:rPr>
            </w:pPr>
            <w:r w:rsidRPr="00C53643">
              <w:rPr>
                <w:rFonts w:cs="Arial"/>
                <w:lang w:val="en-GB"/>
              </w:rPr>
              <w:t xml:space="preserve">In coordination with the Education </w:t>
            </w:r>
            <w:r w:rsidR="00E04A64" w:rsidRPr="00C53643">
              <w:rPr>
                <w:rFonts w:cs="Arial"/>
                <w:lang w:val="en-GB"/>
              </w:rPr>
              <w:t>Cluster</w:t>
            </w:r>
            <w:r w:rsidRPr="00C53643">
              <w:rPr>
                <w:rFonts w:cs="Arial"/>
                <w:lang w:val="en-GB"/>
              </w:rPr>
              <w:t xml:space="preserve">, support the integration of psychological first aid modules and active referral processes within the Education </w:t>
            </w:r>
            <w:r w:rsidR="005B0F58" w:rsidRPr="00C53643">
              <w:rPr>
                <w:rFonts w:cs="Arial"/>
                <w:lang w:val="en-GB"/>
              </w:rPr>
              <w:t xml:space="preserve">Cluster </w:t>
            </w:r>
            <w:r w:rsidRPr="00C53643">
              <w:rPr>
                <w:rFonts w:cs="Arial"/>
                <w:lang w:val="en-GB"/>
              </w:rPr>
              <w:t>as part of school re-opening processes</w:t>
            </w:r>
            <w:r w:rsidR="00640C7E" w:rsidRPr="00C53643">
              <w:rPr>
                <w:rFonts w:cs="Arial"/>
                <w:lang w:val="en-GB"/>
              </w:rPr>
              <w:t>.</w:t>
            </w:r>
            <w:r w:rsidRPr="00C53643">
              <w:rPr>
                <w:rFonts w:cs="Arial"/>
                <w:lang w:val="en-GB"/>
              </w:rPr>
              <w:t> </w:t>
            </w:r>
          </w:p>
          <w:p w14:paraId="78F8B9B2" w14:textId="5445E6D1" w:rsidR="008710DE" w:rsidRPr="00C53643" w:rsidRDefault="008710DE" w:rsidP="008265E9">
            <w:pPr>
              <w:numPr>
                <w:ilvl w:val="0"/>
                <w:numId w:val="34"/>
              </w:numPr>
              <w:ind w:left="601"/>
              <w:rPr>
                <w:rFonts w:cs="Arial"/>
                <w:lang w:val="en-GB"/>
              </w:rPr>
            </w:pPr>
            <w:r w:rsidRPr="00C53643">
              <w:rPr>
                <w:rFonts w:cs="Arial"/>
                <w:lang w:val="en-GB"/>
              </w:rPr>
              <w:t xml:space="preserve">Support Health, Food </w:t>
            </w:r>
            <w:r w:rsidR="003C7F9E" w:rsidRPr="00C53643">
              <w:rPr>
                <w:rFonts w:cs="Arial"/>
                <w:lang w:val="en-GB"/>
              </w:rPr>
              <w:t>S</w:t>
            </w:r>
            <w:r w:rsidRPr="00C53643">
              <w:rPr>
                <w:rFonts w:cs="Arial"/>
                <w:lang w:val="en-GB"/>
              </w:rPr>
              <w:t xml:space="preserve">ecurity and Nutrition </w:t>
            </w:r>
            <w:r w:rsidR="00DE52E7">
              <w:rPr>
                <w:rFonts w:cs="Arial"/>
                <w:lang w:val="en-GB"/>
              </w:rPr>
              <w:t>c</w:t>
            </w:r>
            <w:r w:rsidR="005B0F58" w:rsidRPr="00C53643">
              <w:rPr>
                <w:rFonts w:cs="Arial"/>
                <w:lang w:val="en-GB"/>
              </w:rPr>
              <w:t xml:space="preserve">lusters </w:t>
            </w:r>
            <w:r w:rsidRPr="00C53643">
              <w:rPr>
                <w:rFonts w:cs="Arial"/>
                <w:lang w:val="en-GB"/>
              </w:rPr>
              <w:t>in integrating protection risk mitigation in response activities</w:t>
            </w:r>
            <w:r w:rsidR="00640C7E" w:rsidRPr="00C53643">
              <w:rPr>
                <w:rFonts w:cs="Arial"/>
                <w:lang w:val="en-GB"/>
              </w:rPr>
              <w:t>.</w:t>
            </w:r>
            <w:r w:rsidRPr="00C53643">
              <w:rPr>
                <w:rFonts w:cs="Arial"/>
                <w:lang w:val="en-GB"/>
              </w:rPr>
              <w:t>  </w:t>
            </w:r>
          </w:p>
          <w:p w14:paraId="78F8C89D" w14:textId="6644E8B7" w:rsidR="008710DE" w:rsidRPr="00C53643" w:rsidRDefault="008710DE" w:rsidP="008265E9">
            <w:pPr>
              <w:numPr>
                <w:ilvl w:val="0"/>
                <w:numId w:val="34"/>
              </w:numPr>
              <w:ind w:left="601"/>
              <w:rPr>
                <w:rFonts w:cs="Arial"/>
                <w:lang w:val="en-GB"/>
              </w:rPr>
            </w:pPr>
            <w:r w:rsidRPr="00C53643">
              <w:rPr>
                <w:rFonts w:cs="Arial"/>
                <w:lang w:val="en-GB"/>
              </w:rPr>
              <w:t>Deliver stress management sessions to humanitarian and frontline service providers such as health workers, teachers, police</w:t>
            </w:r>
            <w:r w:rsidR="005B0F58" w:rsidRPr="00C53643">
              <w:rPr>
                <w:rFonts w:cs="Arial"/>
                <w:lang w:val="en-GB"/>
              </w:rPr>
              <w:t xml:space="preserve"> and </w:t>
            </w:r>
            <w:r w:rsidRPr="00C53643">
              <w:rPr>
                <w:rFonts w:cs="Arial"/>
                <w:lang w:val="en-GB"/>
              </w:rPr>
              <w:t>community psychosocial workers (CPSWs). </w:t>
            </w:r>
          </w:p>
          <w:p w14:paraId="7B351F0D" w14:textId="4A7F6D50" w:rsidR="008710DE" w:rsidRPr="00C53643" w:rsidRDefault="008710DE" w:rsidP="008265E9">
            <w:pPr>
              <w:numPr>
                <w:ilvl w:val="0"/>
                <w:numId w:val="34"/>
              </w:numPr>
              <w:ind w:left="601"/>
              <w:rPr>
                <w:rFonts w:cs="Arial"/>
                <w:lang w:val="en-GB"/>
              </w:rPr>
            </w:pPr>
            <w:r w:rsidRPr="00C53643">
              <w:rPr>
                <w:rFonts w:cs="Arial"/>
                <w:lang w:val="en-GB"/>
              </w:rPr>
              <w:t>Coordinate with relevant stakeholders to ensure frontline workers (police and staff of quarantine/isolation centres and health facilities, including</w:t>
            </w:r>
            <w:r w:rsidR="0044100B" w:rsidRPr="00C53643">
              <w:rPr>
                <w:rFonts w:cs="Arial"/>
                <w:lang w:val="en-GB"/>
              </w:rPr>
              <w:t xml:space="preserve"> </w:t>
            </w:r>
            <w:r w:rsidR="0052222C" w:rsidRPr="00C53643">
              <w:rPr>
                <w:rFonts w:cs="Arial"/>
                <w:lang w:val="en-GB"/>
              </w:rPr>
              <w:t>o</w:t>
            </w:r>
            <w:r w:rsidR="0044100B" w:rsidRPr="00C53643">
              <w:rPr>
                <w:rFonts w:cs="Arial"/>
                <w:lang w:val="en-GB"/>
              </w:rPr>
              <w:t xml:space="preserve">ne </w:t>
            </w:r>
            <w:r w:rsidR="0052222C" w:rsidRPr="00C53643">
              <w:rPr>
                <w:rFonts w:cs="Arial"/>
                <w:lang w:val="en-GB"/>
              </w:rPr>
              <w:t>s</w:t>
            </w:r>
            <w:r w:rsidR="0044100B" w:rsidRPr="00C53643">
              <w:rPr>
                <w:rFonts w:cs="Arial"/>
                <w:lang w:val="en-GB"/>
              </w:rPr>
              <w:t xml:space="preserve">top </w:t>
            </w:r>
            <w:r w:rsidR="0052222C" w:rsidRPr="00C53643">
              <w:rPr>
                <w:rFonts w:cs="Arial"/>
                <w:lang w:val="en-GB"/>
              </w:rPr>
              <w:t>c</w:t>
            </w:r>
            <w:r w:rsidR="0044100B" w:rsidRPr="00C53643">
              <w:rPr>
                <w:rFonts w:cs="Arial"/>
                <w:lang w:val="en-GB"/>
              </w:rPr>
              <w:t xml:space="preserve">risis </w:t>
            </w:r>
            <w:r w:rsidR="0052222C" w:rsidRPr="00C53643">
              <w:rPr>
                <w:rFonts w:cs="Arial"/>
                <w:lang w:val="en-GB"/>
              </w:rPr>
              <w:t>m</w:t>
            </w:r>
            <w:r w:rsidR="0044100B" w:rsidRPr="00C53643">
              <w:rPr>
                <w:rFonts w:cs="Arial"/>
                <w:lang w:val="en-GB"/>
              </w:rPr>
              <w:t xml:space="preserve">anagement </w:t>
            </w:r>
            <w:r w:rsidR="0052222C" w:rsidRPr="00C53643">
              <w:rPr>
                <w:rFonts w:cs="Arial"/>
                <w:lang w:val="en-GB"/>
              </w:rPr>
              <w:t>centres</w:t>
            </w:r>
            <w:r w:rsidRPr="00C53643">
              <w:rPr>
                <w:rFonts w:cs="Arial"/>
                <w:lang w:val="en-GB"/>
              </w:rPr>
              <w:t>, child protection actors, psychosocial counsellors, CPSWs) have the necessary skills and resources to deal with sensitive protection concerns using a standardized approach. </w:t>
            </w:r>
          </w:p>
          <w:p w14:paraId="3FF524D7" w14:textId="650FCC1C" w:rsidR="008710DE" w:rsidRPr="00C53643" w:rsidRDefault="008710DE" w:rsidP="008265E9">
            <w:pPr>
              <w:numPr>
                <w:ilvl w:val="0"/>
                <w:numId w:val="34"/>
              </w:numPr>
              <w:ind w:left="601"/>
              <w:rPr>
                <w:rFonts w:cs="Arial"/>
                <w:lang w:val="en-GB"/>
              </w:rPr>
            </w:pPr>
            <w:r w:rsidRPr="00C53643">
              <w:rPr>
                <w:rFonts w:cs="Arial"/>
                <w:lang w:val="en-GB"/>
              </w:rPr>
              <w:t xml:space="preserve">Continue </w:t>
            </w:r>
            <w:r w:rsidR="0052222C" w:rsidRPr="00C53643">
              <w:rPr>
                <w:rFonts w:cs="Arial"/>
                <w:lang w:val="en-GB"/>
              </w:rPr>
              <w:t xml:space="preserve">the </w:t>
            </w:r>
            <w:r w:rsidRPr="00C53643">
              <w:rPr>
                <w:rFonts w:cs="Arial"/>
                <w:lang w:val="en-GB"/>
              </w:rPr>
              <w:t xml:space="preserve">dissemination of protection messages, including </w:t>
            </w:r>
            <w:r w:rsidR="00640C7E" w:rsidRPr="00C53643">
              <w:rPr>
                <w:rFonts w:cs="Arial"/>
                <w:lang w:val="en-GB"/>
              </w:rPr>
              <w:t>protection from sexual exploitation, abuse and sexual harassment</w:t>
            </w:r>
            <w:r w:rsidRPr="00C53643">
              <w:rPr>
                <w:rFonts w:cs="Arial"/>
                <w:lang w:val="en-GB"/>
              </w:rPr>
              <w:t> (in local languages)</w:t>
            </w:r>
            <w:r w:rsidR="0052222C" w:rsidRPr="00C53643">
              <w:rPr>
                <w:rFonts w:cs="Arial"/>
                <w:lang w:val="en-GB"/>
              </w:rPr>
              <w:t>,</w:t>
            </w:r>
            <w:r w:rsidRPr="00C53643">
              <w:rPr>
                <w:rFonts w:cs="Arial"/>
                <w:lang w:val="en-GB"/>
              </w:rPr>
              <w:t xml:space="preserve"> highlighting the vulnerability of children, women (gender-based violence, domestic violence and other harmful practices), migrants, persons with disabilities, elderly, persons of concern</w:t>
            </w:r>
            <w:r w:rsidR="0052222C" w:rsidRPr="00C53643">
              <w:rPr>
                <w:rFonts w:cs="Arial"/>
                <w:lang w:val="en-GB"/>
              </w:rPr>
              <w:t>/</w:t>
            </w:r>
            <w:r w:rsidRPr="00C53643">
              <w:rPr>
                <w:rFonts w:cs="Arial"/>
                <w:lang w:val="en-GB"/>
              </w:rPr>
              <w:t xml:space="preserve">refugees and LGBTQI in the current </w:t>
            </w:r>
            <w:r w:rsidR="0052222C" w:rsidRPr="00C53643">
              <w:rPr>
                <w:rFonts w:cs="Arial"/>
                <w:lang w:val="en-GB"/>
              </w:rPr>
              <w:t>context.</w:t>
            </w:r>
            <w:r w:rsidRPr="00C53643">
              <w:rPr>
                <w:rFonts w:cs="Arial"/>
                <w:lang w:val="en-GB"/>
              </w:rPr>
              <w:t> Disseminate messages on available protection services including helplines</w:t>
            </w:r>
            <w:r w:rsidR="0052222C" w:rsidRPr="00C53643">
              <w:rPr>
                <w:rFonts w:cs="Arial"/>
                <w:lang w:val="en-GB"/>
              </w:rPr>
              <w:t>.</w:t>
            </w:r>
            <w:r w:rsidRPr="00C53643">
              <w:rPr>
                <w:rFonts w:cs="Arial"/>
                <w:lang w:val="en-GB"/>
              </w:rPr>
              <w:t xml:space="preserve"> Activate and maintain referral pathways for essential services on GBV,</w:t>
            </w:r>
            <w:r w:rsidR="0052222C" w:rsidRPr="00C53643">
              <w:rPr>
                <w:rFonts w:cs="Arial"/>
                <w:lang w:val="en-GB"/>
              </w:rPr>
              <w:t xml:space="preserve"> psychosocial support </w:t>
            </w:r>
            <w:r w:rsidRPr="00C53643">
              <w:rPr>
                <w:rFonts w:cs="Arial"/>
                <w:lang w:val="en-GB"/>
              </w:rPr>
              <w:t>and violence against children. </w:t>
            </w:r>
          </w:p>
          <w:p w14:paraId="3A933455" w14:textId="79FBD7FC" w:rsidR="008710DE" w:rsidRPr="00C53643" w:rsidRDefault="008710DE" w:rsidP="008265E9">
            <w:pPr>
              <w:numPr>
                <w:ilvl w:val="0"/>
                <w:numId w:val="34"/>
              </w:numPr>
              <w:ind w:left="601"/>
              <w:rPr>
                <w:rFonts w:cs="Arial"/>
                <w:lang w:val="en-GB"/>
              </w:rPr>
            </w:pPr>
            <w:r w:rsidRPr="00C53643">
              <w:rPr>
                <w:rFonts w:cs="Arial"/>
                <w:lang w:val="en-GB"/>
              </w:rPr>
              <w:t>In coordination with</w:t>
            </w:r>
            <w:r w:rsidR="0052222C" w:rsidRPr="00C53643">
              <w:rPr>
                <w:rFonts w:cs="Arial"/>
                <w:lang w:val="en-GB"/>
              </w:rPr>
              <w:t xml:space="preserve"> the</w:t>
            </w:r>
            <w:r w:rsidRPr="00C53643">
              <w:rPr>
                <w:rFonts w:cs="Arial"/>
                <w:lang w:val="en-GB"/>
              </w:rPr>
              <w:t xml:space="preserve"> RCCE </w:t>
            </w:r>
            <w:r w:rsidR="00005A35">
              <w:rPr>
                <w:rFonts w:cs="Arial"/>
                <w:lang w:val="en-GB"/>
              </w:rPr>
              <w:t>inter-agency working group</w:t>
            </w:r>
            <w:r w:rsidR="004A3260" w:rsidRPr="00C53643">
              <w:rPr>
                <w:rFonts w:cs="Arial"/>
                <w:lang w:val="en-GB"/>
              </w:rPr>
              <w:t xml:space="preserve">, </w:t>
            </w:r>
            <w:r w:rsidRPr="00C53643">
              <w:rPr>
                <w:rFonts w:cs="Arial"/>
                <w:lang w:val="en-GB"/>
              </w:rPr>
              <w:t>develop messaging and strategies rooted in </w:t>
            </w:r>
            <w:r w:rsidR="004A3260" w:rsidRPr="00C53643">
              <w:rPr>
                <w:rFonts w:cs="Arial"/>
                <w:lang w:val="en-GB"/>
              </w:rPr>
              <w:t>behavioural</w:t>
            </w:r>
            <w:r w:rsidRPr="00C53643">
              <w:rPr>
                <w:rFonts w:cs="Arial"/>
                <w:lang w:val="en-GB"/>
              </w:rPr>
              <w:t xml:space="preserve"> insights </w:t>
            </w:r>
            <w:r w:rsidR="0052222C" w:rsidRPr="00C53643">
              <w:rPr>
                <w:rFonts w:cs="Arial"/>
                <w:lang w:val="en-GB"/>
              </w:rPr>
              <w:t>to </w:t>
            </w:r>
            <w:r w:rsidRPr="00C53643">
              <w:rPr>
                <w:rFonts w:cs="Arial"/>
                <w:lang w:val="en-GB"/>
              </w:rPr>
              <w:t xml:space="preserve">address the entrenchment of social norms around </w:t>
            </w:r>
            <w:r w:rsidRPr="00C53643">
              <w:rPr>
                <w:rFonts w:cs="Arial"/>
                <w:lang w:val="en-GB"/>
              </w:rPr>
              <w:lastRenderedPageBreak/>
              <w:t>gender, mental health</w:t>
            </w:r>
            <w:r w:rsidR="0052222C" w:rsidRPr="00C53643">
              <w:rPr>
                <w:rFonts w:cs="Arial"/>
                <w:lang w:val="en-GB"/>
              </w:rPr>
              <w:t xml:space="preserve"> and</w:t>
            </w:r>
            <w:r w:rsidRPr="00C53643">
              <w:rPr>
                <w:rFonts w:cs="Arial"/>
                <w:lang w:val="en-GB"/>
              </w:rPr>
              <w:t xml:space="preserve"> GBV risks targeting critical demographic segments (including youth, religious leaders, men and boys</w:t>
            </w:r>
            <w:r w:rsidR="004A3260" w:rsidRPr="00C53643">
              <w:rPr>
                <w:rFonts w:cs="Arial"/>
                <w:lang w:val="en-GB"/>
              </w:rPr>
              <w:t>).</w:t>
            </w:r>
            <w:r w:rsidRPr="00C53643">
              <w:rPr>
                <w:rFonts w:cs="Arial"/>
                <w:lang w:val="en-GB"/>
              </w:rPr>
              <w:t> </w:t>
            </w:r>
          </w:p>
          <w:p w14:paraId="3C4B6DC2" w14:textId="77777777" w:rsidR="008710DE" w:rsidRPr="00C53643" w:rsidRDefault="008710DE" w:rsidP="008265E9">
            <w:pPr>
              <w:numPr>
                <w:ilvl w:val="0"/>
                <w:numId w:val="34"/>
              </w:numPr>
              <w:ind w:left="601"/>
              <w:rPr>
                <w:rFonts w:cs="Arial"/>
                <w:lang w:val="en-GB"/>
              </w:rPr>
            </w:pPr>
            <w:r w:rsidRPr="00C53643">
              <w:rPr>
                <w:rFonts w:cs="Arial"/>
                <w:lang w:val="en-GB"/>
              </w:rPr>
              <w:t>Ensure essential GBV prevention and response services such as sexual and reproductive health care, psychosocial counselling, safe houses/shelters and strengthened GBV referral pathways, including adequate resources and capacity to provide COVID-19 survivor-centred services. </w:t>
            </w:r>
          </w:p>
          <w:p w14:paraId="34BE6CE4" w14:textId="5495BB7A" w:rsidR="008710DE" w:rsidRPr="00C53643" w:rsidRDefault="008710DE" w:rsidP="008265E9">
            <w:pPr>
              <w:numPr>
                <w:ilvl w:val="0"/>
                <w:numId w:val="34"/>
              </w:numPr>
              <w:ind w:left="601"/>
              <w:rPr>
                <w:rFonts w:cs="Arial"/>
                <w:lang w:val="en-GB"/>
              </w:rPr>
            </w:pPr>
            <w:r w:rsidRPr="00C53643">
              <w:rPr>
                <w:rFonts w:cs="Arial"/>
                <w:lang w:val="en-GB"/>
              </w:rPr>
              <w:t>Support the development of age</w:t>
            </w:r>
            <w:r w:rsidR="00EF115E">
              <w:rPr>
                <w:rFonts w:cs="Arial"/>
                <w:lang w:val="en-GB"/>
              </w:rPr>
              <w:t xml:space="preserve"> </w:t>
            </w:r>
            <w:r w:rsidRPr="00C53643">
              <w:rPr>
                <w:rFonts w:cs="Arial"/>
                <w:lang w:val="en-GB"/>
              </w:rPr>
              <w:t>appropriate GBV services to address the specific vulnerability of children and adolescents to sexual abuse and all forms of GBV</w:t>
            </w:r>
            <w:r w:rsidR="004A3260" w:rsidRPr="00C53643">
              <w:rPr>
                <w:rFonts w:cs="Arial"/>
                <w:lang w:val="en-GB"/>
              </w:rPr>
              <w:t>.</w:t>
            </w:r>
            <w:r w:rsidRPr="00C53643">
              <w:rPr>
                <w:rFonts w:cs="Arial"/>
                <w:lang w:val="en-GB"/>
              </w:rPr>
              <w:t> </w:t>
            </w:r>
          </w:p>
          <w:p w14:paraId="08643043" w14:textId="5018CF2D" w:rsidR="008710DE" w:rsidRPr="00C53643" w:rsidRDefault="008710DE" w:rsidP="008265E9">
            <w:pPr>
              <w:numPr>
                <w:ilvl w:val="0"/>
                <w:numId w:val="34"/>
              </w:numPr>
              <w:ind w:left="601"/>
              <w:rPr>
                <w:rFonts w:cs="Arial"/>
                <w:lang w:val="en-GB"/>
              </w:rPr>
            </w:pPr>
            <w:r w:rsidRPr="00C53643">
              <w:rPr>
                <w:rFonts w:cs="Arial"/>
                <w:lang w:val="en-GB"/>
              </w:rPr>
              <w:t>Continue prepositioning essential lifesaving relief materials and supplies</w:t>
            </w:r>
            <w:r w:rsidR="0052222C" w:rsidRPr="00C53643">
              <w:rPr>
                <w:rFonts w:cs="Arial"/>
                <w:lang w:val="en-GB"/>
              </w:rPr>
              <w:t>,</w:t>
            </w:r>
            <w:r w:rsidRPr="00C53643">
              <w:rPr>
                <w:rFonts w:cs="Arial"/>
                <w:lang w:val="en-GB"/>
              </w:rPr>
              <w:t xml:space="preserve"> including dignity kits, </w:t>
            </w:r>
            <w:proofErr w:type="spellStart"/>
            <w:r w:rsidRPr="00C53643">
              <w:rPr>
                <w:rFonts w:cs="Arial"/>
                <w:lang w:val="en-GB"/>
              </w:rPr>
              <w:t>kishori</w:t>
            </w:r>
            <w:proofErr w:type="spellEnd"/>
            <w:r w:rsidRPr="00C53643">
              <w:rPr>
                <w:rFonts w:cs="Arial"/>
                <w:lang w:val="en-GB"/>
              </w:rPr>
              <w:t> (adolescent) kits</w:t>
            </w:r>
            <w:r w:rsidR="0052222C" w:rsidRPr="00C53643">
              <w:rPr>
                <w:rFonts w:cs="Arial"/>
                <w:lang w:val="en-GB"/>
              </w:rPr>
              <w:t xml:space="preserve"> and</w:t>
            </w:r>
            <w:r w:rsidRPr="00C53643">
              <w:rPr>
                <w:rFonts w:cs="Arial"/>
                <w:lang w:val="en-GB"/>
              </w:rPr>
              <w:t xml:space="preserve"> PEP kits for immediate response and in </w:t>
            </w:r>
            <w:r w:rsidR="0052222C" w:rsidRPr="00C53643">
              <w:rPr>
                <w:rFonts w:cs="Arial"/>
                <w:lang w:val="en-GB"/>
              </w:rPr>
              <w:t>preparation for</w:t>
            </w:r>
            <w:r w:rsidRPr="00C53643">
              <w:rPr>
                <w:rFonts w:cs="Arial"/>
                <w:lang w:val="en-GB"/>
              </w:rPr>
              <w:t xml:space="preserve"> the cyclical nature of the crisis and </w:t>
            </w:r>
            <w:r w:rsidR="00CF3E60" w:rsidRPr="00C53643">
              <w:rPr>
                <w:rFonts w:cs="Arial"/>
                <w:lang w:val="en-GB"/>
              </w:rPr>
              <w:t xml:space="preserve">as </w:t>
            </w:r>
            <w:r w:rsidRPr="00C53643">
              <w:rPr>
                <w:rFonts w:cs="Arial"/>
                <w:lang w:val="en-GB"/>
              </w:rPr>
              <w:t>winterisation materials for vulnerable groups</w:t>
            </w:r>
            <w:r w:rsidR="004A3260" w:rsidRPr="00C53643">
              <w:rPr>
                <w:rFonts w:cs="Arial"/>
                <w:lang w:val="en-GB"/>
              </w:rPr>
              <w:t>.</w:t>
            </w:r>
            <w:r w:rsidRPr="00C53643">
              <w:rPr>
                <w:rFonts w:cs="Arial"/>
                <w:lang w:val="en-GB"/>
              </w:rPr>
              <w:t>  </w:t>
            </w:r>
          </w:p>
          <w:p w14:paraId="069C2E1E" w14:textId="4F1302EF" w:rsidR="008710DE" w:rsidRPr="00C53643" w:rsidRDefault="008710DE" w:rsidP="008265E9">
            <w:pPr>
              <w:numPr>
                <w:ilvl w:val="0"/>
                <w:numId w:val="34"/>
              </w:numPr>
              <w:ind w:left="601"/>
              <w:rPr>
                <w:rFonts w:cs="Arial"/>
                <w:lang w:val="en-GB"/>
              </w:rPr>
            </w:pPr>
            <w:r w:rsidRPr="00C53643">
              <w:rPr>
                <w:rFonts w:cs="Arial"/>
                <w:lang w:val="en-GB"/>
              </w:rPr>
              <w:t>Support vulnerable returnee migrants with social and economic reintegration assistance</w:t>
            </w:r>
            <w:r w:rsidR="00CF3E60" w:rsidRPr="00C53643">
              <w:rPr>
                <w:rFonts w:cs="Arial"/>
                <w:lang w:val="en-GB"/>
              </w:rPr>
              <w:t xml:space="preserve">, including </w:t>
            </w:r>
            <w:r w:rsidRPr="00C53643">
              <w:rPr>
                <w:rFonts w:cs="Arial"/>
                <w:lang w:val="en-GB"/>
              </w:rPr>
              <w:t>family reunification support, shelter</w:t>
            </w:r>
            <w:r w:rsidR="00CF3E60" w:rsidRPr="00C53643">
              <w:rPr>
                <w:rFonts w:cs="Arial"/>
                <w:lang w:val="en-GB"/>
              </w:rPr>
              <w:t xml:space="preserve"> and temporary accommodation, psychosocial </w:t>
            </w:r>
            <w:r w:rsidRPr="00C53643">
              <w:rPr>
                <w:rFonts w:cs="Arial"/>
                <w:lang w:val="en-GB"/>
              </w:rPr>
              <w:t>counselling</w:t>
            </w:r>
            <w:r w:rsidR="00CF3E60" w:rsidRPr="00C53643">
              <w:rPr>
                <w:rFonts w:cs="Arial"/>
                <w:lang w:val="en-GB"/>
              </w:rPr>
              <w:t>,</w:t>
            </w:r>
            <w:r w:rsidRPr="00C53643">
              <w:rPr>
                <w:rFonts w:cs="Arial"/>
                <w:lang w:val="en-GB"/>
              </w:rPr>
              <w:t xml:space="preserve"> </w:t>
            </w:r>
            <w:r w:rsidR="004A3260" w:rsidRPr="00C53643">
              <w:rPr>
                <w:rFonts w:cs="Arial"/>
                <w:lang w:val="en-GB"/>
              </w:rPr>
              <w:t>mental health and psychosocial support</w:t>
            </w:r>
            <w:r w:rsidRPr="00C53643">
              <w:rPr>
                <w:rFonts w:cs="Arial"/>
                <w:lang w:val="en-GB"/>
              </w:rPr>
              <w:t>, immediate medical</w:t>
            </w:r>
            <w:r w:rsidR="00CF3E60" w:rsidRPr="00C53643">
              <w:rPr>
                <w:rFonts w:cs="Arial"/>
                <w:lang w:val="en-GB"/>
              </w:rPr>
              <w:t xml:space="preserve"> and </w:t>
            </w:r>
            <w:r w:rsidRPr="00C53643">
              <w:rPr>
                <w:rFonts w:cs="Arial"/>
                <w:lang w:val="en-GB"/>
              </w:rPr>
              <w:t xml:space="preserve">basic </w:t>
            </w:r>
            <w:r w:rsidR="00CF3E60" w:rsidRPr="00C53643">
              <w:rPr>
                <w:rFonts w:cs="Arial"/>
                <w:lang w:val="en-GB"/>
              </w:rPr>
              <w:t>necessities</w:t>
            </w:r>
            <w:r w:rsidRPr="00C53643">
              <w:rPr>
                <w:rFonts w:cs="Arial"/>
                <w:lang w:val="en-GB"/>
              </w:rPr>
              <w:t xml:space="preserve">, cash </w:t>
            </w:r>
            <w:r w:rsidR="00CF3E60" w:rsidRPr="00C53643">
              <w:rPr>
                <w:rFonts w:cs="Arial"/>
                <w:lang w:val="en-GB"/>
              </w:rPr>
              <w:t xml:space="preserve">or </w:t>
            </w:r>
            <w:r w:rsidRPr="00C53643">
              <w:rPr>
                <w:rFonts w:cs="Arial"/>
                <w:lang w:val="en-GB"/>
              </w:rPr>
              <w:t>in-kind economic recovery/livelihood reintegration assistance and referral support. </w:t>
            </w:r>
          </w:p>
          <w:p w14:paraId="30A1FC15" w14:textId="3C15B30B" w:rsidR="008710DE" w:rsidRPr="00C53643" w:rsidRDefault="008710DE" w:rsidP="008265E9">
            <w:pPr>
              <w:numPr>
                <w:ilvl w:val="0"/>
                <w:numId w:val="34"/>
              </w:numPr>
              <w:ind w:left="601"/>
              <w:rPr>
                <w:rFonts w:cs="Arial"/>
                <w:lang w:val="en-GB"/>
              </w:rPr>
            </w:pPr>
            <w:r w:rsidRPr="00C53643">
              <w:rPr>
                <w:rFonts w:cs="Arial"/>
                <w:lang w:val="en-GB"/>
              </w:rPr>
              <w:t>Continued operation of a dedicated 24/7 hotline/tele</w:t>
            </w:r>
            <w:r w:rsidR="001F1CF2" w:rsidRPr="00C53643">
              <w:rPr>
                <w:rFonts w:cs="Arial"/>
                <w:lang w:val="en-GB"/>
              </w:rPr>
              <w:t>-</w:t>
            </w:r>
            <w:r w:rsidRPr="00C53643">
              <w:rPr>
                <w:rFonts w:cs="Arial"/>
                <w:lang w:val="en-GB"/>
              </w:rPr>
              <w:t>counselling service to respond to critical protection needs faced by refugees. Continued ambulance and hospital transfer service to address the medical needs of refugees and vulnerable members of the host community and for GBV survivors. </w:t>
            </w:r>
          </w:p>
          <w:p w14:paraId="51507A89" w14:textId="3F54BCA7" w:rsidR="008710DE" w:rsidRPr="00C53643" w:rsidRDefault="008710DE" w:rsidP="008265E9">
            <w:pPr>
              <w:numPr>
                <w:ilvl w:val="0"/>
                <w:numId w:val="34"/>
              </w:numPr>
              <w:ind w:left="601"/>
              <w:rPr>
                <w:rFonts w:cs="Arial"/>
                <w:lang w:val="en-GB"/>
              </w:rPr>
            </w:pPr>
            <w:r w:rsidRPr="00C53643">
              <w:rPr>
                <w:rFonts w:cs="Arial"/>
                <w:lang w:val="en-GB"/>
              </w:rPr>
              <w:t>Support access to legal assistance and justice services for the most vulnerable</w:t>
            </w:r>
            <w:r w:rsidR="00CF3E60" w:rsidRPr="00C53643">
              <w:rPr>
                <w:rFonts w:cs="Arial"/>
                <w:lang w:val="en-GB"/>
              </w:rPr>
              <w:t>,</w:t>
            </w:r>
            <w:r w:rsidR="00CF3E60" w:rsidRPr="00C53643" w:rsidDel="00CF3E60">
              <w:rPr>
                <w:rFonts w:cs="Arial"/>
                <w:lang w:val="en-GB"/>
              </w:rPr>
              <w:t xml:space="preserve"> </w:t>
            </w:r>
            <w:r w:rsidRPr="00C53643">
              <w:rPr>
                <w:rFonts w:cs="Arial"/>
                <w:lang w:val="en-GB"/>
              </w:rPr>
              <w:t>including access to remedy and compensation related to legal identity, foreign employment, labour migration and safe migration procedures.  </w:t>
            </w:r>
          </w:p>
          <w:p w14:paraId="1779A97F" w14:textId="2242B6BD" w:rsidR="008710DE" w:rsidRPr="00C53643" w:rsidRDefault="008710DE" w:rsidP="008265E9">
            <w:pPr>
              <w:numPr>
                <w:ilvl w:val="0"/>
                <w:numId w:val="34"/>
              </w:numPr>
              <w:ind w:left="601"/>
              <w:rPr>
                <w:rFonts w:cs="Arial"/>
                <w:lang w:val="en-GB"/>
              </w:rPr>
            </w:pPr>
            <w:r w:rsidRPr="00C53643">
              <w:rPr>
                <w:rFonts w:cs="Arial"/>
                <w:lang w:val="en-GB"/>
              </w:rPr>
              <w:t>Continue to strengthen data collection and information management systems in order to identify vulnerable communities</w:t>
            </w:r>
            <w:r w:rsidR="00CF3E60" w:rsidRPr="00C53643">
              <w:rPr>
                <w:rFonts w:cs="Arial"/>
                <w:lang w:val="en-GB"/>
              </w:rPr>
              <w:t>,</w:t>
            </w:r>
            <w:r w:rsidRPr="00C53643">
              <w:rPr>
                <w:rFonts w:cs="Arial"/>
                <w:lang w:val="en-GB"/>
              </w:rPr>
              <w:t xml:space="preserve"> protection issue</w:t>
            </w:r>
            <w:r w:rsidR="00CF3E60" w:rsidRPr="00C53643">
              <w:rPr>
                <w:rFonts w:cs="Arial"/>
                <w:lang w:val="en-GB"/>
              </w:rPr>
              <w:t xml:space="preserve"> trends</w:t>
            </w:r>
            <w:r w:rsidRPr="00C53643">
              <w:rPr>
                <w:rFonts w:cs="Arial"/>
                <w:lang w:val="en-GB"/>
              </w:rPr>
              <w:t xml:space="preserve"> and services to adapt response including expansion of the protection monitoring system in all affected areas and programming environments (isolation)</w:t>
            </w:r>
            <w:r w:rsidR="004A3260" w:rsidRPr="00C53643">
              <w:rPr>
                <w:rFonts w:cs="Arial"/>
                <w:lang w:val="en-GB"/>
              </w:rPr>
              <w:t>.</w:t>
            </w:r>
            <w:r w:rsidRPr="00C53643">
              <w:rPr>
                <w:rFonts w:cs="Arial"/>
                <w:lang w:val="en-GB"/>
              </w:rPr>
              <w:t> </w:t>
            </w:r>
          </w:p>
          <w:p w14:paraId="31682ACE" w14:textId="03622472" w:rsidR="008710DE" w:rsidRPr="00C53643" w:rsidRDefault="008710DE" w:rsidP="008265E9">
            <w:pPr>
              <w:numPr>
                <w:ilvl w:val="0"/>
                <w:numId w:val="34"/>
              </w:numPr>
              <w:ind w:left="601"/>
              <w:rPr>
                <w:rFonts w:cs="Arial"/>
                <w:lang w:val="en-GB"/>
              </w:rPr>
            </w:pPr>
            <w:r w:rsidRPr="00C53643">
              <w:rPr>
                <w:rFonts w:cs="Arial"/>
                <w:lang w:val="en-GB"/>
              </w:rPr>
              <w:t xml:space="preserve">Strengthen coordination </w:t>
            </w:r>
            <w:r w:rsidR="00CF3E60" w:rsidRPr="00C53643">
              <w:rPr>
                <w:rFonts w:cs="Arial"/>
                <w:lang w:val="en-GB"/>
              </w:rPr>
              <w:t xml:space="preserve">around </w:t>
            </w:r>
            <w:r w:rsidRPr="00C53643">
              <w:rPr>
                <w:rFonts w:cs="Arial"/>
                <w:lang w:val="en-GB"/>
              </w:rPr>
              <w:t>the identification of vulnerable persons at point</w:t>
            </w:r>
            <w:r w:rsidR="00CF3E60" w:rsidRPr="00C53643">
              <w:rPr>
                <w:rFonts w:cs="Arial"/>
                <w:lang w:val="en-GB"/>
              </w:rPr>
              <w:t>s</w:t>
            </w:r>
            <w:r w:rsidRPr="00C53643">
              <w:rPr>
                <w:rFonts w:cs="Arial"/>
                <w:lang w:val="en-GB"/>
              </w:rPr>
              <w:t xml:space="preserve"> of entry and cross-border coordination on trafficking prevention and response</w:t>
            </w:r>
            <w:r w:rsidR="004A3260" w:rsidRPr="00C53643">
              <w:rPr>
                <w:rFonts w:cs="Arial"/>
                <w:lang w:val="en-GB"/>
              </w:rPr>
              <w:t>.</w:t>
            </w:r>
            <w:r w:rsidRPr="00C53643">
              <w:rPr>
                <w:rFonts w:cs="Arial"/>
                <w:lang w:val="en-GB"/>
              </w:rPr>
              <w:t> </w:t>
            </w:r>
          </w:p>
          <w:p w14:paraId="043EE71F" w14:textId="671CEE6C" w:rsidR="008710DE" w:rsidRPr="00C53643" w:rsidRDefault="008710DE" w:rsidP="008265E9">
            <w:pPr>
              <w:numPr>
                <w:ilvl w:val="0"/>
                <w:numId w:val="34"/>
              </w:numPr>
              <w:ind w:left="601"/>
              <w:rPr>
                <w:rFonts w:cs="Arial"/>
                <w:lang w:val="en-GB"/>
              </w:rPr>
            </w:pPr>
            <w:r w:rsidRPr="00C53643">
              <w:rPr>
                <w:rFonts w:cs="Arial"/>
                <w:lang w:val="en-GB"/>
              </w:rPr>
              <w:t>Support local governments in identifying, training</w:t>
            </w:r>
            <w:r w:rsidR="004A3260" w:rsidRPr="00C53643">
              <w:rPr>
                <w:rFonts w:cs="Arial"/>
                <w:lang w:val="en-GB"/>
              </w:rPr>
              <w:t xml:space="preserve"> and</w:t>
            </w:r>
            <w:r w:rsidRPr="00C53643">
              <w:rPr>
                <w:rFonts w:cs="Arial"/>
                <w:lang w:val="en-GB"/>
              </w:rPr>
              <w:t xml:space="preserve"> deploying outreach social workers to support early identification, referrals and coordination with other sectors</w:t>
            </w:r>
            <w:r w:rsidR="004A3260" w:rsidRPr="00C53643">
              <w:rPr>
                <w:rFonts w:cs="Arial"/>
                <w:lang w:val="en-GB"/>
              </w:rPr>
              <w:t>.</w:t>
            </w:r>
            <w:r w:rsidRPr="00C53643">
              <w:rPr>
                <w:rFonts w:cs="Arial"/>
                <w:lang w:val="en-GB"/>
              </w:rPr>
              <w:t> </w:t>
            </w:r>
          </w:p>
          <w:p w14:paraId="7C355245" w14:textId="29FCFB81" w:rsidR="008710DE" w:rsidRPr="00C53643" w:rsidRDefault="008710DE" w:rsidP="008265E9">
            <w:pPr>
              <w:numPr>
                <w:ilvl w:val="0"/>
                <w:numId w:val="34"/>
              </w:numPr>
              <w:ind w:left="601"/>
              <w:rPr>
                <w:rFonts w:cs="Arial"/>
                <w:lang w:val="en-GB"/>
              </w:rPr>
            </w:pPr>
            <w:r w:rsidRPr="00C53643">
              <w:rPr>
                <w:rFonts w:cs="Arial"/>
                <w:lang w:val="en-GB"/>
              </w:rPr>
              <w:t xml:space="preserve">Engage private sector and informal sectors to develop </w:t>
            </w:r>
            <w:r w:rsidR="00682F6F">
              <w:rPr>
                <w:rFonts w:cs="Arial"/>
                <w:lang w:val="en-GB"/>
              </w:rPr>
              <w:t xml:space="preserve">innovative solutions to reach </w:t>
            </w:r>
            <w:r w:rsidRPr="00C53643">
              <w:rPr>
                <w:rFonts w:cs="Arial"/>
                <w:lang w:val="en-GB"/>
              </w:rPr>
              <w:t>marginalised groups, expand information reach and support alert, reporting and monitoring mechanisms</w:t>
            </w:r>
            <w:r w:rsidR="004A3260" w:rsidRPr="00C53643">
              <w:rPr>
                <w:rFonts w:cs="Arial"/>
                <w:lang w:val="en-GB"/>
              </w:rPr>
              <w:t>.</w:t>
            </w:r>
            <w:r w:rsidRPr="00C53643">
              <w:rPr>
                <w:rFonts w:cs="Arial"/>
                <w:lang w:val="en-GB"/>
              </w:rPr>
              <w:t>  </w:t>
            </w:r>
          </w:p>
          <w:p w14:paraId="56A6D771" w14:textId="77777777" w:rsidR="008710DE" w:rsidRDefault="008710DE" w:rsidP="008265E9">
            <w:pPr>
              <w:numPr>
                <w:ilvl w:val="0"/>
                <w:numId w:val="34"/>
              </w:numPr>
              <w:ind w:left="601"/>
              <w:rPr>
                <w:rFonts w:cs="Arial"/>
                <w:lang w:val="en-GB"/>
              </w:rPr>
            </w:pPr>
            <w:r w:rsidRPr="00C53643">
              <w:rPr>
                <w:rFonts w:cs="Arial"/>
                <w:lang w:val="en-GB"/>
              </w:rPr>
              <w:t xml:space="preserve">Improve coordination between protection mechanisms </w:t>
            </w:r>
            <w:r w:rsidR="00CF3E60" w:rsidRPr="00C53643">
              <w:rPr>
                <w:rFonts w:cs="Arial"/>
                <w:lang w:val="en-GB"/>
              </w:rPr>
              <w:t>at </w:t>
            </w:r>
            <w:r w:rsidRPr="00C53643">
              <w:rPr>
                <w:rFonts w:cs="Arial"/>
                <w:lang w:val="en-GB"/>
              </w:rPr>
              <w:t>federal and provincial level</w:t>
            </w:r>
            <w:r w:rsidR="00CF3E60" w:rsidRPr="00C53643">
              <w:rPr>
                <w:rFonts w:cs="Arial"/>
                <w:lang w:val="en-GB"/>
              </w:rPr>
              <w:t>s</w:t>
            </w:r>
            <w:r w:rsidRPr="00C53643">
              <w:rPr>
                <w:rFonts w:cs="Arial"/>
                <w:lang w:val="en-GB"/>
              </w:rPr>
              <w:t xml:space="preserve"> in order to </w:t>
            </w:r>
            <w:r w:rsidR="00CF3E60" w:rsidRPr="00C53643">
              <w:rPr>
                <w:rFonts w:cs="Arial"/>
                <w:lang w:val="en-GB"/>
              </w:rPr>
              <w:t xml:space="preserve">promote </w:t>
            </w:r>
            <w:r w:rsidRPr="00C53643">
              <w:rPr>
                <w:rFonts w:cs="Arial"/>
                <w:lang w:val="en-GB"/>
              </w:rPr>
              <w:t xml:space="preserve">a harmonized approach to service provision, avoid </w:t>
            </w:r>
            <w:r w:rsidR="00682F6F">
              <w:rPr>
                <w:rFonts w:cs="Arial"/>
                <w:lang w:val="en-GB"/>
              </w:rPr>
              <w:t xml:space="preserve">duplication and address </w:t>
            </w:r>
            <w:r w:rsidRPr="00C53643">
              <w:rPr>
                <w:rFonts w:cs="Arial"/>
                <w:lang w:val="en-GB"/>
              </w:rPr>
              <w:t>protection service gaps</w:t>
            </w:r>
            <w:r w:rsidR="002A507C" w:rsidRPr="00C53643">
              <w:rPr>
                <w:rFonts w:cs="Arial"/>
                <w:lang w:val="en-GB"/>
              </w:rPr>
              <w:t>.</w:t>
            </w:r>
          </w:p>
          <w:p w14:paraId="54A2B272" w14:textId="77777777" w:rsidR="00AD57DE" w:rsidRPr="008106BA" w:rsidRDefault="00AD57DE" w:rsidP="008265E9">
            <w:pPr>
              <w:numPr>
                <w:ilvl w:val="0"/>
                <w:numId w:val="34"/>
              </w:numPr>
              <w:ind w:left="601"/>
              <w:rPr>
                <w:rFonts w:cs="Arial"/>
                <w:lang w:val="en-GB"/>
              </w:rPr>
            </w:pPr>
            <w:r w:rsidRPr="00AD57DE">
              <w:rPr>
                <w:rFonts w:cs="Arial"/>
                <w:bCs/>
                <w:lang w:val="en-GB"/>
              </w:rPr>
              <w:t>Provide comprehensive relief package for women and excluded groups to strengthen a</w:t>
            </w:r>
            <w:r>
              <w:rPr>
                <w:rFonts w:cs="Arial"/>
                <w:bCs/>
                <w:lang w:val="en-GB"/>
              </w:rPr>
              <w:t>ccess to their quality services.</w:t>
            </w:r>
          </w:p>
          <w:p w14:paraId="10BEFDA2" w14:textId="759A1AB6" w:rsidR="008106BA" w:rsidRPr="00AD57DE" w:rsidRDefault="008106BA" w:rsidP="008265E9">
            <w:pPr>
              <w:numPr>
                <w:ilvl w:val="0"/>
                <w:numId w:val="34"/>
              </w:numPr>
              <w:ind w:left="601"/>
              <w:rPr>
                <w:rFonts w:cs="Arial"/>
                <w:lang w:val="en-GB"/>
              </w:rPr>
            </w:pPr>
            <w:r>
              <w:rPr>
                <w:rFonts w:cs="Arial"/>
                <w:bCs/>
                <w:lang w:val="en-GB"/>
              </w:rPr>
              <w:t>In coordination with Early Recovery partner organizations, support the implementation of l</w:t>
            </w:r>
            <w:r w:rsidRPr="00C53643">
              <w:rPr>
                <w:rFonts w:cs="Arial"/>
                <w:lang w:val="en-GB"/>
              </w:rPr>
              <w:t>ivelihood and income-generating activities for refugees</w:t>
            </w:r>
            <w:r>
              <w:rPr>
                <w:rFonts w:cs="Arial"/>
                <w:lang w:val="en-GB"/>
              </w:rPr>
              <w:t>.</w:t>
            </w:r>
          </w:p>
        </w:tc>
      </w:tr>
    </w:tbl>
    <w:p w14:paraId="67886F3B" w14:textId="15DFE00C" w:rsidR="00856625" w:rsidRPr="00C53643" w:rsidRDefault="00856625" w:rsidP="00AB379D">
      <w:pPr>
        <w:spacing w:after="160"/>
        <w:jc w:val="left"/>
        <w:rPr>
          <w:rFonts w:cs="Arial"/>
          <w:sz w:val="28"/>
          <w:szCs w:val="28"/>
          <w:lang w:val="en-GB"/>
        </w:rPr>
      </w:pPr>
    </w:p>
    <w:p w14:paraId="48A2F57D" w14:textId="2EB0A10A" w:rsidR="002A507C" w:rsidRPr="00C53643" w:rsidRDefault="002A507C" w:rsidP="00AB379D">
      <w:pPr>
        <w:spacing w:after="160"/>
        <w:jc w:val="left"/>
        <w:rPr>
          <w:rFonts w:cs="Arial"/>
          <w:sz w:val="28"/>
          <w:szCs w:val="28"/>
          <w:lang w:val="en-GB"/>
        </w:rPr>
      </w:pPr>
    </w:p>
    <w:p w14:paraId="491ED44C" w14:textId="5E33B0C8" w:rsidR="002A507C" w:rsidRPr="00C53643" w:rsidRDefault="002A507C" w:rsidP="00AB379D">
      <w:pPr>
        <w:spacing w:after="160"/>
        <w:jc w:val="left"/>
        <w:rPr>
          <w:rFonts w:cs="Arial"/>
          <w:sz w:val="28"/>
          <w:szCs w:val="28"/>
          <w:lang w:val="en-GB"/>
        </w:rPr>
      </w:pPr>
    </w:p>
    <w:p w14:paraId="0011CAE4" w14:textId="33DE932C" w:rsidR="002A507C" w:rsidRPr="00C53643" w:rsidRDefault="002A507C" w:rsidP="00AB379D">
      <w:pPr>
        <w:spacing w:after="160"/>
        <w:jc w:val="left"/>
        <w:rPr>
          <w:rFonts w:cs="Arial"/>
          <w:sz w:val="28"/>
          <w:szCs w:val="28"/>
          <w:lang w:val="en-GB"/>
        </w:rPr>
      </w:pPr>
    </w:p>
    <w:p w14:paraId="7CC0D633" w14:textId="632B3015" w:rsidR="002A507C" w:rsidRPr="00C53643" w:rsidRDefault="002A507C" w:rsidP="00AB379D">
      <w:pPr>
        <w:spacing w:after="160"/>
        <w:jc w:val="left"/>
        <w:rPr>
          <w:rFonts w:cs="Arial"/>
          <w:sz w:val="28"/>
          <w:szCs w:val="28"/>
          <w:lang w:val="en-GB"/>
        </w:rPr>
      </w:pPr>
    </w:p>
    <w:p w14:paraId="0AE08E91" w14:textId="1238459D" w:rsidR="002A507C" w:rsidRPr="00C53643" w:rsidRDefault="002A507C" w:rsidP="00AB379D">
      <w:pPr>
        <w:spacing w:after="160"/>
        <w:jc w:val="left"/>
        <w:rPr>
          <w:rFonts w:cs="Arial"/>
          <w:sz w:val="28"/>
          <w:szCs w:val="28"/>
          <w:lang w:val="en-GB"/>
        </w:rPr>
      </w:pPr>
    </w:p>
    <w:p w14:paraId="13D34AC4" w14:textId="38B60254" w:rsidR="00EF398F" w:rsidRPr="00C53643" w:rsidRDefault="00EF398F" w:rsidP="00AB379D">
      <w:pPr>
        <w:spacing w:after="160"/>
        <w:jc w:val="left"/>
        <w:rPr>
          <w:rFonts w:cs="Arial"/>
          <w:sz w:val="28"/>
          <w:szCs w:val="28"/>
          <w:lang w:val="en-GB"/>
        </w:rPr>
      </w:pPr>
    </w:p>
    <w:p w14:paraId="39841753" w14:textId="1B7F9795" w:rsidR="001F1CF2" w:rsidRPr="00C53643" w:rsidRDefault="001F1CF2" w:rsidP="00AB379D">
      <w:pPr>
        <w:spacing w:after="160"/>
        <w:jc w:val="left"/>
        <w:rPr>
          <w:rFonts w:cs="Arial"/>
          <w:sz w:val="28"/>
          <w:szCs w:val="28"/>
          <w:lang w:val="en-GB"/>
        </w:rPr>
      </w:pPr>
    </w:p>
    <w:p w14:paraId="5A55BD45" w14:textId="00A8CBC6" w:rsidR="002A507C" w:rsidRPr="00C53643" w:rsidRDefault="002A507C" w:rsidP="00AB379D">
      <w:pPr>
        <w:spacing w:after="160"/>
        <w:jc w:val="left"/>
        <w:rPr>
          <w:rFonts w:cs="Arial"/>
          <w:sz w:val="28"/>
          <w:szCs w:val="28"/>
          <w:lang w:val="en-GB"/>
        </w:rPr>
      </w:pPr>
    </w:p>
    <w:bookmarkStart w:id="3" w:name="_MailOriginal"/>
    <w:p w14:paraId="4349E994" w14:textId="5F513834" w:rsidR="00856625" w:rsidRPr="00C53643" w:rsidRDefault="00EF398F" w:rsidP="00AB379D">
      <w:pPr>
        <w:rPr>
          <w:rFonts w:cs="Arial"/>
          <w:b/>
          <w:lang w:val="en-GB"/>
        </w:rPr>
      </w:pPr>
      <w:r w:rsidRPr="007A0C34">
        <w:rPr>
          <w:rFonts w:cs="Arial"/>
          <w:noProof/>
        </w:rPr>
        <w:lastRenderedPageBreak/>
        <mc:AlternateContent>
          <mc:Choice Requires="wpg">
            <w:drawing>
              <wp:anchor distT="0" distB="0" distL="114300" distR="114300" simplePos="0" relativeHeight="251768912" behindDoc="0" locked="0" layoutInCell="1" allowOverlap="1" wp14:anchorId="50369FDA" wp14:editId="6E90BBD6">
                <wp:simplePos x="0" y="0"/>
                <wp:positionH relativeFrom="column">
                  <wp:posOffset>-32385</wp:posOffset>
                </wp:positionH>
                <wp:positionV relativeFrom="paragraph">
                  <wp:posOffset>-120650</wp:posOffset>
                </wp:positionV>
                <wp:extent cx="6503035" cy="789305"/>
                <wp:effectExtent l="0" t="0" r="31115" b="10795"/>
                <wp:wrapNone/>
                <wp:docPr id="41" name="Group 41"/>
                <wp:cNvGraphicFramePr/>
                <a:graphic xmlns:a="http://schemas.openxmlformats.org/drawingml/2006/main">
                  <a:graphicData uri="http://schemas.microsoft.com/office/word/2010/wordprocessingGroup">
                    <wpg:wgp>
                      <wpg:cNvGrpSpPr/>
                      <wpg:grpSpPr>
                        <a:xfrm>
                          <a:off x="0" y="0"/>
                          <a:ext cx="6503035" cy="789305"/>
                          <a:chOff x="0" y="12700"/>
                          <a:chExt cx="6503321" cy="789557"/>
                        </a:xfrm>
                      </wpg:grpSpPr>
                      <wps:wsp>
                        <wps:cNvPr id="62" name="Straight Connector 62"/>
                        <wps:cNvCnPr/>
                        <wps:spPr>
                          <a:xfrm>
                            <a:off x="0" y="12700"/>
                            <a:ext cx="6486068" cy="0"/>
                          </a:xfrm>
                          <a:prstGeom prst="line">
                            <a:avLst/>
                          </a:prstGeom>
                          <a:ln w="15875">
                            <a:solidFill>
                              <a:schemeClr val="bg1">
                                <a:lumMod val="65000"/>
                              </a:schemeClr>
                            </a:solidFill>
                          </a:ln>
                        </wps:spPr>
                        <wps:style>
                          <a:lnRef idx="1">
                            <a:schemeClr val="accent2"/>
                          </a:lnRef>
                          <a:fillRef idx="0">
                            <a:schemeClr val="accent2"/>
                          </a:fillRef>
                          <a:effectRef idx="0">
                            <a:schemeClr val="accent2"/>
                          </a:effectRef>
                          <a:fontRef idx="minor">
                            <a:schemeClr val="tx1"/>
                          </a:fontRef>
                        </wps:style>
                        <wps:bodyPr/>
                      </wps:wsp>
                      <wps:wsp>
                        <wps:cNvPr id="1924" name="Straight Connector 1924"/>
                        <wps:cNvCnPr/>
                        <wps:spPr>
                          <a:xfrm>
                            <a:off x="17253" y="802257"/>
                            <a:ext cx="6486068" cy="0"/>
                          </a:xfrm>
                          <a:prstGeom prst="line">
                            <a:avLst/>
                          </a:prstGeom>
                          <a:ln w="15875">
                            <a:solidFill>
                              <a:schemeClr val="bg1">
                                <a:lumMod val="65000"/>
                              </a:schemeClr>
                            </a:solidFill>
                          </a:ln>
                        </wps:spPr>
                        <wps:style>
                          <a:lnRef idx="1">
                            <a:schemeClr val="accent2"/>
                          </a:lnRef>
                          <a:fillRef idx="0">
                            <a:schemeClr val="accent2"/>
                          </a:fillRef>
                          <a:effectRef idx="0">
                            <a:schemeClr val="accent2"/>
                          </a:effectRef>
                          <a:fontRef idx="minor">
                            <a:schemeClr val="tx1"/>
                          </a:fontRef>
                        </wps:style>
                        <wps:bodyPr/>
                      </wps:wsp>
                    </wpg:wgp>
                  </a:graphicData>
                </a:graphic>
                <wp14:sizeRelV relativeFrom="margin">
                  <wp14:pctHeight>0</wp14:pctHeight>
                </wp14:sizeRelV>
              </wp:anchor>
            </w:drawing>
          </mc:Choice>
          <mc:Fallback>
            <w:pict>
              <v:group w14:anchorId="4AE78E8B" id="Group 41" o:spid="_x0000_s1026" style="position:absolute;margin-left:-2.55pt;margin-top:-9.5pt;width:512.05pt;height:62.15pt;z-index:251768912;mso-height-relative:margin" coordorigin=",127" coordsize="65033,7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">
                <v:line id="Straight Connector 62" o:spid="_x0000_s1027" style="position:absolute;visibility:visible;mso-wrap-style:square" from="0,127" to="64860,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" strokecolor="#a5a5a5 [2092]" strokeweight="1.25pt">
                  <v:stroke joinstyle="miter"/>
                </v:line>
                <v:line id="Straight Connector 1924" o:spid="_x0000_s1028" style="position:absolute;visibility:visible;mso-wrap-style:square" from="172,8022" to="65033,8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" strokecolor="#a5a5a5 [2092]" strokeweight="1.25pt">
                  <v:stroke joinstyle="miter"/>
                </v:line>
              </v:group>
            </w:pict>
          </mc:Fallback>
        </mc:AlternateContent>
      </w:r>
      <w:r w:rsidRPr="00743F13">
        <w:rPr>
          <w:rFonts w:cs="Arial"/>
          <w:noProof/>
        </w:rPr>
        <mc:AlternateContent>
          <mc:Choice Requires="wps">
            <w:drawing>
              <wp:anchor distT="0" distB="0" distL="114300" distR="114300" simplePos="0" relativeHeight="251796560" behindDoc="0" locked="0" layoutInCell="1" allowOverlap="1" wp14:anchorId="75034BAD" wp14:editId="49E614B5">
                <wp:simplePos x="0" y="0"/>
                <wp:positionH relativeFrom="margin">
                  <wp:align>right</wp:align>
                </wp:positionH>
                <wp:positionV relativeFrom="paragraph">
                  <wp:posOffset>-88900</wp:posOffset>
                </wp:positionV>
                <wp:extent cx="5713095" cy="763325"/>
                <wp:effectExtent l="0" t="0" r="0" b="0"/>
                <wp:wrapNone/>
                <wp:docPr id="941" name="Text Box 941"/>
                <wp:cNvGraphicFramePr/>
                <a:graphic xmlns:a="http://schemas.openxmlformats.org/drawingml/2006/main">
                  <a:graphicData uri="http://schemas.microsoft.com/office/word/2010/wordprocessingShape">
                    <wps:wsp>
                      <wps:cNvSpPr txBox="1"/>
                      <wps:spPr>
                        <a:xfrm>
                          <a:off x="0" y="0"/>
                          <a:ext cx="5713095" cy="763325"/>
                        </a:xfrm>
                        <a:prstGeom prst="rect">
                          <a:avLst/>
                        </a:prstGeom>
                        <a:noFill/>
                        <a:ln w="6350">
                          <a:noFill/>
                        </a:ln>
                      </wps:spPr>
                      <wps:txbx>
                        <w:txbxContent>
                          <w:p w14:paraId="43019039" w14:textId="751A1F52" w:rsidR="008369CD" w:rsidRPr="005E6333" w:rsidRDefault="008369CD" w:rsidP="00FC691B">
                            <w:pPr>
                              <w:pStyle w:val="Title"/>
                              <w:numPr>
                                <w:ilvl w:val="0"/>
                                <w:numId w:val="8"/>
                              </w:numPr>
                              <w:rPr>
                                <w:rFonts w:ascii="Arial" w:hAnsi="Arial" w:cs="Arial"/>
                                <w:sz w:val="44"/>
                                <w:szCs w:val="44"/>
                                <w:lang w:val="en-IE"/>
                              </w:rPr>
                            </w:pPr>
                            <w:r w:rsidRPr="005E6333">
                              <w:rPr>
                                <w:rFonts w:ascii="Arial" w:hAnsi="Arial" w:cs="Arial"/>
                                <w:sz w:val="44"/>
                                <w:szCs w:val="44"/>
                                <w:lang w:val="en-IE"/>
                              </w:rPr>
                              <w:t xml:space="preserve"> </w:t>
                            </w:r>
                            <w:r>
                              <w:rPr>
                                <w:rFonts w:ascii="Arial" w:hAnsi="Arial" w:cs="Arial"/>
                                <w:sz w:val="44"/>
                                <w:szCs w:val="44"/>
                                <w:lang w:val="en-IE"/>
                              </w:rPr>
                              <w:t>Risk Communication and Community Engagement</w:t>
                            </w:r>
                          </w:p>
                          <w:p w14:paraId="2E06BDEA" w14:textId="77777777" w:rsidR="008369CD" w:rsidRPr="007A2EDF" w:rsidRDefault="008369CD" w:rsidP="00D97BAF">
                            <w:pPr>
                              <w:rPr>
                                <w:lang w:val="en-IE"/>
                              </w:rPr>
                            </w:pPr>
                          </w:p>
                          <w:p w14:paraId="53B0805D" w14:textId="77777777" w:rsidR="008369CD" w:rsidRDefault="008369CD" w:rsidP="00D97B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34BAD" id="Text Box 941" o:spid="_x0000_s1050" type="#_x0000_t202" style="position:absolute;left:0;text-align:left;margin-left:398.65pt;margin-top:-7pt;width:449.85pt;height:60.1pt;z-index:251796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" filled="f" stroked="f" strokeweight=".5pt">
                <v:textbox>
                  <w:txbxContent>
                    <w:p w14:paraId="43019039" w14:textId="751A1F52" w:rsidR="008369CD" w:rsidRPr="005E6333" w:rsidRDefault="008369CD" w:rsidP="00FC691B">
                      <w:pPr>
                        <w:pStyle w:val="Title"/>
                        <w:numPr>
                          <w:ilvl w:val="0"/>
                          <w:numId w:val="8"/>
                        </w:numPr>
                        <w:rPr>
                          <w:rFonts w:ascii="Arial" w:hAnsi="Arial" w:cs="Arial"/>
                          <w:sz w:val="44"/>
                          <w:szCs w:val="44"/>
                          <w:lang w:val="en-IE"/>
                        </w:rPr>
                      </w:pPr>
                      <w:r w:rsidRPr="005E6333">
                        <w:rPr>
                          <w:rFonts w:ascii="Arial" w:hAnsi="Arial" w:cs="Arial"/>
                          <w:sz w:val="44"/>
                          <w:szCs w:val="44"/>
                          <w:lang w:val="en-IE"/>
                        </w:rPr>
                        <w:t xml:space="preserve"> </w:t>
                      </w:r>
                      <w:r>
                        <w:rPr>
                          <w:rFonts w:ascii="Arial" w:hAnsi="Arial" w:cs="Arial"/>
                          <w:sz w:val="44"/>
                          <w:szCs w:val="44"/>
                          <w:lang w:val="en-IE"/>
                        </w:rPr>
                        <w:t>Risk Communication and Community Engagement</w:t>
                      </w:r>
                    </w:p>
                    <w:p w14:paraId="2E06BDEA" w14:textId="77777777" w:rsidR="008369CD" w:rsidRPr="007A2EDF" w:rsidRDefault="008369CD" w:rsidP="00D97BAF">
                      <w:pPr>
                        <w:rPr>
                          <w:lang w:val="en-IE"/>
                        </w:rPr>
                      </w:pPr>
                    </w:p>
                    <w:p w14:paraId="53B0805D" w14:textId="77777777" w:rsidR="008369CD" w:rsidRDefault="008369CD" w:rsidP="00D97BAF"/>
                  </w:txbxContent>
                </v:textbox>
                <w10:wrap anchorx="margin"/>
              </v:shape>
            </w:pict>
          </mc:Fallback>
        </mc:AlternateContent>
      </w:r>
      <w:r w:rsidR="00856625" w:rsidRPr="00743F13">
        <w:rPr>
          <w:rFonts w:cs="Arial"/>
          <w:noProof/>
        </w:rPr>
        <w:drawing>
          <wp:anchor distT="0" distB="0" distL="114300" distR="114300" simplePos="0" relativeHeight="251770960" behindDoc="1" locked="0" layoutInCell="1" allowOverlap="1" wp14:anchorId="0592A591" wp14:editId="28CF7478">
            <wp:simplePos x="0" y="0"/>
            <wp:positionH relativeFrom="margin">
              <wp:posOffset>83820</wp:posOffset>
            </wp:positionH>
            <wp:positionV relativeFrom="paragraph">
              <wp:posOffset>304</wp:posOffset>
            </wp:positionV>
            <wp:extent cx="612140" cy="612140"/>
            <wp:effectExtent l="0" t="0" r="0" b="0"/>
            <wp:wrapTight wrapText="bothSides">
              <wp:wrapPolygon edited="0">
                <wp:start x="4705" y="0"/>
                <wp:lineTo x="0" y="2017"/>
                <wp:lineTo x="0" y="18822"/>
                <wp:lineTo x="4705" y="20838"/>
                <wp:lineTo x="16133" y="20838"/>
                <wp:lineTo x="20838" y="18822"/>
                <wp:lineTo x="20838" y="2017"/>
                <wp:lineTo x="16133" y="0"/>
                <wp:lineTo x="4705" y="0"/>
              </wp:wrapPolygon>
            </wp:wrapTight>
            <wp:docPr id="1958" name="Picture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6625" w:rsidRPr="00C53643">
        <w:rPr>
          <w:rFonts w:cs="Arial"/>
          <w:lang w:val="en-GB"/>
        </w:rPr>
        <w:t> </w:t>
      </w:r>
      <w:bookmarkEnd w:id="3"/>
    </w:p>
    <w:p w14:paraId="7BF6A81A" w14:textId="3517746B" w:rsidR="00856625" w:rsidRPr="00C53643" w:rsidRDefault="00856625" w:rsidP="00AB379D">
      <w:pPr>
        <w:rPr>
          <w:rStyle w:val="normaltextrun1"/>
          <w:rFonts w:cs="Arial"/>
          <w:color w:val="auto"/>
          <w:lang w:val="en-GB"/>
        </w:rPr>
      </w:pPr>
    </w:p>
    <w:p w14:paraId="5FD9EC2F" w14:textId="4646B392" w:rsidR="00856625" w:rsidRPr="00C53643" w:rsidRDefault="00856625" w:rsidP="00AB379D">
      <w:pPr>
        <w:rPr>
          <w:rStyle w:val="normaltextrun1"/>
          <w:rFonts w:cs="Arial"/>
          <w:color w:val="auto"/>
          <w:lang w:val="en-GB"/>
        </w:rPr>
      </w:pPr>
    </w:p>
    <w:p w14:paraId="2163C27B" w14:textId="0B28A561" w:rsidR="00856625" w:rsidRPr="00C53643" w:rsidRDefault="00856625" w:rsidP="00AB379D">
      <w:pPr>
        <w:rPr>
          <w:rStyle w:val="normaltextrun1"/>
          <w:rFonts w:cs="Arial"/>
          <w:color w:val="auto"/>
          <w:lang w:val="en-GB"/>
        </w:rPr>
      </w:pPr>
    </w:p>
    <w:p w14:paraId="44881EEE" w14:textId="77777777" w:rsidR="00856625" w:rsidRPr="00C53643" w:rsidRDefault="00856625" w:rsidP="00AB379D">
      <w:pPr>
        <w:rPr>
          <w:rStyle w:val="normaltextrun1"/>
          <w:rFonts w:cs="Arial"/>
          <w:color w:val="auto"/>
          <w:lang w:val="en-GB"/>
        </w:rPr>
      </w:pPr>
    </w:p>
    <w:p w14:paraId="7418790A" w14:textId="1849E40D" w:rsidR="002D6D6A" w:rsidRPr="00C53643" w:rsidRDefault="003E4C8F" w:rsidP="002D6D6A">
      <w:pPr>
        <w:rPr>
          <w:rFonts w:cs="Arial"/>
          <w:lang w:val="en-GB"/>
        </w:rPr>
      </w:pPr>
      <w:r w:rsidRPr="00C53643">
        <w:rPr>
          <w:rStyle w:val="normaltextrun1"/>
          <w:rFonts w:cs="Arial"/>
          <w:color w:val="auto"/>
          <w:lang w:val="en-GB"/>
        </w:rPr>
        <w:t xml:space="preserve">Through a coordinated interagency effort, partners in the Risk Communication and Community Engagement (RCCE) interagency working group are working strategically with the Government of Nepal to address the critical demand for reliable and accurate COVID-19 related information. Urgency is growing as the number of reported cases has increased and the implementation of a national lockdown in Nepal, neighbouring India and other countries around the world </w:t>
      </w:r>
      <w:r w:rsidR="001F1CF2" w:rsidRPr="00C53643">
        <w:rPr>
          <w:rStyle w:val="normaltextrun1"/>
          <w:rFonts w:cs="Arial"/>
          <w:color w:val="auto"/>
          <w:lang w:val="en-GB"/>
        </w:rPr>
        <w:t xml:space="preserve">has been </w:t>
      </w:r>
      <w:r w:rsidRPr="00C53643">
        <w:rPr>
          <w:rStyle w:val="normaltextrun1"/>
          <w:rFonts w:cs="Arial"/>
          <w:color w:val="auto"/>
          <w:lang w:val="en-GB"/>
        </w:rPr>
        <w:t>accompanied by an “</w:t>
      </w:r>
      <w:proofErr w:type="spellStart"/>
      <w:r w:rsidRPr="00C53643">
        <w:rPr>
          <w:rStyle w:val="normaltextrun1"/>
          <w:rFonts w:cs="Arial"/>
          <w:color w:val="auto"/>
          <w:lang w:val="en-GB"/>
        </w:rPr>
        <w:t>infodemic</w:t>
      </w:r>
      <w:proofErr w:type="spellEnd"/>
      <w:r w:rsidRPr="00C53643">
        <w:rPr>
          <w:rStyle w:val="normaltextrun1"/>
          <w:rFonts w:cs="Arial"/>
          <w:color w:val="auto"/>
          <w:lang w:val="en-GB"/>
        </w:rPr>
        <w:t xml:space="preserve">” of misinformation and rumours. The core objective of the </w:t>
      </w:r>
      <w:r w:rsidRPr="00C53643">
        <w:rPr>
          <w:rFonts w:cs="Arial"/>
          <w:lang w:val="en-GB"/>
        </w:rPr>
        <w:t xml:space="preserve">Risk Communication and Community Engagement strategic response is to drive a participatory, community-based approach to providing people with necessary, accurate, timely and life-saving information to protect themselves and others. This objective </w:t>
      </w:r>
      <w:r w:rsidR="00860275" w:rsidRPr="00C53643">
        <w:rPr>
          <w:rFonts w:cs="Arial"/>
          <w:lang w:val="en-GB"/>
        </w:rPr>
        <w:t>is</w:t>
      </w:r>
      <w:r w:rsidRPr="00C53643">
        <w:rPr>
          <w:rFonts w:cs="Arial"/>
          <w:lang w:val="en-GB"/>
        </w:rPr>
        <w:t xml:space="preserve"> supported by proactive efforts to solicit and respond to feedback related to concerns, rumours, and misinformation, particularly concerns of vulnerable groups. </w:t>
      </w:r>
      <w:r w:rsidR="002D6D6A" w:rsidRPr="00C53643">
        <w:rPr>
          <w:rFonts w:cs="Arial"/>
          <w:lang w:val="en-GB"/>
        </w:rPr>
        <w:t xml:space="preserve">The RCCE </w:t>
      </w:r>
      <w:r w:rsidR="002D6D6A">
        <w:rPr>
          <w:rFonts w:cs="Arial"/>
          <w:lang w:val="en-GB"/>
        </w:rPr>
        <w:t>interagency working group</w:t>
      </w:r>
      <w:r w:rsidR="002D6D6A" w:rsidRPr="00C53643">
        <w:rPr>
          <w:rFonts w:cs="Arial"/>
          <w:lang w:val="en-GB"/>
        </w:rPr>
        <w:t xml:space="preserve"> will succeed by ensuring all content is evidence-based (tracking latest global developments), </w:t>
      </w:r>
      <w:r w:rsidR="002D6D6A" w:rsidRPr="00C53643">
        <w:rPr>
          <w:rFonts w:eastAsia="Times New Roman" w:cs="Arial"/>
          <w:lang w:val="en-GB"/>
        </w:rPr>
        <w:t>informed by emerging local contexts and using established community networks/influencers and channels alongside technical capacity building of local, provincial and central governments. Further, engaging with affected communities enables beneficiaries of assistance to actively participate in shaping the interventions aimed at serving them. The RCCE interagency working group will work to enhance accountability to affected populations throughout the preparedness and response phases</w:t>
      </w:r>
      <w:r w:rsidR="002D6D6A">
        <w:rPr>
          <w:rFonts w:eastAsia="Times New Roman" w:cs="Arial"/>
          <w:lang w:val="en-GB"/>
        </w:rPr>
        <w:t xml:space="preserve"> by establishing a two-way feedback system through social listening, hotline services, perception surveys and radio programmes</w:t>
      </w:r>
      <w:r w:rsidR="002D6D6A" w:rsidRPr="00C53643">
        <w:rPr>
          <w:rFonts w:eastAsia="Times New Roman" w:cs="Arial"/>
          <w:lang w:val="en-GB"/>
        </w:rPr>
        <w:t>.</w:t>
      </w:r>
    </w:p>
    <w:p w14:paraId="56F0D674" w14:textId="4CC9C85D" w:rsidR="00EF398F" w:rsidRPr="00C53643" w:rsidRDefault="00EF398F" w:rsidP="00AB379D">
      <w:pPr>
        <w:rPr>
          <w:rFonts w:cs="Arial"/>
          <w:lang w:val="en-GB"/>
        </w:rPr>
      </w:pPr>
    </w:p>
    <w:tbl>
      <w:tblPr>
        <w:tblStyle w:val="TableGrid"/>
        <w:tblW w:w="10255"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10255"/>
      </w:tblGrid>
      <w:tr w:rsidR="003E4C8F" w:rsidRPr="00C53643" w14:paraId="2597A021" w14:textId="77777777" w:rsidTr="00BD427A">
        <w:tc>
          <w:tcPr>
            <w:tcW w:w="10255" w:type="dxa"/>
            <w:shd w:val="clear" w:color="auto" w:fill="2F5496" w:themeFill="accent1" w:themeFillShade="BF"/>
          </w:tcPr>
          <w:p w14:paraId="4BB96DB8" w14:textId="77777777" w:rsidR="003E4C8F" w:rsidRPr="00C53643" w:rsidRDefault="003E4C8F" w:rsidP="00AB379D">
            <w:pPr>
              <w:rPr>
                <w:rFonts w:cs="Arial"/>
                <w:color w:val="FFFFFF" w:themeColor="background1"/>
                <w:u w:val="single"/>
                <w:lang w:val="en-GB"/>
              </w:rPr>
            </w:pPr>
            <w:r w:rsidRPr="00C53643">
              <w:rPr>
                <w:rFonts w:cs="Arial"/>
                <w:b/>
                <w:bCs/>
                <w:color w:val="FFFFFF" w:themeColor="background1"/>
                <w:u w:val="single"/>
                <w:lang w:val="en-GB"/>
              </w:rPr>
              <w:t>Government lead:</w:t>
            </w:r>
            <w:r w:rsidRPr="00C53643">
              <w:rPr>
                <w:rFonts w:cs="Arial"/>
                <w:color w:val="FFFFFF" w:themeColor="background1"/>
                <w:u w:val="single"/>
                <w:lang w:val="en-GB"/>
              </w:rPr>
              <w:t xml:space="preserve"> </w:t>
            </w:r>
          </w:p>
          <w:p w14:paraId="33ADC881" w14:textId="63380033" w:rsidR="003E4C8F" w:rsidRPr="00C53643" w:rsidRDefault="003E4C8F" w:rsidP="00AB379D">
            <w:pPr>
              <w:rPr>
                <w:rFonts w:cs="Arial"/>
                <w:color w:val="FFFFFF" w:themeColor="background1"/>
                <w:lang w:val="en-GB"/>
              </w:rPr>
            </w:pPr>
            <w:r w:rsidRPr="00C53643">
              <w:rPr>
                <w:rFonts w:cs="Arial"/>
                <w:color w:val="FFFFFF" w:themeColor="background1"/>
                <w:lang w:val="en-GB"/>
              </w:rPr>
              <w:t xml:space="preserve">National Health Education Information and Communication </w:t>
            </w:r>
            <w:r w:rsidR="006776B5" w:rsidRPr="00C53643">
              <w:rPr>
                <w:rFonts w:cs="Arial"/>
                <w:color w:val="FFFFFF" w:themeColor="background1"/>
                <w:lang w:val="en-GB"/>
              </w:rPr>
              <w:t>Centre</w:t>
            </w:r>
            <w:r w:rsidRPr="00C53643">
              <w:rPr>
                <w:rFonts w:cs="Arial"/>
                <w:color w:val="FFFFFF" w:themeColor="background1"/>
                <w:lang w:val="en-GB"/>
              </w:rPr>
              <w:t xml:space="preserve"> (NHEICC) &amp; Epidemiology and Disease Control Division (EDCD)/ Department of Health Services/ Ministry of Health and Population </w:t>
            </w:r>
          </w:p>
          <w:p w14:paraId="23B30370" w14:textId="4F05FC52" w:rsidR="00EF398F" w:rsidRPr="00C53643" w:rsidRDefault="00EF398F" w:rsidP="00AB379D">
            <w:pPr>
              <w:rPr>
                <w:rFonts w:cs="Arial"/>
                <w:color w:val="FFFFFF" w:themeColor="background1"/>
                <w:lang w:val="en-GB"/>
              </w:rPr>
            </w:pPr>
          </w:p>
        </w:tc>
      </w:tr>
      <w:tr w:rsidR="003E4C8F" w:rsidRPr="00C53643" w14:paraId="7B4C1E7F" w14:textId="77777777" w:rsidTr="00BD427A">
        <w:tc>
          <w:tcPr>
            <w:tcW w:w="10255" w:type="dxa"/>
            <w:shd w:val="clear" w:color="auto" w:fill="D9E2F3" w:themeFill="accent1" w:themeFillTint="33"/>
          </w:tcPr>
          <w:p w14:paraId="44E6CD8E" w14:textId="77777777" w:rsidR="003E4C8F" w:rsidRPr="00C53643" w:rsidRDefault="003E4C8F" w:rsidP="00AB379D">
            <w:pPr>
              <w:rPr>
                <w:rFonts w:cs="Arial"/>
                <w:b/>
                <w:bCs/>
                <w:u w:val="single"/>
                <w:lang w:val="en-GB"/>
              </w:rPr>
            </w:pPr>
            <w:r w:rsidRPr="00C53643">
              <w:rPr>
                <w:rFonts w:cs="Arial"/>
                <w:b/>
                <w:bCs/>
                <w:u w:val="single"/>
                <w:lang w:val="en-GB"/>
              </w:rPr>
              <w:t xml:space="preserve">Lead agency (co-lead): </w:t>
            </w:r>
          </w:p>
          <w:p w14:paraId="1058958B" w14:textId="77777777" w:rsidR="003E4C8F" w:rsidRPr="00C53643" w:rsidRDefault="003E4C8F" w:rsidP="00AB379D">
            <w:pPr>
              <w:rPr>
                <w:rFonts w:cs="Arial"/>
                <w:lang w:val="en-GB"/>
              </w:rPr>
            </w:pPr>
            <w:r w:rsidRPr="00C53643">
              <w:rPr>
                <w:rFonts w:cs="Arial"/>
                <w:lang w:val="en-GB"/>
              </w:rPr>
              <w:t>UNICEF and the Resident Coordinator’s Office</w:t>
            </w:r>
          </w:p>
          <w:p w14:paraId="6568A9EF" w14:textId="063091DE" w:rsidR="002A507C" w:rsidRPr="00C53643" w:rsidRDefault="002A507C" w:rsidP="00AB379D">
            <w:pPr>
              <w:rPr>
                <w:rFonts w:cs="Arial"/>
                <w:lang w:val="en-GB"/>
              </w:rPr>
            </w:pPr>
          </w:p>
        </w:tc>
      </w:tr>
      <w:tr w:rsidR="003E4C8F" w:rsidRPr="00C53643" w14:paraId="190A6212" w14:textId="77777777" w:rsidTr="00BD427A">
        <w:tc>
          <w:tcPr>
            <w:tcW w:w="10255" w:type="dxa"/>
          </w:tcPr>
          <w:p w14:paraId="323AE4D3" w14:textId="77777777" w:rsidR="003E4C8F" w:rsidRPr="00C53643" w:rsidRDefault="003E4C8F" w:rsidP="00AB379D">
            <w:pPr>
              <w:rPr>
                <w:rFonts w:cs="Arial"/>
                <w:lang w:val="en-GB"/>
              </w:rPr>
            </w:pPr>
            <w:r w:rsidRPr="00C53643">
              <w:rPr>
                <w:rFonts w:cs="Arial"/>
                <w:b/>
                <w:bCs/>
                <w:u w:val="single"/>
                <w:lang w:val="en-GB"/>
              </w:rPr>
              <w:t>Sector members:</w:t>
            </w:r>
            <w:r w:rsidRPr="00C53643">
              <w:rPr>
                <w:rFonts w:cs="Arial"/>
                <w:lang w:val="en-GB"/>
              </w:rPr>
              <w:t xml:space="preserve"> </w:t>
            </w:r>
          </w:p>
          <w:p w14:paraId="5700C9BD" w14:textId="77777777" w:rsidR="003E4C8F" w:rsidRPr="00C53643" w:rsidRDefault="003E4C8F" w:rsidP="00AB379D">
            <w:pPr>
              <w:rPr>
                <w:rFonts w:cs="Arial"/>
                <w:lang w:val="en-GB"/>
              </w:rPr>
            </w:pPr>
            <w:r w:rsidRPr="00C53643">
              <w:rPr>
                <w:rFonts w:cs="Arial"/>
                <w:lang w:val="en-GB"/>
              </w:rPr>
              <w:t xml:space="preserve">FAO, ILO, IOM, UNDP, UNFPA, UNHCR, UNIC, UNICEF, UNOPS, UNV, UNWOMEN, USAID, WFP, WHO, Association of Community radio broadcaster (CIN), BBC Media Action, Care Nepal, Catholic Relief Services, DCA, </w:t>
            </w:r>
            <w:proofErr w:type="spellStart"/>
            <w:r w:rsidRPr="00C53643">
              <w:rPr>
                <w:rFonts w:cs="Arial"/>
                <w:lang w:val="en-GB"/>
              </w:rPr>
              <w:t>Felm</w:t>
            </w:r>
            <w:proofErr w:type="spellEnd"/>
            <w:r w:rsidRPr="00C53643">
              <w:rPr>
                <w:rFonts w:cs="Arial"/>
                <w:lang w:val="en-GB"/>
              </w:rPr>
              <w:t xml:space="preserve">-Nepal, FINRC, Humanity and Inclusion, Helen Keller International, Housing Recovery and Reconstruction Platform (HRRP) – Nepal, IPAS, Lutheran, Mercy Crops, Nepal Red Cross Society, People in Need, Plan International, Practical Action, PSI, Save the Children, TDH, </w:t>
            </w:r>
            <w:proofErr w:type="spellStart"/>
            <w:r w:rsidRPr="00C53643">
              <w:rPr>
                <w:rFonts w:cs="Arial"/>
                <w:lang w:val="en-GB"/>
              </w:rPr>
              <w:t>Tilganga</w:t>
            </w:r>
            <w:proofErr w:type="spellEnd"/>
            <w:r w:rsidRPr="00C53643">
              <w:rPr>
                <w:rFonts w:cs="Arial"/>
                <w:lang w:val="en-GB"/>
              </w:rPr>
              <w:t xml:space="preserve">, UMN, USAID’s Strengthening Systems for Better Health Activity, VSO International, </w:t>
            </w:r>
            <w:proofErr w:type="spellStart"/>
            <w:r w:rsidRPr="00C53643">
              <w:rPr>
                <w:rFonts w:cs="Arial"/>
                <w:lang w:val="en-GB"/>
              </w:rPr>
              <w:t>Winrock</w:t>
            </w:r>
            <w:proofErr w:type="spellEnd"/>
            <w:r w:rsidRPr="00C53643">
              <w:rPr>
                <w:rFonts w:cs="Arial"/>
                <w:lang w:val="en-GB"/>
              </w:rPr>
              <w:t xml:space="preserve"> International, World Vision, WWF, </w:t>
            </w:r>
            <w:proofErr w:type="spellStart"/>
            <w:r w:rsidRPr="00C53643">
              <w:rPr>
                <w:rFonts w:cs="Arial"/>
                <w:lang w:val="en-GB"/>
              </w:rPr>
              <w:t>Yuwalaya</w:t>
            </w:r>
            <w:proofErr w:type="spellEnd"/>
          </w:p>
          <w:p w14:paraId="186941B4" w14:textId="316DA933" w:rsidR="002A507C" w:rsidRPr="00C53643" w:rsidRDefault="002A507C" w:rsidP="00AB379D">
            <w:pPr>
              <w:rPr>
                <w:rFonts w:cs="Arial"/>
                <w:lang w:val="en-GB"/>
              </w:rPr>
            </w:pPr>
          </w:p>
        </w:tc>
      </w:tr>
      <w:tr w:rsidR="003E4C8F" w:rsidRPr="00C53643" w14:paraId="4644064B" w14:textId="77777777" w:rsidTr="00BD427A">
        <w:tc>
          <w:tcPr>
            <w:tcW w:w="10255" w:type="dxa"/>
          </w:tcPr>
          <w:p w14:paraId="3E61118C" w14:textId="77777777" w:rsidR="003E4C8F" w:rsidRPr="00C53643" w:rsidRDefault="003E4C8F" w:rsidP="00AB379D">
            <w:pPr>
              <w:jc w:val="left"/>
              <w:rPr>
                <w:rFonts w:cs="Arial"/>
                <w:b/>
                <w:bCs/>
                <w:i/>
                <w:iCs/>
                <w:lang w:val="en-GB"/>
              </w:rPr>
            </w:pPr>
            <w:r w:rsidRPr="00C53643">
              <w:rPr>
                <w:rFonts w:cs="Arial"/>
                <w:b/>
                <w:bCs/>
                <w:i/>
                <w:iCs/>
                <w:lang w:val="en-GB"/>
              </w:rPr>
              <w:t xml:space="preserve">Priority Response Activities: </w:t>
            </w:r>
          </w:p>
          <w:p w14:paraId="2CEB0CDD" w14:textId="77777777" w:rsidR="003E4C8F" w:rsidRPr="00C53643" w:rsidRDefault="003E4C8F" w:rsidP="00AB379D">
            <w:pPr>
              <w:rPr>
                <w:rFonts w:cs="Arial"/>
                <w:b/>
                <w:bCs/>
                <w:i/>
                <w:iCs/>
                <w:lang w:val="en-GB"/>
              </w:rPr>
            </w:pPr>
          </w:p>
          <w:p w14:paraId="50594E6E" w14:textId="77777777" w:rsidR="003E4C8F" w:rsidRPr="00C53643" w:rsidRDefault="003E4C8F" w:rsidP="00AB379D">
            <w:pPr>
              <w:rPr>
                <w:rFonts w:cs="Arial"/>
                <w:b/>
                <w:bCs/>
                <w:i/>
                <w:iCs/>
                <w:lang w:val="en-GB"/>
              </w:rPr>
            </w:pPr>
            <w:r w:rsidRPr="00C53643">
              <w:rPr>
                <w:rFonts w:cs="Arial"/>
                <w:b/>
                <w:bCs/>
                <w:i/>
                <w:iCs/>
                <w:lang w:val="en-GB"/>
              </w:rPr>
              <w:t xml:space="preserve">Strategic coordination </w:t>
            </w:r>
          </w:p>
          <w:p w14:paraId="22804646" w14:textId="77777777" w:rsidR="002D6D6A" w:rsidRDefault="002D6D6A" w:rsidP="008265E9">
            <w:pPr>
              <w:pStyle w:val="ListParagraph"/>
              <w:numPr>
                <w:ilvl w:val="0"/>
                <w:numId w:val="33"/>
              </w:numPr>
              <w:ind w:left="601"/>
              <w:rPr>
                <w:rFonts w:cs="Arial"/>
              </w:rPr>
            </w:pPr>
            <w:r w:rsidRPr="00C53643">
              <w:rPr>
                <w:rFonts w:cs="Arial"/>
                <w:b/>
              </w:rPr>
              <w:t>Revise and implement the risk communication and community engagement action plan</w:t>
            </w:r>
            <w:r w:rsidRPr="00C53643">
              <w:rPr>
                <w:rFonts w:cs="Arial"/>
              </w:rPr>
              <w:t xml:space="preserve"> for COVID-19 preparedness and response – </w:t>
            </w:r>
          </w:p>
          <w:p w14:paraId="2E14B622" w14:textId="2EF0E0AD" w:rsidR="002D6D6A" w:rsidRPr="002D6D6A" w:rsidRDefault="002D6D6A" w:rsidP="008265E9">
            <w:pPr>
              <w:pStyle w:val="ListParagraph"/>
              <w:numPr>
                <w:ilvl w:val="0"/>
                <w:numId w:val="33"/>
              </w:numPr>
              <w:ind w:left="601"/>
              <w:rPr>
                <w:rFonts w:cs="Arial"/>
              </w:rPr>
            </w:pPr>
            <w:r>
              <w:rPr>
                <w:rFonts w:cs="Arial"/>
                <w:bCs/>
              </w:rPr>
              <w:t>R</w:t>
            </w:r>
            <w:r w:rsidRPr="00B1463C">
              <w:rPr>
                <w:rFonts w:cs="Arial"/>
                <w:bCs/>
              </w:rPr>
              <w:t>egular update</w:t>
            </w:r>
            <w:r w:rsidRPr="00C53643">
              <w:rPr>
                <w:rFonts w:cs="Arial"/>
              </w:rPr>
              <w:t xml:space="preserve"> of </w:t>
            </w:r>
            <w:r w:rsidRPr="00C53643">
              <w:rPr>
                <w:rFonts w:cs="Arial"/>
                <w:b/>
              </w:rPr>
              <w:t xml:space="preserve">COVID-19 </w:t>
            </w:r>
            <w:r w:rsidRPr="00341545">
              <w:rPr>
                <w:rFonts w:cs="Arial"/>
                <w:b/>
              </w:rPr>
              <w:t>repository</w:t>
            </w:r>
            <w:r>
              <w:rPr>
                <w:rFonts w:cs="Arial"/>
                <w:b/>
              </w:rPr>
              <w:t>,</w:t>
            </w:r>
            <w:r>
              <w:rPr>
                <w:rFonts w:cs="Arial"/>
                <w:bCs/>
              </w:rPr>
              <w:t xml:space="preserve"> which is an online database housing the variety of message, multi-media creative assets and plans developed over the course of 2020. All materials are uploaded for use by agencies. Regular sharing of the standard evidence-based messages, materials and other knowledge products for wider </w:t>
            </w:r>
            <w:r w:rsidRPr="002D6D6A">
              <w:rPr>
                <w:rFonts w:cs="Arial"/>
                <w:bCs/>
              </w:rPr>
              <w:t>dissemination.</w:t>
            </w:r>
            <w:r w:rsidRPr="002D6D6A">
              <w:rPr>
                <w:rFonts w:cs="Arial"/>
              </w:rPr>
              <w:t xml:space="preserve"> </w:t>
            </w:r>
            <w:r w:rsidRPr="002D6D6A">
              <w:rPr>
                <w:rFonts w:cs="Arial"/>
                <w:bCs/>
              </w:rPr>
              <w:t xml:space="preserve"> </w:t>
            </w:r>
          </w:p>
          <w:p w14:paraId="605040FA" w14:textId="39C6DE6E" w:rsidR="002D6D6A" w:rsidRPr="002D6D6A" w:rsidRDefault="002D6D6A" w:rsidP="008265E9">
            <w:pPr>
              <w:pStyle w:val="ListParagraph"/>
              <w:numPr>
                <w:ilvl w:val="0"/>
                <w:numId w:val="33"/>
              </w:numPr>
              <w:ind w:left="601"/>
              <w:rPr>
                <w:rFonts w:cs="Arial"/>
              </w:rPr>
            </w:pPr>
            <w:r w:rsidRPr="002D6D6A">
              <w:rPr>
                <w:rFonts w:cs="Arial"/>
                <w:b/>
              </w:rPr>
              <w:t>Strengthen coordination and collaboration</w:t>
            </w:r>
            <w:r w:rsidRPr="002D6D6A">
              <w:rPr>
                <w:rFonts w:cs="Arial"/>
              </w:rPr>
              <w:t xml:space="preserve"> with clusters (</w:t>
            </w:r>
            <w:r w:rsidR="00DE52E7">
              <w:rPr>
                <w:rFonts w:cs="Arial"/>
              </w:rPr>
              <w:t>H</w:t>
            </w:r>
            <w:r w:rsidRPr="002D6D6A">
              <w:rPr>
                <w:rFonts w:cs="Arial"/>
              </w:rPr>
              <w:t xml:space="preserve">ealth, WASH, </w:t>
            </w:r>
            <w:r w:rsidR="00DE52E7">
              <w:rPr>
                <w:rFonts w:cs="Arial"/>
              </w:rPr>
              <w:t>N</w:t>
            </w:r>
            <w:r w:rsidRPr="002D6D6A">
              <w:rPr>
                <w:rFonts w:cs="Arial"/>
              </w:rPr>
              <w:t xml:space="preserve">utrition, </w:t>
            </w:r>
            <w:r w:rsidR="00DE52E7">
              <w:rPr>
                <w:rFonts w:cs="Arial"/>
              </w:rPr>
              <w:t>E</w:t>
            </w:r>
            <w:r w:rsidRPr="002D6D6A">
              <w:rPr>
                <w:rFonts w:cs="Arial"/>
              </w:rPr>
              <w:t xml:space="preserve">ducation and </w:t>
            </w:r>
            <w:r w:rsidR="00DE52E7">
              <w:rPr>
                <w:rFonts w:cs="Arial"/>
              </w:rPr>
              <w:t>P</w:t>
            </w:r>
            <w:r w:rsidRPr="002D6D6A">
              <w:rPr>
                <w:rFonts w:cs="Arial"/>
              </w:rPr>
              <w:t>rotection) to map communication needs, standardise messages, communication materials and dissemination.</w:t>
            </w:r>
          </w:p>
          <w:p w14:paraId="0D5D10D1" w14:textId="14C4FCC9" w:rsidR="003E4C8F" w:rsidRPr="00C53643" w:rsidRDefault="003E4C8F" w:rsidP="008265E9">
            <w:pPr>
              <w:pStyle w:val="ListParagraph"/>
              <w:numPr>
                <w:ilvl w:val="0"/>
                <w:numId w:val="33"/>
              </w:numPr>
              <w:ind w:left="601"/>
              <w:rPr>
                <w:rFonts w:cs="Arial"/>
                <w:i/>
              </w:rPr>
            </w:pPr>
            <w:r w:rsidRPr="002D6D6A">
              <w:rPr>
                <w:rFonts w:cs="Arial"/>
              </w:rPr>
              <w:t xml:space="preserve">Establish </w:t>
            </w:r>
            <w:r w:rsidRPr="002D6D6A">
              <w:rPr>
                <w:rFonts w:cs="Arial"/>
                <w:b/>
                <w:bCs/>
              </w:rPr>
              <w:t>provincial coordination mechanism</w:t>
            </w:r>
            <w:r w:rsidRPr="002D6D6A">
              <w:rPr>
                <w:rFonts w:cs="Arial"/>
              </w:rPr>
              <w:t xml:space="preserve"> to leverage resources, strengthen evidence</w:t>
            </w:r>
            <w:r w:rsidR="001A6FD6" w:rsidRPr="002D6D6A">
              <w:rPr>
                <w:rFonts w:cs="Arial"/>
              </w:rPr>
              <w:t>-</w:t>
            </w:r>
            <w:r w:rsidRPr="002D6D6A">
              <w:rPr>
                <w:rFonts w:cs="Arial"/>
              </w:rPr>
              <w:t>based capacity building and mobilis</w:t>
            </w:r>
            <w:r w:rsidR="00860275" w:rsidRPr="002D6D6A">
              <w:rPr>
                <w:rFonts w:cs="Arial"/>
              </w:rPr>
              <w:t>e</w:t>
            </w:r>
            <w:r w:rsidRPr="002D6D6A">
              <w:rPr>
                <w:rFonts w:cs="Arial"/>
              </w:rPr>
              <w:t xml:space="preserve"> human resources for</w:t>
            </w:r>
            <w:r w:rsidRPr="00C53643">
              <w:rPr>
                <w:rFonts w:cs="Arial"/>
              </w:rPr>
              <w:t xml:space="preserve"> RCCE interventions</w:t>
            </w:r>
            <w:r w:rsidR="001A6FD6" w:rsidRPr="00C53643">
              <w:rPr>
                <w:rFonts w:cs="Arial"/>
              </w:rPr>
              <w:t>.</w:t>
            </w:r>
          </w:p>
          <w:p w14:paraId="465AECC7" w14:textId="64225C3F" w:rsidR="003E4C8F" w:rsidRPr="00C53643" w:rsidRDefault="003E4C8F" w:rsidP="008265E9">
            <w:pPr>
              <w:pStyle w:val="ListParagraph"/>
              <w:numPr>
                <w:ilvl w:val="0"/>
                <w:numId w:val="33"/>
              </w:numPr>
              <w:ind w:left="601"/>
              <w:rPr>
                <w:rFonts w:cs="Arial"/>
                <w:i/>
                <w:iCs/>
              </w:rPr>
            </w:pPr>
            <w:r w:rsidRPr="00C53643">
              <w:rPr>
                <w:rFonts w:cs="Arial"/>
              </w:rPr>
              <w:t xml:space="preserve">Design </w:t>
            </w:r>
            <w:r w:rsidR="00860275" w:rsidRPr="00C53643">
              <w:rPr>
                <w:rFonts w:cs="Arial"/>
              </w:rPr>
              <w:t xml:space="preserve">a </w:t>
            </w:r>
            <w:r w:rsidRPr="00C53643">
              <w:rPr>
                <w:rFonts w:cs="Arial"/>
                <w:b/>
                <w:bCs/>
              </w:rPr>
              <w:t>COVID-19 vaccine demand plan</w:t>
            </w:r>
            <w:r w:rsidRPr="00C53643">
              <w:rPr>
                <w:rFonts w:cs="Arial"/>
              </w:rPr>
              <w:t xml:space="preserve"> (includ</w:t>
            </w:r>
            <w:r w:rsidR="00860275" w:rsidRPr="00C53643">
              <w:rPr>
                <w:rFonts w:cs="Arial"/>
              </w:rPr>
              <w:t>ing</w:t>
            </w:r>
            <w:r w:rsidRPr="00C53643">
              <w:rPr>
                <w:rFonts w:cs="Arial"/>
              </w:rPr>
              <w:t xml:space="preserve"> advocacy, communications, social mobilization and community engagement, crisis communication and capacity building) to generate confidence, acceptance and demand for COVID-19 vaccine. </w:t>
            </w:r>
          </w:p>
          <w:p w14:paraId="293A79BE" w14:textId="77777777" w:rsidR="003E4C8F" w:rsidRPr="00C53643" w:rsidRDefault="003E4C8F" w:rsidP="00AB379D">
            <w:pPr>
              <w:pStyle w:val="ListParagraph"/>
              <w:ind w:left="432"/>
              <w:rPr>
                <w:rFonts w:cs="Arial"/>
              </w:rPr>
            </w:pPr>
          </w:p>
          <w:p w14:paraId="435D33A2" w14:textId="77777777" w:rsidR="003E4C8F" w:rsidRPr="00C53643" w:rsidRDefault="003E4C8F" w:rsidP="00AB379D">
            <w:pPr>
              <w:rPr>
                <w:rFonts w:cs="Arial"/>
                <w:b/>
                <w:bCs/>
                <w:i/>
                <w:iCs/>
                <w:lang w:val="en-GB"/>
              </w:rPr>
            </w:pPr>
            <w:r w:rsidRPr="00C53643">
              <w:rPr>
                <w:rFonts w:cs="Arial"/>
                <w:b/>
                <w:bCs/>
                <w:i/>
                <w:iCs/>
                <w:lang w:val="en-GB"/>
              </w:rPr>
              <w:t>Compiling and leveraging behavioural Insights</w:t>
            </w:r>
          </w:p>
          <w:p w14:paraId="69929DDF" w14:textId="64EF504F" w:rsidR="003E4C8F" w:rsidRPr="00C53643" w:rsidRDefault="003E4C8F" w:rsidP="008265E9">
            <w:pPr>
              <w:pStyle w:val="ListParagraph"/>
              <w:numPr>
                <w:ilvl w:val="0"/>
                <w:numId w:val="32"/>
              </w:numPr>
              <w:ind w:left="601"/>
              <w:rPr>
                <w:rFonts w:cs="Arial"/>
              </w:rPr>
            </w:pPr>
            <w:r w:rsidRPr="00C53643">
              <w:rPr>
                <w:rFonts w:cs="Arial"/>
              </w:rPr>
              <w:t xml:space="preserve">Generate regular </w:t>
            </w:r>
            <w:r w:rsidRPr="00C53643">
              <w:rPr>
                <w:rFonts w:cs="Arial"/>
                <w:b/>
              </w:rPr>
              <w:t xml:space="preserve">behavioural data and monitor public </w:t>
            </w:r>
            <w:r w:rsidRPr="00C53643">
              <w:rPr>
                <w:rFonts w:cs="Arial"/>
                <w:b/>
                <w:bCs/>
              </w:rPr>
              <w:t>sentiment</w:t>
            </w:r>
            <w:r w:rsidRPr="00C53643">
              <w:rPr>
                <w:rFonts w:cs="Arial"/>
              </w:rPr>
              <w:t xml:space="preserve"> to identify barriers and enablers </w:t>
            </w:r>
            <w:r w:rsidR="00860275" w:rsidRPr="00C53643">
              <w:rPr>
                <w:rFonts w:cs="Arial"/>
              </w:rPr>
              <w:t>for</w:t>
            </w:r>
            <w:r w:rsidRPr="00C53643">
              <w:rPr>
                <w:rFonts w:cs="Arial"/>
              </w:rPr>
              <w:t xml:space="preserve"> RCCE interventions within </w:t>
            </w:r>
            <w:r w:rsidR="00860275" w:rsidRPr="00C53643">
              <w:rPr>
                <w:rFonts w:cs="Arial"/>
              </w:rPr>
              <w:t xml:space="preserve">the </w:t>
            </w:r>
            <w:r w:rsidRPr="00C53643">
              <w:rPr>
                <w:rFonts w:cs="Arial"/>
              </w:rPr>
              <w:t xml:space="preserve">changing </w:t>
            </w:r>
            <w:r w:rsidR="00860275" w:rsidRPr="00C53643">
              <w:rPr>
                <w:rFonts w:cs="Arial"/>
              </w:rPr>
              <w:t>context</w:t>
            </w:r>
            <w:r w:rsidR="001A6FD6" w:rsidRPr="00C53643">
              <w:rPr>
                <w:rFonts w:cs="Arial"/>
              </w:rPr>
              <w:t>.</w:t>
            </w:r>
          </w:p>
          <w:p w14:paraId="38BF73EA" w14:textId="7E35118F" w:rsidR="003E4C8F" w:rsidRPr="00C53643" w:rsidRDefault="003E4C8F" w:rsidP="008265E9">
            <w:pPr>
              <w:pStyle w:val="ListParagraph"/>
              <w:numPr>
                <w:ilvl w:val="0"/>
                <w:numId w:val="32"/>
              </w:numPr>
              <w:ind w:left="601"/>
              <w:rPr>
                <w:rFonts w:cs="Arial"/>
              </w:rPr>
            </w:pPr>
            <w:r w:rsidRPr="00C53643">
              <w:rPr>
                <w:rFonts w:cs="Arial"/>
                <w:b/>
                <w:bCs/>
              </w:rPr>
              <w:t>Monitor rumours</w:t>
            </w:r>
            <w:r w:rsidR="000E7A60">
              <w:rPr>
                <w:rFonts w:cs="Arial"/>
                <w:b/>
                <w:bCs/>
              </w:rPr>
              <w:t xml:space="preserve"> and</w:t>
            </w:r>
            <w:r w:rsidRPr="00C53643">
              <w:rPr>
                <w:rFonts w:cs="Arial"/>
                <w:b/>
                <w:bCs/>
              </w:rPr>
              <w:t xml:space="preserve"> misinformation</w:t>
            </w:r>
            <w:r w:rsidR="001A6FD6" w:rsidRPr="00C53643">
              <w:rPr>
                <w:rFonts w:cs="Arial"/>
                <w:b/>
                <w:bCs/>
              </w:rPr>
              <w:t xml:space="preserve"> </w:t>
            </w:r>
            <w:r w:rsidRPr="00C53643">
              <w:rPr>
                <w:rFonts w:cs="Arial"/>
              </w:rPr>
              <w:t xml:space="preserve">and dispel </w:t>
            </w:r>
            <w:r w:rsidR="00860275" w:rsidRPr="00C53643">
              <w:rPr>
                <w:rFonts w:cs="Arial"/>
              </w:rPr>
              <w:t xml:space="preserve">them </w:t>
            </w:r>
            <w:r w:rsidRPr="00C53643">
              <w:rPr>
                <w:rFonts w:cs="Arial"/>
              </w:rPr>
              <w:t>with evidence-based information.</w:t>
            </w:r>
          </w:p>
          <w:p w14:paraId="23CEB42C" w14:textId="77777777" w:rsidR="003E4C8F" w:rsidRPr="00C53643" w:rsidRDefault="003E4C8F" w:rsidP="00AB379D">
            <w:pPr>
              <w:pStyle w:val="ListParagraph"/>
              <w:ind w:left="432"/>
              <w:rPr>
                <w:rFonts w:cs="Arial"/>
              </w:rPr>
            </w:pPr>
          </w:p>
          <w:p w14:paraId="4BE2BF7F" w14:textId="77856612" w:rsidR="003E4C8F" w:rsidRPr="00C53643" w:rsidRDefault="003E4C8F" w:rsidP="00AB379D">
            <w:pPr>
              <w:rPr>
                <w:rFonts w:cs="Arial"/>
                <w:b/>
                <w:bCs/>
                <w:i/>
                <w:iCs/>
                <w:lang w:val="en-GB"/>
              </w:rPr>
            </w:pPr>
            <w:r w:rsidRPr="00C53643">
              <w:rPr>
                <w:rFonts w:cs="Arial"/>
                <w:b/>
                <w:bCs/>
                <w:i/>
                <w:iCs/>
                <w:lang w:val="en-GB"/>
              </w:rPr>
              <w:t xml:space="preserve">Key message and </w:t>
            </w:r>
            <w:r w:rsidR="001A6FD6" w:rsidRPr="00C53643">
              <w:rPr>
                <w:rFonts w:cs="Arial"/>
                <w:b/>
                <w:bCs/>
                <w:i/>
                <w:iCs/>
                <w:lang w:val="en-GB"/>
              </w:rPr>
              <w:t xml:space="preserve">content </w:t>
            </w:r>
            <w:r w:rsidRPr="00C53643">
              <w:rPr>
                <w:rFonts w:cs="Arial"/>
                <w:b/>
                <w:bCs/>
                <w:i/>
                <w:iCs/>
                <w:lang w:val="en-GB"/>
              </w:rPr>
              <w:t>development</w:t>
            </w:r>
          </w:p>
          <w:p w14:paraId="54D937DD" w14:textId="3F81EE04" w:rsidR="003E4C8F" w:rsidRPr="00C53643" w:rsidRDefault="003E4C8F" w:rsidP="008265E9">
            <w:pPr>
              <w:pStyle w:val="ListParagraph"/>
              <w:numPr>
                <w:ilvl w:val="0"/>
                <w:numId w:val="31"/>
              </w:numPr>
              <w:ind w:left="601"/>
              <w:rPr>
                <w:rFonts w:cs="Arial"/>
              </w:rPr>
            </w:pPr>
            <w:r w:rsidRPr="00C53643">
              <w:rPr>
                <w:rFonts w:cs="Arial"/>
              </w:rPr>
              <w:t>Prioritize key messages based on evidence from WHO</w:t>
            </w:r>
            <w:r w:rsidR="00CC6A3E" w:rsidRPr="00C53643">
              <w:rPr>
                <w:rFonts w:cs="Arial"/>
              </w:rPr>
              <w:t xml:space="preserve"> and </w:t>
            </w:r>
            <w:r w:rsidRPr="00C53643">
              <w:rPr>
                <w:rFonts w:cs="Arial"/>
              </w:rPr>
              <w:t xml:space="preserve">insights from social and behavioural data related to: updated and localized </w:t>
            </w:r>
            <w:r w:rsidRPr="00C53643">
              <w:rPr>
                <w:rFonts w:cs="Arial"/>
                <w:b/>
              </w:rPr>
              <w:t xml:space="preserve">COVID-19 and vaccine messaging; </w:t>
            </w:r>
            <w:r w:rsidR="00CC6A3E" w:rsidRPr="00C53643">
              <w:rPr>
                <w:rFonts w:cs="Arial"/>
                <w:b/>
              </w:rPr>
              <w:t>anti</w:t>
            </w:r>
            <w:r w:rsidRPr="00C53643">
              <w:rPr>
                <w:rFonts w:cs="Arial"/>
                <w:b/>
              </w:rPr>
              <w:t xml:space="preserve">-stigma; </w:t>
            </w:r>
            <w:r w:rsidR="00CC6A3E" w:rsidRPr="00C53643">
              <w:rPr>
                <w:rFonts w:cs="Arial"/>
                <w:b/>
              </w:rPr>
              <w:t xml:space="preserve">mental </w:t>
            </w:r>
            <w:r w:rsidRPr="00C53643">
              <w:rPr>
                <w:rFonts w:cs="Arial"/>
                <w:b/>
              </w:rPr>
              <w:t>health</w:t>
            </w:r>
            <w:r w:rsidR="00860275" w:rsidRPr="00C53643">
              <w:rPr>
                <w:rFonts w:cs="Arial"/>
                <w:b/>
              </w:rPr>
              <w:t>;</w:t>
            </w:r>
            <w:r w:rsidRPr="00C53643">
              <w:rPr>
                <w:rFonts w:cs="Arial"/>
              </w:rPr>
              <w:t xml:space="preserve"> </w:t>
            </w:r>
            <w:r w:rsidR="00CC6A3E" w:rsidRPr="00C53643">
              <w:rPr>
                <w:rFonts w:cs="Arial"/>
                <w:b/>
              </w:rPr>
              <w:t xml:space="preserve">socio </w:t>
            </w:r>
            <w:r w:rsidRPr="00C53643">
              <w:rPr>
                <w:rFonts w:cs="Arial"/>
                <w:b/>
              </w:rPr>
              <w:t xml:space="preserve">economic; </w:t>
            </w:r>
            <w:r w:rsidR="00CC6A3E" w:rsidRPr="00C53643">
              <w:rPr>
                <w:rFonts w:cs="Arial"/>
                <w:b/>
              </w:rPr>
              <w:t xml:space="preserve">people </w:t>
            </w:r>
            <w:r w:rsidRPr="00C53643">
              <w:rPr>
                <w:rFonts w:cs="Arial"/>
                <w:b/>
              </w:rPr>
              <w:t xml:space="preserve">with disabilities; quarantine and isolation; </w:t>
            </w:r>
            <w:r w:rsidR="00CC6A3E" w:rsidRPr="00C53643">
              <w:rPr>
                <w:rFonts w:cs="Arial"/>
                <w:b/>
              </w:rPr>
              <w:t xml:space="preserve">gender </w:t>
            </w:r>
            <w:r w:rsidRPr="00C53643">
              <w:rPr>
                <w:rFonts w:cs="Arial"/>
                <w:b/>
              </w:rPr>
              <w:t xml:space="preserve">priorities and LGBTIQ </w:t>
            </w:r>
            <w:r w:rsidRPr="00C53643">
              <w:rPr>
                <w:rFonts w:cs="Arial"/>
              </w:rPr>
              <w:t xml:space="preserve">issues and </w:t>
            </w:r>
            <w:r w:rsidRPr="00C53643">
              <w:rPr>
                <w:rFonts w:cs="Arial"/>
                <w:b/>
                <w:bCs/>
              </w:rPr>
              <w:t>season</w:t>
            </w:r>
            <w:r w:rsidRPr="00C53643">
              <w:rPr>
                <w:rFonts w:cs="Arial"/>
                <w:b/>
              </w:rPr>
              <w:t>-specific messaging</w:t>
            </w:r>
            <w:r w:rsidR="00CC6A3E" w:rsidRPr="00C53643">
              <w:rPr>
                <w:rFonts w:cs="Arial"/>
                <w:b/>
              </w:rPr>
              <w:t>.</w:t>
            </w:r>
          </w:p>
          <w:p w14:paraId="2C40F320" w14:textId="7694DB21" w:rsidR="003E4C8F" w:rsidRPr="00C53643" w:rsidRDefault="003E4C8F" w:rsidP="008265E9">
            <w:pPr>
              <w:pStyle w:val="ListParagraph"/>
              <w:numPr>
                <w:ilvl w:val="0"/>
                <w:numId w:val="31"/>
              </w:numPr>
              <w:ind w:left="601"/>
              <w:rPr>
                <w:rFonts w:cs="Arial"/>
                <w:i/>
                <w:iCs/>
              </w:rPr>
            </w:pPr>
            <w:r w:rsidRPr="00C53643">
              <w:rPr>
                <w:rFonts w:cs="Arial"/>
              </w:rPr>
              <w:t xml:space="preserve">Produce and disseminate evidence-based child and youth focused edutainment shows </w:t>
            </w:r>
            <w:r w:rsidR="00860275" w:rsidRPr="00C53643">
              <w:rPr>
                <w:rFonts w:cs="Arial"/>
              </w:rPr>
              <w:t>on</w:t>
            </w:r>
            <w:r w:rsidRPr="00C53643">
              <w:rPr>
                <w:rFonts w:cs="Arial"/>
              </w:rPr>
              <w:t xml:space="preserve"> COVID-19 and WASH</w:t>
            </w:r>
            <w:r w:rsidR="00CC6A3E" w:rsidRPr="00C53643">
              <w:rPr>
                <w:rFonts w:cs="Arial"/>
              </w:rPr>
              <w:t>.</w:t>
            </w:r>
          </w:p>
          <w:p w14:paraId="52BBE44C" w14:textId="3A2B5B14" w:rsidR="003E4C8F" w:rsidRPr="00C53643" w:rsidRDefault="00860275" w:rsidP="008265E9">
            <w:pPr>
              <w:pStyle w:val="ListParagraph"/>
              <w:numPr>
                <w:ilvl w:val="0"/>
                <w:numId w:val="31"/>
              </w:numPr>
              <w:ind w:left="601"/>
              <w:rPr>
                <w:rFonts w:cs="Arial"/>
              </w:rPr>
            </w:pPr>
            <w:r w:rsidRPr="00C53643">
              <w:rPr>
                <w:rFonts w:cs="Arial"/>
                <w:b/>
              </w:rPr>
              <w:t>Develop, r</w:t>
            </w:r>
            <w:r w:rsidR="003E4C8F" w:rsidRPr="00C53643">
              <w:rPr>
                <w:rFonts w:cs="Arial"/>
                <w:b/>
              </w:rPr>
              <w:t>evise</w:t>
            </w:r>
            <w:r w:rsidRPr="00C53643">
              <w:rPr>
                <w:rFonts w:cs="Arial"/>
                <w:b/>
              </w:rPr>
              <w:t xml:space="preserve">, </w:t>
            </w:r>
            <w:r w:rsidR="003E4C8F" w:rsidRPr="00C53643">
              <w:rPr>
                <w:rFonts w:cs="Arial"/>
                <w:b/>
              </w:rPr>
              <w:t>adapt</w:t>
            </w:r>
            <w:r w:rsidRPr="00C53643">
              <w:rPr>
                <w:rFonts w:cs="Arial"/>
                <w:b/>
              </w:rPr>
              <w:t xml:space="preserve"> and</w:t>
            </w:r>
            <w:r w:rsidR="003E4C8F" w:rsidRPr="00C53643">
              <w:rPr>
                <w:rFonts w:cs="Arial"/>
                <w:b/>
              </w:rPr>
              <w:t xml:space="preserve"> pre-test cultural and gender sensitive communication materials</w:t>
            </w:r>
            <w:r w:rsidR="003E4C8F" w:rsidRPr="00C53643">
              <w:rPr>
                <w:rFonts w:cs="Arial"/>
              </w:rPr>
              <w:t xml:space="preserve"> related to health, hygiene, WASH and other relevant behaviours. </w:t>
            </w:r>
          </w:p>
          <w:p w14:paraId="0D321101" w14:textId="2C51EE53" w:rsidR="003E4C8F" w:rsidRPr="00C53643" w:rsidRDefault="003E4C8F" w:rsidP="008265E9">
            <w:pPr>
              <w:pStyle w:val="ListParagraph"/>
              <w:numPr>
                <w:ilvl w:val="0"/>
                <w:numId w:val="31"/>
              </w:numPr>
              <w:ind w:left="601"/>
              <w:rPr>
                <w:rFonts w:cs="Arial"/>
              </w:rPr>
            </w:pPr>
            <w:r w:rsidRPr="00C53643">
              <w:rPr>
                <w:rFonts w:cs="Arial"/>
                <w:b/>
                <w:bCs/>
              </w:rPr>
              <w:t>Disseminate</w:t>
            </w:r>
            <w:r w:rsidRPr="00C53643">
              <w:rPr>
                <w:rFonts w:cs="Arial"/>
                <w:b/>
              </w:rPr>
              <w:t xml:space="preserve"> </w:t>
            </w:r>
            <w:r w:rsidR="00502CE3" w:rsidRPr="00C53643">
              <w:rPr>
                <w:rFonts w:cs="Arial"/>
                <w:b/>
              </w:rPr>
              <w:t xml:space="preserve">messages </w:t>
            </w:r>
            <w:r w:rsidRPr="00C53643">
              <w:rPr>
                <w:rFonts w:cs="Arial"/>
                <w:b/>
              </w:rPr>
              <w:t xml:space="preserve">via </w:t>
            </w:r>
            <w:r w:rsidRPr="00C53643">
              <w:rPr>
                <w:rFonts w:cs="Arial"/>
                <w:b/>
                <w:bCs/>
              </w:rPr>
              <w:t xml:space="preserve">a wide range of </w:t>
            </w:r>
            <w:r w:rsidRPr="00C53643">
              <w:rPr>
                <w:rFonts w:cs="Arial"/>
                <w:b/>
              </w:rPr>
              <w:t>relevant communication channels</w:t>
            </w:r>
            <w:r w:rsidR="00502CE3" w:rsidRPr="00C53643">
              <w:rPr>
                <w:rFonts w:cs="Arial"/>
                <w:b/>
              </w:rPr>
              <w:t>, including</w:t>
            </w:r>
            <w:r w:rsidRPr="00C53643">
              <w:rPr>
                <w:rFonts w:cs="Arial"/>
              </w:rPr>
              <w:t xml:space="preserve"> radio, television, print, online, social media</w:t>
            </w:r>
            <w:r w:rsidR="00CC6A3E" w:rsidRPr="00C53643">
              <w:rPr>
                <w:rFonts w:cs="Arial"/>
              </w:rPr>
              <w:t xml:space="preserve"> and </w:t>
            </w:r>
            <w:r w:rsidRPr="00C53643">
              <w:rPr>
                <w:rFonts w:cs="Arial"/>
              </w:rPr>
              <w:t>town criers.</w:t>
            </w:r>
          </w:p>
          <w:p w14:paraId="54C2FB39" w14:textId="77777777" w:rsidR="003E4C8F" w:rsidRPr="00C53643" w:rsidRDefault="003E4C8F" w:rsidP="00AB379D">
            <w:pPr>
              <w:rPr>
                <w:rFonts w:cs="Arial"/>
                <w:b/>
                <w:lang w:val="en-GB"/>
              </w:rPr>
            </w:pPr>
          </w:p>
          <w:p w14:paraId="572CABD2" w14:textId="77777777" w:rsidR="003E4C8F" w:rsidRPr="00C53643" w:rsidRDefault="003E4C8F" w:rsidP="00AB379D">
            <w:pPr>
              <w:rPr>
                <w:rFonts w:cs="Arial"/>
                <w:b/>
                <w:bCs/>
                <w:i/>
                <w:iCs/>
                <w:lang w:val="en-GB"/>
              </w:rPr>
            </w:pPr>
            <w:r w:rsidRPr="00C53643">
              <w:rPr>
                <w:rFonts w:cs="Arial"/>
                <w:b/>
                <w:bCs/>
                <w:i/>
                <w:iCs/>
                <w:lang w:val="en-GB"/>
              </w:rPr>
              <w:t>Feedback Loops</w:t>
            </w:r>
          </w:p>
          <w:p w14:paraId="67C889A1" w14:textId="0F4615F5" w:rsidR="003E4C8F" w:rsidRPr="00C53643" w:rsidRDefault="003E4C8F" w:rsidP="008265E9">
            <w:pPr>
              <w:pStyle w:val="ListParagraph"/>
              <w:numPr>
                <w:ilvl w:val="0"/>
                <w:numId w:val="30"/>
              </w:numPr>
              <w:ind w:left="601"/>
              <w:rPr>
                <w:rFonts w:cs="Arial"/>
              </w:rPr>
            </w:pPr>
            <w:r w:rsidRPr="00C53643">
              <w:rPr>
                <w:rFonts w:cs="Arial"/>
              </w:rPr>
              <w:t xml:space="preserve">Establish </w:t>
            </w:r>
            <w:r w:rsidRPr="00C53643">
              <w:rPr>
                <w:rFonts w:cs="Arial"/>
                <w:b/>
              </w:rPr>
              <w:t>two-way communication platforms</w:t>
            </w:r>
            <w:r w:rsidRPr="00C53643">
              <w:rPr>
                <w:rFonts w:cs="Arial"/>
              </w:rPr>
              <w:t xml:space="preserve"> to provide evidence-based information</w:t>
            </w:r>
            <w:r w:rsidR="00ED6A2E" w:rsidRPr="00C53643">
              <w:rPr>
                <w:rFonts w:cs="Arial"/>
              </w:rPr>
              <w:t xml:space="preserve"> and engage communities in</w:t>
            </w:r>
            <w:r w:rsidRPr="00C53643">
              <w:rPr>
                <w:rFonts w:cs="Arial"/>
              </w:rPr>
              <w:t xml:space="preserve"> discuss</w:t>
            </w:r>
            <w:r w:rsidR="00ED6A2E" w:rsidRPr="00C53643">
              <w:rPr>
                <w:rFonts w:cs="Arial"/>
              </w:rPr>
              <w:t>ions on</w:t>
            </w:r>
            <w:r w:rsidRPr="00C53643">
              <w:rPr>
                <w:rFonts w:cs="Arial"/>
              </w:rPr>
              <w:t xml:space="preserve"> actions and solutions using digital technologies (hotlines, IVR, mobile technology), mass media and community-based networks and agencies.</w:t>
            </w:r>
          </w:p>
          <w:p w14:paraId="1354C660" w14:textId="33ACC48C" w:rsidR="003E4C8F" w:rsidRPr="00C53643" w:rsidRDefault="003E4C8F" w:rsidP="008265E9">
            <w:pPr>
              <w:pStyle w:val="ListParagraph"/>
              <w:numPr>
                <w:ilvl w:val="0"/>
                <w:numId w:val="30"/>
              </w:numPr>
              <w:ind w:left="601"/>
              <w:rPr>
                <w:rFonts w:cs="Arial"/>
              </w:rPr>
            </w:pPr>
            <w:r w:rsidRPr="00C53643">
              <w:rPr>
                <w:rFonts w:cs="Arial"/>
              </w:rPr>
              <w:t xml:space="preserve">Establish </w:t>
            </w:r>
            <w:r w:rsidRPr="00C53643">
              <w:rPr>
                <w:rFonts w:cs="Arial"/>
                <w:b/>
                <w:bCs/>
              </w:rPr>
              <w:t>community feedback mechanism</w:t>
            </w:r>
            <w:r w:rsidRPr="00C53643">
              <w:rPr>
                <w:rFonts w:cs="Arial"/>
              </w:rPr>
              <w:t xml:space="preserve"> through social media, hotlines, perceptions surveys, media briefs, radio, television</w:t>
            </w:r>
            <w:r w:rsidR="00CC6A3E" w:rsidRPr="00C53643">
              <w:rPr>
                <w:rFonts w:cs="Arial"/>
              </w:rPr>
              <w:t xml:space="preserve"> and </w:t>
            </w:r>
            <w:r w:rsidRPr="00C53643">
              <w:rPr>
                <w:rFonts w:cs="Arial"/>
              </w:rPr>
              <w:t>community discussions to ensure community voices, feedback and concerns are address</w:t>
            </w:r>
            <w:r w:rsidR="00CC6A3E" w:rsidRPr="00C53643">
              <w:rPr>
                <w:rFonts w:cs="Arial"/>
              </w:rPr>
              <w:t>ed</w:t>
            </w:r>
            <w:r w:rsidRPr="00C53643">
              <w:rPr>
                <w:rFonts w:cs="Arial"/>
              </w:rPr>
              <w:t xml:space="preserve"> and the response is accountable to affected populations</w:t>
            </w:r>
            <w:r w:rsidR="00CC6A3E" w:rsidRPr="00C53643">
              <w:rPr>
                <w:rFonts w:cs="Arial"/>
              </w:rPr>
              <w:t>.</w:t>
            </w:r>
          </w:p>
          <w:p w14:paraId="364AFF08" w14:textId="77777777" w:rsidR="003E4C8F" w:rsidRPr="00C53643" w:rsidRDefault="003E4C8F" w:rsidP="00AB379D">
            <w:pPr>
              <w:pStyle w:val="ListParagraph"/>
              <w:ind w:left="432"/>
              <w:rPr>
                <w:rFonts w:cs="Arial"/>
              </w:rPr>
            </w:pPr>
          </w:p>
          <w:p w14:paraId="7626AB8C" w14:textId="77777777" w:rsidR="003E4C8F" w:rsidRPr="00C53643" w:rsidRDefault="003E4C8F" w:rsidP="00AB379D">
            <w:pPr>
              <w:ind w:left="-18"/>
              <w:rPr>
                <w:rFonts w:cs="Arial"/>
                <w:b/>
                <w:bCs/>
                <w:i/>
                <w:iCs/>
                <w:lang w:val="en-GB"/>
              </w:rPr>
            </w:pPr>
            <w:r w:rsidRPr="00C53643">
              <w:rPr>
                <w:rFonts w:cs="Arial"/>
                <w:b/>
                <w:bCs/>
                <w:i/>
                <w:iCs/>
                <w:lang w:val="en-GB"/>
              </w:rPr>
              <w:t>Skills Strengthening and Community Outreach</w:t>
            </w:r>
          </w:p>
          <w:p w14:paraId="44900B4D" w14:textId="551ADCF5" w:rsidR="003E4C8F" w:rsidRPr="00C53643" w:rsidRDefault="003E4C8F" w:rsidP="008265E9">
            <w:pPr>
              <w:pStyle w:val="ListParagraph"/>
              <w:numPr>
                <w:ilvl w:val="0"/>
                <w:numId w:val="29"/>
              </w:numPr>
              <w:ind w:left="601"/>
              <w:rPr>
                <w:rFonts w:cs="Arial"/>
              </w:rPr>
            </w:pPr>
            <w:r w:rsidRPr="00C53643">
              <w:rPr>
                <w:rFonts w:cs="Arial"/>
              </w:rPr>
              <w:t xml:space="preserve">Mapping, sharing and using of </w:t>
            </w:r>
            <w:r w:rsidRPr="00C53643">
              <w:rPr>
                <w:rFonts w:cs="Arial"/>
                <w:b/>
                <w:bCs/>
              </w:rPr>
              <w:t>available training resources amongst RCCE members.</w:t>
            </w:r>
          </w:p>
          <w:p w14:paraId="734CD5E5" w14:textId="77777777" w:rsidR="00855766" w:rsidRDefault="00855766" w:rsidP="008265E9">
            <w:pPr>
              <w:pStyle w:val="ListParagraph"/>
              <w:numPr>
                <w:ilvl w:val="0"/>
                <w:numId w:val="29"/>
              </w:numPr>
              <w:ind w:left="601"/>
              <w:rPr>
                <w:rFonts w:cs="Arial"/>
              </w:rPr>
            </w:pPr>
            <w:r w:rsidRPr="00C53643">
              <w:rPr>
                <w:rFonts w:cs="Arial"/>
              </w:rPr>
              <w:t xml:space="preserve">Develop </w:t>
            </w:r>
            <w:r w:rsidRPr="00C53643">
              <w:rPr>
                <w:rFonts w:cs="Arial"/>
                <w:b/>
              </w:rPr>
              <w:t>specific training and orientation packages</w:t>
            </w:r>
            <w:r>
              <w:rPr>
                <w:rFonts w:cs="Arial"/>
              </w:rPr>
              <w:t xml:space="preserve"> for frontline workers, </w:t>
            </w:r>
            <w:r w:rsidRPr="00C53643">
              <w:rPr>
                <w:rFonts w:cs="Arial"/>
              </w:rPr>
              <w:t xml:space="preserve">stakeholders and institutions for improved and continued </w:t>
            </w:r>
            <w:r>
              <w:rPr>
                <w:rFonts w:cs="Arial"/>
                <w:b/>
              </w:rPr>
              <w:t xml:space="preserve">hygiene </w:t>
            </w:r>
            <w:r w:rsidRPr="00C53643">
              <w:rPr>
                <w:rFonts w:cs="Arial"/>
                <w:b/>
              </w:rPr>
              <w:t>behaviours</w:t>
            </w:r>
            <w:r>
              <w:rPr>
                <w:rFonts w:cs="Arial"/>
                <w:b/>
              </w:rPr>
              <w:t>, waste management and infection control and prevention</w:t>
            </w:r>
            <w:r w:rsidRPr="00C53643">
              <w:rPr>
                <w:rFonts w:cs="Arial"/>
              </w:rPr>
              <w:t xml:space="preserve"> in coordination with health, education</w:t>
            </w:r>
            <w:r>
              <w:rPr>
                <w:rFonts w:cs="Arial"/>
              </w:rPr>
              <w:t xml:space="preserve">, nutrition </w:t>
            </w:r>
            <w:r w:rsidRPr="00C53643">
              <w:rPr>
                <w:rFonts w:cs="Arial"/>
              </w:rPr>
              <w:t>and other stakeholders.</w:t>
            </w:r>
          </w:p>
          <w:p w14:paraId="73FD16B7" w14:textId="65B69DB6" w:rsidR="003E4C8F" w:rsidRPr="00C53643" w:rsidRDefault="003E4C8F" w:rsidP="008265E9">
            <w:pPr>
              <w:pStyle w:val="ListParagraph"/>
              <w:numPr>
                <w:ilvl w:val="0"/>
                <w:numId w:val="29"/>
              </w:numPr>
              <w:ind w:left="601"/>
              <w:rPr>
                <w:rFonts w:cs="Arial"/>
              </w:rPr>
            </w:pPr>
            <w:r w:rsidRPr="00C53643">
              <w:rPr>
                <w:rFonts w:cs="Arial"/>
              </w:rPr>
              <w:t xml:space="preserve">Conduct intensive hygiene, respiratory etiquette and overall WASH promotion at community </w:t>
            </w:r>
            <w:r w:rsidR="003D3E43" w:rsidRPr="00C53643">
              <w:rPr>
                <w:rFonts w:cs="Arial"/>
              </w:rPr>
              <w:t xml:space="preserve">and </w:t>
            </w:r>
            <w:r w:rsidRPr="00C53643">
              <w:rPr>
                <w:rFonts w:cs="Arial"/>
              </w:rPr>
              <w:t xml:space="preserve">household level and </w:t>
            </w:r>
            <w:r w:rsidR="006448A7" w:rsidRPr="00C53643">
              <w:rPr>
                <w:rFonts w:cs="Arial"/>
              </w:rPr>
              <w:t xml:space="preserve">in </w:t>
            </w:r>
            <w:r w:rsidRPr="00C53643">
              <w:rPr>
                <w:rFonts w:cs="Arial"/>
              </w:rPr>
              <w:t xml:space="preserve">institutions </w:t>
            </w:r>
            <w:r w:rsidR="006448A7" w:rsidRPr="00C53643">
              <w:rPr>
                <w:rFonts w:cs="Arial"/>
              </w:rPr>
              <w:t>at</w:t>
            </w:r>
            <w:r w:rsidRPr="00C53643">
              <w:rPr>
                <w:rFonts w:cs="Arial"/>
              </w:rPr>
              <w:t xml:space="preserve"> all level</w:t>
            </w:r>
            <w:r w:rsidR="003D3E43" w:rsidRPr="00C53643">
              <w:rPr>
                <w:rFonts w:cs="Arial"/>
              </w:rPr>
              <w:t>s</w:t>
            </w:r>
            <w:r w:rsidRPr="00C53643">
              <w:rPr>
                <w:rFonts w:cs="Arial"/>
              </w:rPr>
              <w:t xml:space="preserve"> </w:t>
            </w:r>
            <w:r w:rsidR="006448A7" w:rsidRPr="00C53643">
              <w:rPr>
                <w:rFonts w:cs="Arial"/>
              </w:rPr>
              <w:t xml:space="preserve">to promote </w:t>
            </w:r>
            <w:r w:rsidRPr="00C53643">
              <w:rPr>
                <w:rFonts w:cs="Arial"/>
              </w:rPr>
              <w:t>containment and protection in priority locations using various community groups through face</w:t>
            </w:r>
            <w:r w:rsidR="006448A7" w:rsidRPr="00C53643">
              <w:rPr>
                <w:rFonts w:cs="Arial"/>
              </w:rPr>
              <w:t>-</w:t>
            </w:r>
            <w:r w:rsidRPr="00C53643">
              <w:rPr>
                <w:rFonts w:cs="Arial"/>
              </w:rPr>
              <w:t>to</w:t>
            </w:r>
            <w:r w:rsidR="006448A7" w:rsidRPr="00C53643">
              <w:rPr>
                <w:rFonts w:cs="Arial"/>
              </w:rPr>
              <w:t>-</w:t>
            </w:r>
            <w:r w:rsidRPr="00C53643">
              <w:rPr>
                <w:rFonts w:cs="Arial"/>
              </w:rPr>
              <w:t>face and virtual networks</w:t>
            </w:r>
            <w:r w:rsidR="003D3E43" w:rsidRPr="00C53643">
              <w:rPr>
                <w:rFonts w:cs="Arial"/>
              </w:rPr>
              <w:t>.</w:t>
            </w:r>
          </w:p>
          <w:p w14:paraId="4F5D59C0" w14:textId="29B287D0" w:rsidR="003E4C8F" w:rsidRPr="00C53643" w:rsidRDefault="003E4C8F" w:rsidP="008265E9">
            <w:pPr>
              <w:pStyle w:val="ListParagraph"/>
              <w:numPr>
                <w:ilvl w:val="0"/>
                <w:numId w:val="29"/>
              </w:numPr>
              <w:ind w:left="601"/>
              <w:rPr>
                <w:rFonts w:cs="Arial"/>
              </w:rPr>
            </w:pPr>
            <w:r w:rsidRPr="00C53643">
              <w:rPr>
                <w:rFonts w:cs="Arial"/>
              </w:rPr>
              <w:t xml:space="preserve">Mobilize ward level COVID-19 support groups </w:t>
            </w:r>
            <w:r w:rsidR="006448A7" w:rsidRPr="00C53643">
              <w:rPr>
                <w:rFonts w:cs="Arial"/>
              </w:rPr>
              <w:t xml:space="preserve">to </w:t>
            </w:r>
            <w:r w:rsidRPr="00C53643">
              <w:rPr>
                <w:rFonts w:cs="Arial"/>
              </w:rPr>
              <w:t xml:space="preserve">spread COVID-19 awareness, monitor home isolation, behaviour monitoring </w:t>
            </w:r>
            <w:r w:rsidR="006448A7" w:rsidRPr="00C53643">
              <w:rPr>
                <w:rFonts w:cs="Arial"/>
              </w:rPr>
              <w:t xml:space="preserve">in </w:t>
            </w:r>
            <w:r w:rsidRPr="00C53643">
              <w:rPr>
                <w:rFonts w:cs="Arial"/>
              </w:rPr>
              <w:t>public places and referral</w:t>
            </w:r>
            <w:r w:rsidR="006448A7" w:rsidRPr="00C53643">
              <w:rPr>
                <w:rFonts w:cs="Arial"/>
              </w:rPr>
              <w:t>s</w:t>
            </w:r>
            <w:r w:rsidRPr="00C53643">
              <w:rPr>
                <w:rFonts w:cs="Arial"/>
              </w:rPr>
              <w:t xml:space="preserve"> for health services</w:t>
            </w:r>
            <w:r w:rsidR="003D3E43" w:rsidRPr="00C53643">
              <w:rPr>
                <w:rFonts w:cs="Arial"/>
              </w:rPr>
              <w:t>.</w:t>
            </w:r>
          </w:p>
          <w:p w14:paraId="4B48EA8C" w14:textId="4BDD0DCB" w:rsidR="003E4C8F" w:rsidRPr="00C53643" w:rsidRDefault="003E4C8F" w:rsidP="008265E9">
            <w:pPr>
              <w:pStyle w:val="ListParagraph"/>
              <w:numPr>
                <w:ilvl w:val="0"/>
                <w:numId w:val="29"/>
              </w:numPr>
              <w:ind w:left="601"/>
              <w:rPr>
                <w:rFonts w:cs="Arial"/>
              </w:rPr>
            </w:pPr>
            <w:r w:rsidRPr="00C53643">
              <w:rPr>
                <w:rFonts w:cs="Arial"/>
                <w:bCs/>
              </w:rPr>
              <w:t>Mobilize</w:t>
            </w:r>
            <w:r w:rsidRPr="00C53643">
              <w:rPr>
                <w:rFonts w:cs="Arial"/>
                <w:b/>
              </w:rPr>
              <w:t xml:space="preserve"> female community health volunteers </w:t>
            </w:r>
            <w:r w:rsidRPr="00C53643">
              <w:rPr>
                <w:rFonts w:cs="Arial"/>
                <w:bCs/>
              </w:rPr>
              <w:t>for</w:t>
            </w:r>
            <w:r w:rsidRPr="00C53643">
              <w:rPr>
                <w:rFonts w:cs="Arial"/>
                <w:b/>
              </w:rPr>
              <w:t xml:space="preserve"> </w:t>
            </w:r>
            <w:r w:rsidRPr="00C53643">
              <w:rPr>
                <w:rFonts w:cs="Arial"/>
                <w:bCs/>
              </w:rPr>
              <w:t>monitoring and support</w:t>
            </w:r>
            <w:r w:rsidR="006448A7" w:rsidRPr="00C53643">
              <w:rPr>
                <w:rFonts w:cs="Arial"/>
                <w:bCs/>
              </w:rPr>
              <w:t xml:space="preserve"> to</w:t>
            </w:r>
            <w:r w:rsidRPr="00C53643">
              <w:rPr>
                <w:rFonts w:cs="Arial"/>
                <w:bCs/>
              </w:rPr>
              <w:t xml:space="preserve"> </w:t>
            </w:r>
            <w:r w:rsidRPr="00C53643">
              <w:rPr>
                <w:rFonts w:cs="Arial"/>
              </w:rPr>
              <w:t>cases in home isolation, awareness raising on health and hygiene behaviours through mothers</w:t>
            </w:r>
            <w:r w:rsidR="003D3E43" w:rsidRPr="00C53643">
              <w:rPr>
                <w:rFonts w:cs="Arial"/>
              </w:rPr>
              <w:t>’</w:t>
            </w:r>
            <w:r w:rsidRPr="00C53643">
              <w:rPr>
                <w:rFonts w:cs="Arial"/>
              </w:rPr>
              <w:t xml:space="preserve"> group meeting</w:t>
            </w:r>
            <w:r w:rsidR="003D3E43" w:rsidRPr="00C53643">
              <w:rPr>
                <w:rFonts w:cs="Arial"/>
              </w:rPr>
              <w:t>s</w:t>
            </w:r>
            <w:r w:rsidRPr="00C53643">
              <w:rPr>
                <w:rFonts w:cs="Arial"/>
              </w:rPr>
              <w:t xml:space="preserve"> and door</w:t>
            </w:r>
            <w:r w:rsidR="006448A7" w:rsidRPr="00C53643">
              <w:rPr>
                <w:rFonts w:cs="Arial"/>
              </w:rPr>
              <w:t>-</w:t>
            </w:r>
            <w:r w:rsidRPr="00C53643">
              <w:rPr>
                <w:rFonts w:cs="Arial"/>
              </w:rPr>
              <w:t>to</w:t>
            </w:r>
            <w:r w:rsidR="006448A7" w:rsidRPr="00C53643">
              <w:rPr>
                <w:rFonts w:cs="Arial"/>
              </w:rPr>
              <w:t>-</w:t>
            </w:r>
            <w:r w:rsidRPr="00C53643">
              <w:rPr>
                <w:rFonts w:cs="Arial"/>
              </w:rPr>
              <w:t>door visits.</w:t>
            </w:r>
          </w:p>
          <w:p w14:paraId="475AE7DB" w14:textId="08C4065F" w:rsidR="003E4C8F" w:rsidRDefault="003E4C8F" w:rsidP="008265E9">
            <w:pPr>
              <w:pStyle w:val="ListParagraph"/>
              <w:numPr>
                <w:ilvl w:val="0"/>
                <w:numId w:val="29"/>
              </w:numPr>
              <w:ind w:left="601"/>
              <w:rPr>
                <w:rFonts w:cs="Arial"/>
              </w:rPr>
            </w:pPr>
            <w:r w:rsidRPr="00C53643">
              <w:rPr>
                <w:rFonts w:cs="Arial"/>
                <w:bCs/>
              </w:rPr>
              <w:t xml:space="preserve">Establish </w:t>
            </w:r>
            <w:r w:rsidR="00924032" w:rsidRPr="00C53643">
              <w:rPr>
                <w:rFonts w:cs="Arial"/>
                <w:bCs/>
              </w:rPr>
              <w:t>evidence-based</w:t>
            </w:r>
            <w:r w:rsidRPr="00C53643">
              <w:rPr>
                <w:rFonts w:cs="Arial"/>
                <w:bCs/>
              </w:rPr>
              <w:t xml:space="preserve"> partnership with </w:t>
            </w:r>
            <w:r w:rsidRPr="00C53643">
              <w:rPr>
                <w:rFonts w:cs="Arial"/>
                <w:b/>
              </w:rPr>
              <w:t>child club members/graduates and youth groups</w:t>
            </w:r>
            <w:r w:rsidR="003D3E43" w:rsidRPr="00C53643">
              <w:rPr>
                <w:rFonts w:cs="Arial"/>
                <w:b/>
              </w:rPr>
              <w:t xml:space="preserve">, </w:t>
            </w:r>
            <w:r w:rsidRPr="00C53643">
              <w:rPr>
                <w:rFonts w:cs="Arial"/>
                <w:b/>
              </w:rPr>
              <w:t>social volunteers and networks</w:t>
            </w:r>
            <w:r w:rsidRPr="00C53643">
              <w:rPr>
                <w:rFonts w:cs="Arial"/>
              </w:rPr>
              <w:t xml:space="preserve"> and mobilize</w:t>
            </w:r>
            <w:r w:rsidR="003D3E43" w:rsidRPr="00C53643">
              <w:rPr>
                <w:rFonts w:cs="Arial"/>
              </w:rPr>
              <w:t>,</w:t>
            </w:r>
            <w:r w:rsidRPr="00C53643">
              <w:rPr>
                <w:rFonts w:cs="Arial"/>
              </w:rPr>
              <w:t xml:space="preserve"> as relevant, </w:t>
            </w:r>
            <w:r w:rsidR="006448A7" w:rsidRPr="00C53643">
              <w:rPr>
                <w:rFonts w:cs="Arial"/>
              </w:rPr>
              <w:t xml:space="preserve">for </w:t>
            </w:r>
            <w:r w:rsidRPr="00C53643">
              <w:rPr>
                <w:rFonts w:cs="Arial"/>
              </w:rPr>
              <w:t>awareness raising, promotion</w:t>
            </w:r>
            <w:r w:rsidR="003D3E43" w:rsidRPr="00C53643">
              <w:rPr>
                <w:rFonts w:cs="Arial"/>
              </w:rPr>
              <w:t xml:space="preserve"> of</w:t>
            </w:r>
            <w:r w:rsidRPr="00C53643">
              <w:rPr>
                <w:rFonts w:cs="Arial"/>
              </w:rPr>
              <w:t xml:space="preserve"> health, hygiene and respiratory etiquette </w:t>
            </w:r>
            <w:r w:rsidR="003D3E43" w:rsidRPr="00C53643">
              <w:rPr>
                <w:rFonts w:cs="Arial"/>
              </w:rPr>
              <w:t xml:space="preserve">as well as </w:t>
            </w:r>
            <w:r w:rsidRPr="00C53643">
              <w:rPr>
                <w:rFonts w:cs="Arial"/>
              </w:rPr>
              <w:t xml:space="preserve">reinforcement of public health measures </w:t>
            </w:r>
            <w:r w:rsidR="006448A7" w:rsidRPr="00C53643">
              <w:rPr>
                <w:rFonts w:cs="Arial"/>
              </w:rPr>
              <w:t xml:space="preserve">in </w:t>
            </w:r>
            <w:r w:rsidRPr="00C53643">
              <w:rPr>
                <w:rFonts w:cs="Arial"/>
              </w:rPr>
              <w:t>public places through door</w:t>
            </w:r>
            <w:r w:rsidR="006448A7" w:rsidRPr="00C53643">
              <w:rPr>
                <w:rFonts w:cs="Arial"/>
              </w:rPr>
              <w:t>-</w:t>
            </w:r>
            <w:r w:rsidRPr="00C53643">
              <w:rPr>
                <w:rFonts w:cs="Arial"/>
              </w:rPr>
              <w:t>to</w:t>
            </w:r>
            <w:r w:rsidR="006448A7" w:rsidRPr="00C53643">
              <w:rPr>
                <w:rFonts w:cs="Arial"/>
              </w:rPr>
              <w:t>-</w:t>
            </w:r>
            <w:r w:rsidRPr="00C53643">
              <w:rPr>
                <w:rFonts w:cs="Arial"/>
              </w:rPr>
              <w:t>door visits and virtual platforms.</w:t>
            </w:r>
          </w:p>
          <w:p w14:paraId="584F0E2F" w14:textId="5ED93BF5" w:rsidR="002E4FF7" w:rsidRPr="002E4FF7" w:rsidRDefault="002E4FF7" w:rsidP="008265E9">
            <w:pPr>
              <w:pStyle w:val="ListParagraph"/>
              <w:numPr>
                <w:ilvl w:val="0"/>
                <w:numId w:val="29"/>
              </w:numPr>
              <w:ind w:left="601"/>
              <w:rPr>
                <w:rFonts w:cs="Arial"/>
                <w:lang w:val="en-US"/>
              </w:rPr>
            </w:pPr>
            <w:r w:rsidRPr="002E4FF7">
              <w:rPr>
                <w:rFonts w:cs="Arial"/>
                <w:lang w:val="en-US"/>
              </w:rPr>
              <w:t>Promo</w:t>
            </w:r>
            <w:r>
              <w:rPr>
                <w:rFonts w:cs="Arial"/>
                <w:lang w:val="en-US"/>
              </w:rPr>
              <w:t>te</w:t>
            </w:r>
            <w:r w:rsidRPr="002E4FF7">
              <w:rPr>
                <w:rFonts w:cs="Arial"/>
                <w:lang w:val="en-US"/>
              </w:rPr>
              <w:t xml:space="preserve"> information sharing and advocacy on </w:t>
            </w:r>
            <w:r w:rsidRPr="00CE48CF">
              <w:rPr>
                <w:rFonts w:cs="Arial"/>
                <w:b/>
                <w:lang w:val="en-US"/>
              </w:rPr>
              <w:t>COVID-19 preparedness, response and recovery from a GESI lens</w:t>
            </w:r>
            <w:r w:rsidRPr="002E4FF7">
              <w:rPr>
                <w:rFonts w:cs="Arial"/>
                <w:lang w:val="en-US"/>
              </w:rPr>
              <w:t>.</w:t>
            </w:r>
            <w:r w:rsidRPr="002E4FF7">
              <w:rPr>
                <w:rFonts w:cs="Arial"/>
                <w:i/>
                <w:iCs/>
                <w:lang w:val="en-US"/>
              </w:rPr>
              <w:t> </w:t>
            </w:r>
            <w:r w:rsidRPr="002E4FF7">
              <w:rPr>
                <w:rFonts w:cs="Arial"/>
                <w:lang w:val="en-US"/>
              </w:rPr>
              <w:t>This entails dissemination of COVID-19 prevention and GESI related messages to diverse community-based organizations of excluded group, through a virtual platform and dedicated toll-free phone lines.</w:t>
            </w:r>
          </w:p>
          <w:p w14:paraId="057DA516" w14:textId="77777777" w:rsidR="003E4C8F" w:rsidRPr="00C53643" w:rsidRDefault="003E4C8F" w:rsidP="00AB379D">
            <w:pPr>
              <w:pStyle w:val="ListParagraph"/>
              <w:ind w:left="432"/>
              <w:rPr>
                <w:rFonts w:cs="Arial"/>
              </w:rPr>
            </w:pPr>
          </w:p>
          <w:p w14:paraId="4032FF61" w14:textId="77777777" w:rsidR="003E4C8F" w:rsidRPr="00C53643" w:rsidRDefault="003E4C8F" w:rsidP="00AB379D">
            <w:pPr>
              <w:rPr>
                <w:rFonts w:cs="Arial"/>
                <w:b/>
                <w:i/>
                <w:lang w:val="en-GB"/>
              </w:rPr>
            </w:pPr>
            <w:r w:rsidRPr="00C53643">
              <w:rPr>
                <w:rFonts w:cs="Arial"/>
                <w:b/>
                <w:i/>
                <w:lang w:val="en-GB"/>
              </w:rPr>
              <w:t xml:space="preserve">Media and Private </w:t>
            </w:r>
            <w:r w:rsidRPr="00C53643">
              <w:rPr>
                <w:rFonts w:cs="Arial"/>
                <w:b/>
                <w:bCs/>
                <w:i/>
                <w:iCs/>
                <w:lang w:val="en-GB"/>
              </w:rPr>
              <w:t xml:space="preserve">Sector/Influencer Engagement </w:t>
            </w:r>
          </w:p>
          <w:p w14:paraId="7F7C0387" w14:textId="3D77EE22" w:rsidR="003E4C8F" w:rsidRPr="00C53643" w:rsidRDefault="003E4C8F" w:rsidP="008265E9">
            <w:pPr>
              <w:pStyle w:val="ListParagraph"/>
              <w:numPr>
                <w:ilvl w:val="0"/>
                <w:numId w:val="28"/>
              </w:numPr>
              <w:ind w:left="601"/>
              <w:rPr>
                <w:rFonts w:cs="Arial"/>
                <w:i/>
              </w:rPr>
            </w:pPr>
            <w:r w:rsidRPr="00C53643">
              <w:rPr>
                <w:rFonts w:cs="Arial"/>
                <w:b/>
              </w:rPr>
              <w:t xml:space="preserve">Advocacy and </w:t>
            </w:r>
            <w:r w:rsidRPr="00C53643">
              <w:rPr>
                <w:rFonts w:cs="Arial"/>
                <w:b/>
                <w:bCs/>
              </w:rPr>
              <w:t>e</w:t>
            </w:r>
            <w:r w:rsidRPr="00C53643">
              <w:rPr>
                <w:rFonts w:cs="Arial"/>
                <w:b/>
              </w:rPr>
              <w:t>ngagement with media, political parties</w:t>
            </w:r>
            <w:r w:rsidR="006448A7" w:rsidRPr="00C53643">
              <w:rPr>
                <w:rFonts w:cs="Arial"/>
              </w:rPr>
              <w:t xml:space="preserve"> and</w:t>
            </w:r>
            <w:r w:rsidRPr="00C53643">
              <w:rPr>
                <w:rFonts w:cs="Arial"/>
              </w:rPr>
              <w:t xml:space="preserve"> elected representatives at federal, provincial and municipal level</w:t>
            </w:r>
            <w:r w:rsidR="006448A7" w:rsidRPr="00C53643">
              <w:rPr>
                <w:rFonts w:cs="Arial"/>
              </w:rPr>
              <w:t>s</w:t>
            </w:r>
            <w:r w:rsidRPr="00C53643">
              <w:rPr>
                <w:rFonts w:cs="Arial"/>
              </w:rPr>
              <w:t xml:space="preserve"> to leverage partnership and behaviour reinforcement and generate acceptance, confidence and demand for </w:t>
            </w:r>
            <w:r w:rsidR="006448A7" w:rsidRPr="00C53643">
              <w:rPr>
                <w:rFonts w:cs="Arial"/>
              </w:rPr>
              <w:t>r</w:t>
            </w:r>
            <w:r w:rsidRPr="00C53643">
              <w:rPr>
                <w:rFonts w:cs="Arial"/>
              </w:rPr>
              <w:t xml:space="preserve">apid </w:t>
            </w:r>
            <w:r w:rsidR="006448A7" w:rsidRPr="00C53643">
              <w:rPr>
                <w:rFonts w:cs="Arial"/>
              </w:rPr>
              <w:t>a</w:t>
            </w:r>
            <w:r w:rsidRPr="00C53643">
              <w:rPr>
                <w:rFonts w:cs="Arial"/>
              </w:rPr>
              <w:t xml:space="preserve">ntigen </w:t>
            </w:r>
            <w:r w:rsidR="006448A7" w:rsidRPr="00C53643">
              <w:rPr>
                <w:rFonts w:cs="Arial"/>
              </w:rPr>
              <w:t>t</w:t>
            </w:r>
            <w:r w:rsidRPr="00C53643">
              <w:rPr>
                <w:rFonts w:cs="Arial"/>
              </w:rPr>
              <w:t>est</w:t>
            </w:r>
            <w:r w:rsidR="006448A7" w:rsidRPr="00C53643">
              <w:rPr>
                <w:rFonts w:cs="Arial"/>
              </w:rPr>
              <w:t>ing</w:t>
            </w:r>
            <w:r w:rsidRPr="00C53643">
              <w:rPr>
                <w:rFonts w:cs="Arial"/>
              </w:rPr>
              <w:t xml:space="preserve">. </w:t>
            </w:r>
          </w:p>
          <w:p w14:paraId="53A04355" w14:textId="54EF90D9" w:rsidR="003E4C8F" w:rsidRPr="00C53643" w:rsidRDefault="003E4C8F" w:rsidP="008265E9">
            <w:pPr>
              <w:pStyle w:val="ListParagraph"/>
              <w:numPr>
                <w:ilvl w:val="0"/>
                <w:numId w:val="28"/>
              </w:numPr>
              <w:ind w:left="601"/>
              <w:rPr>
                <w:rFonts w:eastAsiaTheme="majorEastAsia" w:cs="Arial"/>
                <w:i/>
                <w:iCs/>
                <w:sz w:val="20"/>
              </w:rPr>
            </w:pPr>
            <w:r w:rsidRPr="00C53643">
              <w:rPr>
                <w:rFonts w:cs="Arial"/>
              </w:rPr>
              <w:t>Partnership</w:t>
            </w:r>
            <w:r w:rsidR="006448A7" w:rsidRPr="00C53643">
              <w:rPr>
                <w:rFonts w:cs="Arial"/>
              </w:rPr>
              <w:t>s</w:t>
            </w:r>
            <w:r w:rsidRPr="00C53643">
              <w:rPr>
                <w:rFonts w:cs="Arial"/>
              </w:rPr>
              <w:t xml:space="preserve"> with </w:t>
            </w:r>
            <w:r w:rsidRPr="00C53643">
              <w:rPr>
                <w:rFonts w:cs="Arial"/>
                <w:b/>
              </w:rPr>
              <w:t xml:space="preserve">influencers, private sector </w:t>
            </w:r>
            <w:r w:rsidRPr="00C53643">
              <w:rPr>
                <w:rFonts w:cs="Arial"/>
                <w:b/>
                <w:bCs/>
              </w:rPr>
              <w:t>associations and companies</w:t>
            </w:r>
            <w:r w:rsidRPr="00C53643">
              <w:rPr>
                <w:rFonts w:cs="Arial"/>
              </w:rPr>
              <w:t xml:space="preserve"> </w:t>
            </w:r>
            <w:r w:rsidR="003D3E43" w:rsidRPr="00C53643">
              <w:rPr>
                <w:rFonts w:cs="Arial"/>
              </w:rPr>
              <w:t xml:space="preserve">as well as </w:t>
            </w:r>
            <w:r w:rsidRPr="00C53643">
              <w:rPr>
                <w:rFonts w:cs="Arial"/>
              </w:rPr>
              <w:t xml:space="preserve">youth club networks to raise awareness and provide in-kind support to COVID-19 RCCE actions. </w:t>
            </w:r>
          </w:p>
        </w:tc>
      </w:tr>
    </w:tbl>
    <w:p w14:paraId="13690865" w14:textId="0594BAAA" w:rsidR="000E7A60" w:rsidRDefault="000E7A60">
      <w:pPr>
        <w:spacing w:after="160" w:line="259" w:lineRule="auto"/>
        <w:jc w:val="left"/>
        <w:rPr>
          <w:rFonts w:cs="Arial"/>
          <w:b/>
          <w:u w:val="single"/>
          <w:lang w:val="en-GB"/>
        </w:rPr>
      </w:pPr>
    </w:p>
    <w:p w14:paraId="7EDA2E2C" w14:textId="7CBD4958" w:rsidR="003E4C8F" w:rsidRPr="00C53643" w:rsidRDefault="00277CA0" w:rsidP="00AB379D">
      <w:pPr>
        <w:rPr>
          <w:rFonts w:cs="Arial"/>
          <w:b/>
          <w:u w:val="single"/>
          <w:lang w:val="en-GB"/>
        </w:rPr>
      </w:pPr>
      <w:r w:rsidRPr="00743F13">
        <w:rPr>
          <w:rFonts w:cs="Arial"/>
          <w:noProof/>
        </w:rPr>
        <w:lastRenderedPageBreak/>
        <mc:AlternateContent>
          <mc:Choice Requires="wps">
            <w:drawing>
              <wp:anchor distT="0" distB="0" distL="114300" distR="114300" simplePos="0" relativeHeight="251802704" behindDoc="0" locked="0" layoutInCell="1" allowOverlap="1" wp14:anchorId="75659836" wp14:editId="3ACD664C">
                <wp:simplePos x="0" y="0"/>
                <wp:positionH relativeFrom="margin">
                  <wp:align>right</wp:align>
                </wp:positionH>
                <wp:positionV relativeFrom="paragraph">
                  <wp:posOffset>9525</wp:posOffset>
                </wp:positionV>
                <wp:extent cx="5708650" cy="516890"/>
                <wp:effectExtent l="0" t="0" r="0" b="0"/>
                <wp:wrapNone/>
                <wp:docPr id="949" name="Text Box 949"/>
                <wp:cNvGraphicFramePr/>
                <a:graphic xmlns:a="http://schemas.openxmlformats.org/drawingml/2006/main">
                  <a:graphicData uri="http://schemas.microsoft.com/office/word/2010/wordprocessingShape">
                    <wps:wsp>
                      <wps:cNvSpPr txBox="1"/>
                      <wps:spPr>
                        <a:xfrm>
                          <a:off x="0" y="0"/>
                          <a:ext cx="5708650" cy="516890"/>
                        </a:xfrm>
                        <a:prstGeom prst="rect">
                          <a:avLst/>
                        </a:prstGeom>
                        <a:noFill/>
                        <a:ln w="6350">
                          <a:noFill/>
                        </a:ln>
                      </wps:spPr>
                      <wps:txbx>
                        <w:txbxContent>
                          <w:p w14:paraId="7C71E996" w14:textId="77777777" w:rsidR="008369CD" w:rsidRPr="005E6333" w:rsidRDefault="008369CD" w:rsidP="00FC691B">
                            <w:pPr>
                              <w:pStyle w:val="Title"/>
                              <w:numPr>
                                <w:ilvl w:val="0"/>
                                <w:numId w:val="8"/>
                              </w:numPr>
                              <w:rPr>
                                <w:rFonts w:ascii="Arial" w:hAnsi="Arial" w:cs="Arial"/>
                                <w:sz w:val="44"/>
                                <w:szCs w:val="44"/>
                                <w:lang w:val="en-IE"/>
                              </w:rPr>
                            </w:pPr>
                            <w:r w:rsidRPr="005E6333">
                              <w:rPr>
                                <w:rFonts w:ascii="Arial" w:hAnsi="Arial" w:cs="Arial"/>
                                <w:sz w:val="44"/>
                                <w:szCs w:val="44"/>
                                <w:lang w:val="en-IE"/>
                              </w:rPr>
                              <w:t xml:space="preserve"> </w:t>
                            </w:r>
                            <w:r>
                              <w:rPr>
                                <w:rFonts w:ascii="Arial" w:hAnsi="Arial" w:cs="Arial"/>
                                <w:sz w:val="44"/>
                                <w:szCs w:val="44"/>
                                <w:lang w:val="en-IE"/>
                              </w:rPr>
                              <w:t>Health Cluster</w:t>
                            </w:r>
                          </w:p>
                          <w:p w14:paraId="391B132F" w14:textId="77777777" w:rsidR="008369CD" w:rsidRPr="007A2EDF" w:rsidRDefault="008369CD" w:rsidP="008E5BF8">
                            <w:pPr>
                              <w:rPr>
                                <w:lang w:val="en-IE"/>
                              </w:rPr>
                            </w:pPr>
                          </w:p>
                          <w:p w14:paraId="5EBBB6EF" w14:textId="77777777" w:rsidR="008369CD" w:rsidRDefault="008369CD" w:rsidP="008E5B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59836" id="Text Box 949" o:spid="_x0000_s1051" type="#_x0000_t202" style="position:absolute;left:0;text-align:left;margin-left:398.3pt;margin-top:.75pt;width:449.5pt;height:40.7pt;z-index:251802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" filled="f" stroked="f" strokeweight=".5pt">
                <v:textbox>
                  <w:txbxContent>
                    <w:p w14:paraId="7C71E996" w14:textId="77777777" w:rsidR="008369CD" w:rsidRPr="005E6333" w:rsidRDefault="008369CD" w:rsidP="00FC691B">
                      <w:pPr>
                        <w:pStyle w:val="Title"/>
                        <w:numPr>
                          <w:ilvl w:val="0"/>
                          <w:numId w:val="8"/>
                        </w:numPr>
                        <w:rPr>
                          <w:rFonts w:ascii="Arial" w:hAnsi="Arial" w:cs="Arial"/>
                          <w:sz w:val="44"/>
                          <w:szCs w:val="44"/>
                          <w:lang w:val="en-IE"/>
                        </w:rPr>
                      </w:pPr>
                      <w:r w:rsidRPr="005E6333">
                        <w:rPr>
                          <w:rFonts w:ascii="Arial" w:hAnsi="Arial" w:cs="Arial"/>
                          <w:sz w:val="44"/>
                          <w:szCs w:val="44"/>
                          <w:lang w:val="en-IE"/>
                        </w:rPr>
                        <w:t xml:space="preserve"> </w:t>
                      </w:r>
                      <w:r>
                        <w:rPr>
                          <w:rFonts w:ascii="Arial" w:hAnsi="Arial" w:cs="Arial"/>
                          <w:sz w:val="44"/>
                          <w:szCs w:val="44"/>
                          <w:lang w:val="en-IE"/>
                        </w:rPr>
                        <w:t>Health Cluster</w:t>
                      </w:r>
                    </w:p>
                    <w:p w14:paraId="391B132F" w14:textId="77777777" w:rsidR="008369CD" w:rsidRPr="007A2EDF" w:rsidRDefault="008369CD" w:rsidP="008E5BF8">
                      <w:pPr>
                        <w:rPr>
                          <w:lang w:val="en-IE"/>
                        </w:rPr>
                      </w:pPr>
                    </w:p>
                    <w:p w14:paraId="5EBBB6EF" w14:textId="77777777" w:rsidR="008369CD" w:rsidRDefault="008369CD" w:rsidP="008E5BF8"/>
                  </w:txbxContent>
                </v:textbox>
                <w10:wrap anchorx="margin"/>
              </v:shape>
            </w:pict>
          </mc:Fallback>
        </mc:AlternateContent>
      </w:r>
      <w:r w:rsidRPr="00743F13">
        <w:rPr>
          <w:rFonts w:cs="Arial"/>
          <w:b/>
          <w:noProof/>
        </w:rPr>
        <w:drawing>
          <wp:anchor distT="0" distB="0" distL="114300" distR="114300" simplePos="0" relativeHeight="251788368" behindDoc="1" locked="0" layoutInCell="1" allowOverlap="1" wp14:anchorId="76E59374" wp14:editId="710EDFE2">
            <wp:simplePos x="0" y="0"/>
            <wp:positionH relativeFrom="margin">
              <wp:posOffset>107315</wp:posOffset>
            </wp:positionH>
            <wp:positionV relativeFrom="paragraph">
              <wp:posOffset>0</wp:posOffset>
            </wp:positionV>
            <wp:extent cx="450850" cy="603250"/>
            <wp:effectExtent l="0" t="0" r="6350" b="6350"/>
            <wp:wrapTight wrapText="bothSides">
              <wp:wrapPolygon edited="0">
                <wp:start x="8214" y="0"/>
                <wp:lineTo x="0" y="2046"/>
                <wp:lineTo x="0" y="6821"/>
                <wp:lineTo x="913" y="11596"/>
                <wp:lineTo x="6389" y="21145"/>
                <wp:lineTo x="7301" y="21145"/>
                <wp:lineTo x="14603" y="21145"/>
                <wp:lineTo x="20079" y="18417"/>
                <wp:lineTo x="20079" y="15006"/>
                <wp:lineTo x="14603" y="10914"/>
                <wp:lineTo x="20992" y="10914"/>
                <wp:lineTo x="20992" y="4093"/>
                <wp:lineTo x="14603" y="0"/>
                <wp:lineTo x="8214" y="0"/>
              </wp:wrapPolygon>
            </wp:wrapTight>
            <wp:docPr id="51" name="Graphic 50">
              <a:extLst xmlns:a="http://schemas.openxmlformats.org/drawingml/2006/main">
                <a:ext uri="{FF2B5EF4-FFF2-40B4-BE49-F238E27FC236}">
                  <a16:creationId xmlns:a16="http://schemas.microsoft.com/office/drawing/2014/main" id="{4505134F-C151-4B3C-A212-157E191BCD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phic 50">
                      <a:extLst>
                        <a:ext uri="{FF2B5EF4-FFF2-40B4-BE49-F238E27FC236}">
                          <a16:creationId xmlns:a16="http://schemas.microsoft.com/office/drawing/2014/main" id="{4505134F-C151-4B3C-A212-157E191BCDDD}"/>
                        </a:ext>
                      </a:extLst>
                    </pic:cNvPr>
                    <pic:cNvPicPr>
                      <a:picLocks noChangeAspect="1"/>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450850" cy="603250"/>
                    </a:xfrm>
                    <a:prstGeom prst="rect">
                      <a:avLst/>
                    </a:prstGeom>
                  </pic:spPr>
                </pic:pic>
              </a:graphicData>
            </a:graphic>
            <wp14:sizeRelH relativeFrom="margin">
              <wp14:pctWidth>0</wp14:pctWidth>
            </wp14:sizeRelH>
            <wp14:sizeRelV relativeFrom="margin">
              <wp14:pctHeight>0</wp14:pctHeight>
            </wp14:sizeRelV>
          </wp:anchor>
        </w:drawing>
      </w:r>
      <w:r w:rsidRPr="007A0C34">
        <w:rPr>
          <w:rFonts w:cs="Arial"/>
          <w:i/>
          <w:noProof/>
        </w:rPr>
        <mc:AlternateContent>
          <mc:Choice Requires="wpg">
            <w:drawing>
              <wp:anchor distT="0" distB="0" distL="114300" distR="114300" simplePos="0" relativeHeight="251786320" behindDoc="0" locked="0" layoutInCell="1" allowOverlap="1" wp14:anchorId="56EC224D" wp14:editId="6BFE9F3A">
                <wp:simplePos x="0" y="0"/>
                <wp:positionH relativeFrom="column">
                  <wp:posOffset>15875</wp:posOffset>
                </wp:positionH>
                <wp:positionV relativeFrom="paragraph">
                  <wp:posOffset>-127635</wp:posOffset>
                </wp:positionV>
                <wp:extent cx="6503035" cy="767080"/>
                <wp:effectExtent l="0" t="0" r="31115" b="13970"/>
                <wp:wrapNone/>
                <wp:docPr id="1937" name="Group 1937"/>
                <wp:cNvGraphicFramePr/>
                <a:graphic xmlns:a="http://schemas.openxmlformats.org/drawingml/2006/main">
                  <a:graphicData uri="http://schemas.microsoft.com/office/word/2010/wordprocessingGroup">
                    <wpg:wgp>
                      <wpg:cNvGrpSpPr/>
                      <wpg:grpSpPr>
                        <a:xfrm>
                          <a:off x="0" y="0"/>
                          <a:ext cx="6503035" cy="767080"/>
                          <a:chOff x="0" y="0"/>
                          <a:chExt cx="6503778" cy="767751"/>
                        </a:xfrm>
                      </wpg:grpSpPr>
                      <wps:wsp>
                        <wps:cNvPr id="1953" name="Straight Connector 1953"/>
                        <wps:cNvCnPr/>
                        <wps:spPr>
                          <a:xfrm>
                            <a:off x="0" y="0"/>
                            <a:ext cx="6486525" cy="0"/>
                          </a:xfrm>
                          <a:prstGeom prst="line">
                            <a:avLst/>
                          </a:prstGeom>
                          <a:ln w="15875">
                            <a:solidFill>
                              <a:schemeClr val="bg1">
                                <a:lumMod val="65000"/>
                              </a:schemeClr>
                            </a:solidFill>
                          </a:ln>
                        </wps:spPr>
                        <wps:style>
                          <a:lnRef idx="1">
                            <a:schemeClr val="accent2"/>
                          </a:lnRef>
                          <a:fillRef idx="0">
                            <a:schemeClr val="accent2"/>
                          </a:fillRef>
                          <a:effectRef idx="0">
                            <a:schemeClr val="accent2"/>
                          </a:effectRef>
                          <a:fontRef idx="minor">
                            <a:schemeClr val="tx1"/>
                          </a:fontRef>
                        </wps:style>
                        <wps:bodyPr/>
                      </wps:wsp>
                      <wps:wsp>
                        <wps:cNvPr id="1954" name="Straight Connector 1954"/>
                        <wps:cNvCnPr/>
                        <wps:spPr>
                          <a:xfrm>
                            <a:off x="17253" y="767751"/>
                            <a:ext cx="6486525" cy="0"/>
                          </a:xfrm>
                          <a:prstGeom prst="line">
                            <a:avLst/>
                          </a:prstGeom>
                          <a:ln w="15875">
                            <a:solidFill>
                              <a:schemeClr val="bg1">
                                <a:lumMod val="65000"/>
                              </a:schemeClr>
                            </a:solidFill>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35B6A14" id="Group 1937" o:spid="_x0000_s1026" style="position:absolute;margin-left:1.25pt;margin-top:-10.05pt;width:512.05pt;height:60.4pt;z-index:251786320;mso-width-relative:margin;mso-height-relative:margin" coordsize="65037,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">
                <v:line id="Straight Connector 1953" o:spid="_x0000_s1027" style="position:absolute;visibility:visible;mso-wrap-style:square" from="0,0" to="648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" strokecolor="#a5a5a5 [2092]" strokeweight="1.25pt">
                  <v:stroke joinstyle="miter"/>
                </v:line>
                <v:line id="Straight Connector 1954" o:spid="_x0000_s1028" style="position:absolute;visibility:visible;mso-wrap-style:square" from="172,7677" to="65037,7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" strokecolor="#a5a5a5 [2092]" strokeweight="1.25pt">
                  <v:stroke joinstyle="miter"/>
                </v:line>
              </v:group>
            </w:pict>
          </mc:Fallback>
        </mc:AlternateContent>
      </w:r>
    </w:p>
    <w:p w14:paraId="58BB9C8C" w14:textId="080FDE55" w:rsidR="003E4C8F" w:rsidRPr="00C53643" w:rsidRDefault="003E4C8F" w:rsidP="00AB379D">
      <w:pPr>
        <w:rPr>
          <w:rFonts w:cs="Arial"/>
          <w:b/>
          <w:u w:val="single"/>
          <w:lang w:val="en-GB"/>
        </w:rPr>
      </w:pPr>
    </w:p>
    <w:p w14:paraId="0D2C8729" w14:textId="3AC75F0D" w:rsidR="003E4C8F" w:rsidRPr="00C53643" w:rsidRDefault="003E4C8F" w:rsidP="00AB379D">
      <w:pPr>
        <w:rPr>
          <w:rFonts w:cs="Arial"/>
          <w:b/>
          <w:u w:val="single"/>
          <w:lang w:val="en-GB"/>
        </w:rPr>
      </w:pPr>
    </w:p>
    <w:p w14:paraId="2DCFA33F" w14:textId="4DD5F744" w:rsidR="003E4C8F" w:rsidRPr="00C53643" w:rsidRDefault="003E4C8F" w:rsidP="00AB379D">
      <w:pPr>
        <w:rPr>
          <w:rFonts w:cs="Arial"/>
          <w:b/>
          <w:u w:val="single"/>
          <w:lang w:val="en-GB"/>
        </w:rPr>
      </w:pPr>
    </w:p>
    <w:p w14:paraId="6B55C781" w14:textId="547F4505" w:rsidR="008E5BF8" w:rsidRPr="00C53643" w:rsidRDefault="008E5BF8" w:rsidP="00AB379D">
      <w:pPr>
        <w:rPr>
          <w:rFonts w:cs="Arial"/>
          <w:lang w:val="en-GB"/>
        </w:rPr>
      </w:pPr>
    </w:p>
    <w:p w14:paraId="129366CD" w14:textId="6E22BA48" w:rsidR="003E4C8F" w:rsidRPr="00C53643" w:rsidRDefault="003E4C8F" w:rsidP="00AB379D">
      <w:pPr>
        <w:rPr>
          <w:rFonts w:cs="Arial"/>
          <w:lang w:val="en-GB"/>
        </w:rPr>
      </w:pPr>
      <w:r w:rsidRPr="00C53643">
        <w:rPr>
          <w:rFonts w:cs="Arial"/>
          <w:lang w:val="en-GB"/>
        </w:rPr>
        <w:t>As the COVID-19 pandemic is primarily a public health emergency, a central focus of the CPRP is</w:t>
      </w:r>
      <w:r w:rsidR="00BF5F46">
        <w:rPr>
          <w:rFonts w:cs="Arial"/>
          <w:lang w:val="en-GB"/>
        </w:rPr>
        <w:t xml:space="preserve"> the</w:t>
      </w:r>
      <w:r w:rsidRPr="00C53643">
        <w:rPr>
          <w:rFonts w:cs="Arial"/>
          <w:lang w:val="en-GB"/>
        </w:rPr>
        <w:t xml:space="preserve"> prevention </w:t>
      </w:r>
      <w:r w:rsidR="00A30D55">
        <w:rPr>
          <w:rFonts w:cs="Arial"/>
          <w:lang w:val="en-GB"/>
        </w:rPr>
        <w:t>and</w:t>
      </w:r>
      <w:r w:rsidR="00A30D55" w:rsidRPr="00C53643">
        <w:rPr>
          <w:rFonts w:cs="Arial"/>
          <w:lang w:val="en-GB"/>
        </w:rPr>
        <w:t xml:space="preserve"> </w:t>
      </w:r>
      <w:r w:rsidRPr="00C53643">
        <w:rPr>
          <w:rFonts w:cs="Arial"/>
          <w:lang w:val="en-GB"/>
        </w:rPr>
        <w:t>mitigation of adverse health impacts</w:t>
      </w:r>
      <w:r w:rsidR="00BF5F46">
        <w:rPr>
          <w:rFonts w:cs="Arial"/>
          <w:lang w:val="en-GB"/>
        </w:rPr>
        <w:t xml:space="preserve">, </w:t>
      </w:r>
      <w:r w:rsidRPr="00C53643">
        <w:rPr>
          <w:rFonts w:cs="Arial"/>
          <w:lang w:val="en-GB"/>
        </w:rPr>
        <w:t>structured around the following pillars: surveillance, rapid response teams, case investigation and operational research</w:t>
      </w:r>
      <w:r w:rsidR="00BF5F46">
        <w:rPr>
          <w:rFonts w:cs="Arial"/>
          <w:lang w:val="en-GB"/>
        </w:rPr>
        <w:t>,</w:t>
      </w:r>
      <w:r w:rsidRPr="00C53643">
        <w:rPr>
          <w:rFonts w:cs="Arial"/>
          <w:lang w:val="en-GB"/>
        </w:rPr>
        <w:t xml:space="preserve"> points of entry</w:t>
      </w:r>
      <w:r w:rsidR="00BF5F46">
        <w:rPr>
          <w:rFonts w:cs="Arial"/>
          <w:lang w:val="en-GB"/>
        </w:rPr>
        <w:t>,</w:t>
      </w:r>
      <w:r w:rsidRPr="00C53643">
        <w:rPr>
          <w:rFonts w:cs="Arial"/>
          <w:lang w:val="en-GB"/>
        </w:rPr>
        <w:t xml:space="preserve"> national laboratories</w:t>
      </w:r>
      <w:r w:rsidR="00BF5F46">
        <w:rPr>
          <w:rFonts w:cs="Arial"/>
          <w:lang w:val="en-GB"/>
        </w:rPr>
        <w:t>,</w:t>
      </w:r>
      <w:r w:rsidRPr="00C53643">
        <w:rPr>
          <w:rFonts w:cs="Arial"/>
          <w:lang w:val="en-GB"/>
        </w:rPr>
        <w:t xml:space="preserve"> infection prevention and control</w:t>
      </w:r>
      <w:r w:rsidR="00BF5F46">
        <w:rPr>
          <w:rFonts w:cs="Arial"/>
          <w:lang w:val="en-GB"/>
        </w:rPr>
        <w:t xml:space="preserve"> (</w:t>
      </w:r>
      <w:r w:rsidRPr="00C53643">
        <w:rPr>
          <w:rFonts w:cs="Arial"/>
          <w:lang w:val="en-GB"/>
        </w:rPr>
        <w:t>IPC</w:t>
      </w:r>
      <w:r w:rsidR="00BF5F46">
        <w:rPr>
          <w:rFonts w:cs="Arial"/>
          <w:lang w:val="en-GB"/>
        </w:rPr>
        <w:t>),</w:t>
      </w:r>
      <w:r w:rsidRPr="00C53643">
        <w:rPr>
          <w:rFonts w:cs="Arial"/>
          <w:lang w:val="en-GB"/>
        </w:rPr>
        <w:t xml:space="preserve"> case management operational support and logistics, continuity of primary healthcare and </w:t>
      </w:r>
      <w:r w:rsidRPr="00C53643">
        <w:rPr>
          <w:rFonts w:cs="Arial"/>
          <w:bCs/>
          <w:lang w:val="en-GB"/>
        </w:rPr>
        <w:t>other essential and critical health services</w:t>
      </w:r>
      <w:r w:rsidR="00BF5F46">
        <w:rPr>
          <w:rFonts w:cs="Arial"/>
          <w:bCs/>
          <w:lang w:val="en-GB"/>
        </w:rPr>
        <w:t>,</w:t>
      </w:r>
      <w:r w:rsidRPr="00C53643">
        <w:rPr>
          <w:rFonts w:cs="Arial"/>
          <w:lang w:val="en-GB"/>
        </w:rPr>
        <w:t xml:space="preserve"> reproductive health</w:t>
      </w:r>
      <w:r w:rsidR="00BF5F46">
        <w:rPr>
          <w:rFonts w:cs="Arial"/>
          <w:lang w:val="en-GB"/>
        </w:rPr>
        <w:t>, and</w:t>
      </w:r>
      <w:r w:rsidRPr="00C53643">
        <w:rPr>
          <w:rFonts w:cs="Arial"/>
          <w:lang w:val="en-GB"/>
        </w:rPr>
        <w:t xml:space="preserve"> the health component of quarantine settings.  </w:t>
      </w:r>
    </w:p>
    <w:p w14:paraId="3BDB8ABC" w14:textId="2B5088A9" w:rsidR="003E4C8F" w:rsidRPr="00C53643" w:rsidRDefault="003E4C8F" w:rsidP="00AB379D">
      <w:pPr>
        <w:rPr>
          <w:rFonts w:cs="Arial"/>
          <w:lang w:val="en-GB"/>
        </w:rPr>
      </w:pPr>
    </w:p>
    <w:p w14:paraId="308312A5" w14:textId="77777777" w:rsidR="00EF115E" w:rsidRPr="00C53643" w:rsidRDefault="00EF115E" w:rsidP="00EF115E">
      <w:pPr>
        <w:rPr>
          <w:rFonts w:cs="Arial"/>
          <w:lang w:val="en-GB"/>
        </w:rPr>
      </w:pPr>
      <w:r w:rsidRPr="00C53643">
        <w:rPr>
          <w:rFonts w:cs="Arial"/>
          <w:lang w:val="en-GB"/>
        </w:rPr>
        <w:t>Surveillance, rapid investigation of cases and tracing of their contacts enables</w:t>
      </w:r>
      <w:r>
        <w:rPr>
          <w:rFonts w:cs="Arial"/>
          <w:lang w:val="en-GB"/>
        </w:rPr>
        <w:t xml:space="preserve"> the</w:t>
      </w:r>
      <w:r w:rsidRPr="00C53643">
        <w:rPr>
          <w:rFonts w:cs="Arial"/>
          <w:lang w:val="en-GB"/>
        </w:rPr>
        <w:t xml:space="preserve"> isolation of cases and quarantin</w:t>
      </w:r>
      <w:r>
        <w:rPr>
          <w:rFonts w:cs="Arial"/>
          <w:lang w:val="en-GB"/>
        </w:rPr>
        <w:t>ing</w:t>
      </w:r>
      <w:r w:rsidRPr="00C53643">
        <w:rPr>
          <w:rFonts w:cs="Arial"/>
          <w:lang w:val="en-GB"/>
        </w:rPr>
        <w:t xml:space="preserve"> of contacts to interrupt transmission chains. Well-organized screening at points of entry can identify people with detectable symptoms and allow them to be isolated. Laboratory systems need enhanced capacity to confirm a high volume of cases rapidly and with reliable quality. Comprehensive IPC </w:t>
      </w:r>
      <w:r>
        <w:rPr>
          <w:rFonts w:cs="Arial"/>
          <w:lang w:val="en-GB"/>
        </w:rPr>
        <w:t>must</w:t>
      </w:r>
      <w:r w:rsidRPr="00C53643">
        <w:rPr>
          <w:rFonts w:cs="Arial"/>
          <w:lang w:val="en-GB"/>
        </w:rPr>
        <w:t xml:space="preserve"> include </w:t>
      </w:r>
      <w:r>
        <w:rPr>
          <w:rFonts w:cs="Arial"/>
          <w:lang w:val="en-GB"/>
        </w:rPr>
        <w:t>not only sufficient</w:t>
      </w:r>
      <w:r w:rsidRPr="00C53643">
        <w:rPr>
          <w:rFonts w:cs="Arial"/>
          <w:lang w:val="en-GB"/>
        </w:rPr>
        <w:t xml:space="preserve"> personal protective equipment (PPE), </w:t>
      </w:r>
      <w:r>
        <w:rPr>
          <w:rFonts w:cs="Arial"/>
          <w:lang w:val="en-GB"/>
        </w:rPr>
        <w:t xml:space="preserve">but also effective training on use of PPE and protocols, </w:t>
      </w:r>
      <w:r w:rsidRPr="00C53643">
        <w:rPr>
          <w:rFonts w:cs="Arial"/>
          <w:lang w:val="en-GB"/>
        </w:rPr>
        <w:t xml:space="preserve">compliance to IPC protocols and health care waste management (HCWM) to prevent patients from infecting others while admitted. </w:t>
      </w:r>
      <w:r>
        <w:rPr>
          <w:rFonts w:cs="Arial"/>
          <w:lang w:val="en-GB"/>
        </w:rPr>
        <w:t xml:space="preserve">Adequate water, sanitation and hygiene (WASH), as well as hygiene promotion, is a critical component of effective IPC. </w:t>
      </w:r>
      <w:r w:rsidRPr="00C53643">
        <w:rPr>
          <w:rFonts w:cs="Arial"/>
          <w:lang w:val="en-GB"/>
        </w:rPr>
        <w:t>A high level of awareness in the community and adequate provisions for adopting IPC measures</w:t>
      </w:r>
      <w:r>
        <w:rPr>
          <w:rFonts w:cs="Arial"/>
          <w:lang w:val="en-GB"/>
        </w:rPr>
        <w:t>,</w:t>
      </w:r>
      <w:r w:rsidRPr="00C53643">
        <w:rPr>
          <w:rFonts w:cs="Arial"/>
          <w:lang w:val="en-GB"/>
        </w:rPr>
        <w:t xml:space="preserve"> including hand washing, basic hygiene, cough etiquette and physical distancing in home and work settings is required. Well-coordinated management of beds, care personnel and medical logistics at designated COVID-19 hospitals will support an effective response. Medical logistics and supply chain management systems will need </w:t>
      </w:r>
      <w:r>
        <w:rPr>
          <w:rFonts w:cs="Arial"/>
          <w:lang w:val="en-GB"/>
        </w:rPr>
        <w:t xml:space="preserve">to be </w:t>
      </w:r>
      <w:r w:rsidRPr="00C53643">
        <w:rPr>
          <w:rFonts w:cs="Arial"/>
          <w:lang w:val="en-GB"/>
        </w:rPr>
        <w:t>strengthen</w:t>
      </w:r>
      <w:r>
        <w:rPr>
          <w:rFonts w:cs="Arial"/>
          <w:lang w:val="en-GB"/>
        </w:rPr>
        <w:t>ed</w:t>
      </w:r>
      <w:r w:rsidRPr="00C53643">
        <w:rPr>
          <w:rFonts w:cs="Arial"/>
          <w:lang w:val="en-GB"/>
        </w:rPr>
        <w:t xml:space="preserve"> to enable an effective and scaled-up response.  </w:t>
      </w:r>
    </w:p>
    <w:p w14:paraId="17195B2E" w14:textId="77777777" w:rsidR="003E4C8F" w:rsidRPr="00C53643" w:rsidRDefault="003E4C8F" w:rsidP="00AB379D">
      <w:pPr>
        <w:rPr>
          <w:rFonts w:cs="Arial"/>
          <w:lang w:val="en-GB"/>
        </w:rPr>
      </w:pPr>
    </w:p>
    <w:p w14:paraId="42CBA2D7" w14:textId="099DA8C9" w:rsidR="003E4C8F" w:rsidRPr="00C53643" w:rsidRDefault="003E4C8F" w:rsidP="00AB379D">
      <w:pPr>
        <w:rPr>
          <w:rFonts w:cs="Arial"/>
          <w:lang w:val="en-GB"/>
        </w:rPr>
      </w:pPr>
      <w:r w:rsidRPr="00C53643">
        <w:rPr>
          <w:rFonts w:cs="Arial"/>
          <w:lang w:val="en-GB"/>
        </w:rPr>
        <w:t>Support to sustain health systems will ensure that critical and essential life-saving preventive and curative health services such as reproductive, maternal and child health services</w:t>
      </w:r>
      <w:r w:rsidR="00EF2D50">
        <w:rPr>
          <w:rFonts w:cs="Arial"/>
          <w:lang w:val="en-GB"/>
        </w:rPr>
        <w:t>,</w:t>
      </w:r>
      <w:r w:rsidRPr="00C53643">
        <w:rPr>
          <w:rFonts w:cs="Arial"/>
          <w:lang w:val="en-GB"/>
        </w:rPr>
        <w:t xml:space="preserve"> treatment of people with non-communicable diseases</w:t>
      </w:r>
      <w:r w:rsidR="00EF2D50">
        <w:rPr>
          <w:rFonts w:cs="Arial"/>
          <w:lang w:val="en-GB"/>
        </w:rPr>
        <w:t>,</w:t>
      </w:r>
      <w:r w:rsidRPr="00C53643">
        <w:rPr>
          <w:rFonts w:cs="Arial"/>
          <w:lang w:val="en-GB"/>
        </w:rPr>
        <w:t xml:space="preserve"> chronic infectious diseases and life threatening injuries and infections such as dengue and malaria</w:t>
      </w:r>
      <w:r w:rsidR="00EF2D50">
        <w:rPr>
          <w:rFonts w:cs="Arial"/>
          <w:lang w:val="en-GB"/>
        </w:rPr>
        <w:t>,</w:t>
      </w:r>
      <w:r w:rsidRPr="00C53643">
        <w:rPr>
          <w:rFonts w:cs="Arial"/>
          <w:lang w:val="en-GB"/>
        </w:rPr>
        <w:t xml:space="preserve"> public health interventions including disease surveillance and outbreak containment continue</w:t>
      </w:r>
      <w:r w:rsidR="00EF2D50">
        <w:rPr>
          <w:rFonts w:cs="Arial"/>
          <w:lang w:val="en-GB"/>
        </w:rPr>
        <w:t>,</w:t>
      </w:r>
      <w:r w:rsidRPr="00C53643">
        <w:rPr>
          <w:rFonts w:cs="Arial"/>
          <w:lang w:val="en-GB"/>
        </w:rPr>
        <w:t xml:space="preserve"> despite the</w:t>
      </w:r>
      <w:r w:rsidR="00EF2D50">
        <w:rPr>
          <w:rFonts w:cs="Arial"/>
          <w:lang w:val="en-GB"/>
        </w:rPr>
        <w:t xml:space="preserve"> COVID-19 related</w:t>
      </w:r>
      <w:r w:rsidRPr="00C53643">
        <w:rPr>
          <w:rFonts w:cs="Arial"/>
          <w:lang w:val="en-GB"/>
        </w:rPr>
        <w:t xml:space="preserve"> </w:t>
      </w:r>
      <w:r w:rsidR="00EF2D50">
        <w:rPr>
          <w:rFonts w:cs="Arial"/>
          <w:lang w:val="en-GB"/>
        </w:rPr>
        <w:t xml:space="preserve">strain on </w:t>
      </w:r>
      <w:r w:rsidRPr="00C53643">
        <w:rPr>
          <w:rFonts w:cs="Arial"/>
          <w:lang w:val="en-GB"/>
        </w:rPr>
        <w:t>health system</w:t>
      </w:r>
      <w:r w:rsidR="00EF2D50">
        <w:rPr>
          <w:rFonts w:cs="Arial"/>
          <w:lang w:val="en-GB"/>
        </w:rPr>
        <w:t>s.</w:t>
      </w:r>
    </w:p>
    <w:p w14:paraId="1932F59D" w14:textId="77777777" w:rsidR="003E4C8F" w:rsidRPr="00C53643" w:rsidRDefault="003E4C8F" w:rsidP="00AB379D">
      <w:pPr>
        <w:rPr>
          <w:rFonts w:cs="Arial"/>
          <w:lang w:val="en-GB"/>
        </w:rPr>
      </w:pPr>
    </w:p>
    <w:p w14:paraId="530543E7" w14:textId="0AF752E5" w:rsidR="003E4C8F" w:rsidRPr="00C53643" w:rsidRDefault="003E4C8F" w:rsidP="00AB379D">
      <w:pPr>
        <w:rPr>
          <w:rFonts w:cs="Arial"/>
          <w:lang w:val="en-GB"/>
        </w:rPr>
      </w:pPr>
      <w:r w:rsidRPr="00C53643">
        <w:rPr>
          <w:rFonts w:cs="Arial"/>
          <w:lang w:val="en-GB"/>
        </w:rPr>
        <w:t xml:space="preserve">While the prime responsibility for implementing these activities falls </w:t>
      </w:r>
      <w:r w:rsidR="00FA3836">
        <w:rPr>
          <w:rFonts w:cs="Arial"/>
          <w:lang w:val="en-GB"/>
        </w:rPr>
        <w:t>to</w:t>
      </w:r>
      <w:r w:rsidRPr="00C53643">
        <w:rPr>
          <w:rFonts w:cs="Arial"/>
          <w:lang w:val="en-GB"/>
        </w:rPr>
        <w:t xml:space="preserve"> Ministry of Health and Population, partner agencies are working to provide the necessary financial support, commodities, technical advice </w:t>
      </w:r>
      <w:r w:rsidR="00FA3836">
        <w:rPr>
          <w:rFonts w:cs="Arial"/>
          <w:lang w:val="en-GB"/>
        </w:rPr>
        <w:t>and</w:t>
      </w:r>
      <w:r w:rsidR="00FA3836" w:rsidRPr="00C53643">
        <w:rPr>
          <w:rFonts w:cs="Arial"/>
          <w:lang w:val="en-GB"/>
        </w:rPr>
        <w:t xml:space="preserve"> </w:t>
      </w:r>
      <w:r w:rsidRPr="00C53643">
        <w:rPr>
          <w:rFonts w:cs="Arial"/>
          <w:lang w:val="en-GB"/>
        </w:rPr>
        <w:t xml:space="preserve">logistical support to the </w:t>
      </w:r>
      <w:r w:rsidR="00FA3836">
        <w:rPr>
          <w:rFonts w:cs="Arial"/>
          <w:lang w:val="en-GB"/>
        </w:rPr>
        <w:t>g</w:t>
      </w:r>
      <w:r w:rsidRPr="00C53643">
        <w:rPr>
          <w:rFonts w:cs="Arial"/>
          <w:lang w:val="en-GB"/>
        </w:rPr>
        <w:t>overnment in its response</w:t>
      </w:r>
      <w:r w:rsidR="00EF115E">
        <w:rPr>
          <w:rFonts w:cs="Arial"/>
          <w:lang w:val="en-GB"/>
        </w:rPr>
        <w:t>.</w:t>
      </w:r>
      <w:r w:rsidRPr="00C53643">
        <w:rPr>
          <w:rFonts w:cs="Arial"/>
          <w:lang w:val="en-GB"/>
        </w:rPr>
        <w:t xml:space="preserve"> </w:t>
      </w:r>
    </w:p>
    <w:p w14:paraId="0C0AD3C8" w14:textId="77777777" w:rsidR="003E4C8F" w:rsidRPr="00C53643" w:rsidRDefault="003E4C8F" w:rsidP="00AB379D">
      <w:pPr>
        <w:rPr>
          <w:rFonts w:cs="Arial"/>
          <w:lang w:val="en-GB"/>
        </w:rPr>
      </w:pPr>
    </w:p>
    <w:p w14:paraId="0DE13965" w14:textId="45D38025" w:rsidR="003E4C8F" w:rsidRPr="00C53643" w:rsidRDefault="003E4C8F" w:rsidP="00AB379D">
      <w:pPr>
        <w:rPr>
          <w:rFonts w:cs="Arial"/>
          <w:lang w:val="en-GB"/>
        </w:rPr>
      </w:pPr>
      <w:r w:rsidRPr="00C53643">
        <w:rPr>
          <w:rFonts w:cs="Arial"/>
          <w:lang w:val="en-GB"/>
        </w:rPr>
        <w:t>Major health-related challenges in response to the COVID-19 pandemic have included managing quarantine centres, human resource capacity, limited laboratories for testing and limited stock of medical supplies for the response which includes personal protective equipment and other supplies.</w:t>
      </w:r>
    </w:p>
    <w:p w14:paraId="672D7526" w14:textId="77777777" w:rsidR="00820D62" w:rsidRPr="00C53643" w:rsidRDefault="00820D62" w:rsidP="00820D62">
      <w:pPr>
        <w:rPr>
          <w:rFonts w:cs="Arial"/>
          <w:b/>
          <w:u w:val="single"/>
          <w:lang w:val="en-GB"/>
        </w:rPr>
      </w:pPr>
    </w:p>
    <w:p w14:paraId="55F429A4" w14:textId="77777777" w:rsidR="00820D62" w:rsidRPr="00C53643" w:rsidRDefault="00820D62" w:rsidP="00820D62">
      <w:pPr>
        <w:rPr>
          <w:rFonts w:cs="Arial"/>
          <w:b/>
          <w:u w:val="single"/>
          <w:lang w:val="en-GB"/>
        </w:rPr>
      </w:pPr>
      <w:r w:rsidRPr="007A0C34">
        <w:rPr>
          <w:rFonts w:cs="Arial"/>
          <w:b/>
          <w:noProof/>
          <w:lang w:val="en-GB"/>
        </w:rPr>
        <w:drawing>
          <wp:anchor distT="0" distB="0" distL="114300" distR="114300" simplePos="0" relativeHeight="251853904" behindDoc="1" locked="0" layoutInCell="1" allowOverlap="1" wp14:anchorId="1EC020A6" wp14:editId="4BB131E8">
            <wp:simplePos x="0" y="0"/>
            <wp:positionH relativeFrom="margin">
              <wp:align>left</wp:align>
            </wp:positionH>
            <wp:positionV relativeFrom="paragraph">
              <wp:posOffset>39370</wp:posOffset>
            </wp:positionV>
            <wp:extent cx="502920" cy="502920"/>
            <wp:effectExtent l="0" t="0" r="0" b="0"/>
            <wp:wrapTight wrapText="bothSides">
              <wp:wrapPolygon edited="0">
                <wp:start x="6545" y="0"/>
                <wp:lineTo x="3273" y="4091"/>
                <wp:lineTo x="1636" y="8182"/>
                <wp:lineTo x="0" y="17182"/>
                <wp:lineTo x="0" y="20455"/>
                <wp:lineTo x="4909" y="20455"/>
                <wp:lineTo x="9818" y="20455"/>
                <wp:lineTo x="20455" y="15545"/>
                <wp:lineTo x="20455" y="3273"/>
                <wp:lineTo x="17182" y="0"/>
                <wp:lineTo x="6545" y="0"/>
              </wp:wrapPolygon>
            </wp:wrapTight>
            <wp:docPr id="1956" name="Graphic 41">
              <a:extLst xmlns:a="http://schemas.openxmlformats.org/drawingml/2006/main">
                <a:ext uri="{FF2B5EF4-FFF2-40B4-BE49-F238E27FC236}">
                  <a16:creationId xmlns:a16="http://schemas.microsoft.com/office/drawing/2014/main" id="{643C2534-7A32-4E2E-AA75-19A49186DA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phic 41">
                      <a:extLst>
                        <a:ext uri="{FF2B5EF4-FFF2-40B4-BE49-F238E27FC236}">
                          <a16:creationId xmlns:a16="http://schemas.microsoft.com/office/drawing/2014/main" id="{643C2534-7A32-4E2E-AA75-19A49186DAF1}"/>
                        </a:ext>
                      </a:extLst>
                    </pic:cNvPr>
                    <pic:cNvPicPr>
                      <a:picLocks noChangeAspect="1"/>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502920" cy="502920"/>
                    </a:xfrm>
                    <a:prstGeom prst="rect">
                      <a:avLst/>
                    </a:prstGeom>
                  </pic:spPr>
                </pic:pic>
              </a:graphicData>
            </a:graphic>
            <wp14:sizeRelH relativeFrom="margin">
              <wp14:pctWidth>0</wp14:pctWidth>
            </wp14:sizeRelH>
            <wp14:sizeRelV relativeFrom="margin">
              <wp14:pctHeight>0</wp14:pctHeight>
            </wp14:sizeRelV>
          </wp:anchor>
        </w:drawing>
      </w:r>
    </w:p>
    <w:p w14:paraId="12EE5591" w14:textId="77777777" w:rsidR="00820D62" w:rsidRPr="00C53643" w:rsidRDefault="00820D62" w:rsidP="00820D62">
      <w:pPr>
        <w:tabs>
          <w:tab w:val="left" w:pos="720"/>
          <w:tab w:val="left" w:pos="1080"/>
        </w:tabs>
        <w:rPr>
          <w:rStyle w:val="Heading2Char"/>
          <w:rFonts w:cs="Arial"/>
          <w:lang w:val="en-GB"/>
        </w:rPr>
      </w:pPr>
      <w:r w:rsidRPr="00C53643">
        <w:rPr>
          <w:rStyle w:val="Heading2Char"/>
          <w:rFonts w:cs="Arial"/>
          <w:lang w:val="en-GB"/>
        </w:rPr>
        <w:t xml:space="preserve"> 4.1. Surveillance, Rapid Response Teams, Case Investigation and    Operational Research</w:t>
      </w:r>
    </w:p>
    <w:p w14:paraId="5C555F1C" w14:textId="77777777" w:rsidR="00820D62" w:rsidRPr="00C53643" w:rsidRDefault="00820D62" w:rsidP="00820D62">
      <w:pPr>
        <w:rPr>
          <w:rFonts w:cs="Arial"/>
          <w:lang w:val="en-GB"/>
        </w:rPr>
      </w:pPr>
    </w:p>
    <w:p w14:paraId="522EA14B" w14:textId="77777777" w:rsidR="00820D62" w:rsidRPr="00C53643" w:rsidRDefault="00820D62" w:rsidP="00820D62">
      <w:pPr>
        <w:rPr>
          <w:rFonts w:cs="Arial"/>
          <w:lang w:val="en-GB"/>
        </w:rPr>
      </w:pPr>
    </w:p>
    <w:tbl>
      <w:tblPr>
        <w:tblStyle w:val="TableGrid"/>
        <w:tblW w:w="10255"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10255"/>
      </w:tblGrid>
      <w:tr w:rsidR="00820D62" w:rsidRPr="00C53643" w14:paraId="6F0E8B2E" w14:textId="77777777" w:rsidTr="00FB65E2">
        <w:trPr>
          <w:trHeight w:val="917"/>
        </w:trPr>
        <w:tc>
          <w:tcPr>
            <w:tcW w:w="10255" w:type="dxa"/>
            <w:shd w:val="clear" w:color="auto" w:fill="2F5496" w:themeFill="accent1" w:themeFillShade="BF"/>
          </w:tcPr>
          <w:p w14:paraId="61EE9834" w14:textId="77777777" w:rsidR="00820D62" w:rsidRPr="00C53643" w:rsidRDefault="00820D62" w:rsidP="00FB65E2">
            <w:pPr>
              <w:rPr>
                <w:rFonts w:cs="Arial"/>
                <w:color w:val="FFFFFF" w:themeColor="background1"/>
                <w:u w:val="single"/>
                <w:lang w:val="en-GB"/>
              </w:rPr>
            </w:pPr>
            <w:r w:rsidRPr="00C53643">
              <w:rPr>
                <w:rFonts w:cs="Arial"/>
                <w:b/>
                <w:bCs/>
                <w:color w:val="FFFFFF" w:themeColor="background1"/>
                <w:u w:val="single"/>
                <w:lang w:val="en-GB"/>
              </w:rPr>
              <w:t>Government lead:</w:t>
            </w:r>
            <w:r w:rsidRPr="00C53643">
              <w:rPr>
                <w:rFonts w:cs="Arial"/>
                <w:color w:val="FFFFFF" w:themeColor="background1"/>
                <w:u w:val="single"/>
                <w:lang w:val="en-GB"/>
              </w:rPr>
              <w:t xml:space="preserve"> </w:t>
            </w:r>
          </w:p>
          <w:p w14:paraId="1951FA8E" w14:textId="77777777" w:rsidR="00820D62" w:rsidRPr="00C53643" w:rsidRDefault="00820D62" w:rsidP="00FB65E2">
            <w:pPr>
              <w:rPr>
                <w:rFonts w:cs="Arial"/>
                <w:color w:val="FFFFFF" w:themeColor="background1"/>
                <w:lang w:val="en-GB"/>
              </w:rPr>
            </w:pPr>
            <w:r w:rsidRPr="00C53643">
              <w:rPr>
                <w:rFonts w:cs="Arial"/>
                <w:color w:val="FFFFFF" w:themeColor="background1"/>
                <w:lang w:val="en-GB"/>
              </w:rPr>
              <w:t>Epidemiology &amp; Disease Control Division, Department of Health Services, Ministry of Health &amp; Population in collaboration with Provincial Health Directorates, Ministries of Social Development</w:t>
            </w:r>
          </w:p>
          <w:p w14:paraId="7905D021" w14:textId="77777777" w:rsidR="00820D62" w:rsidRPr="00C53643" w:rsidRDefault="00820D62" w:rsidP="00FB65E2">
            <w:pPr>
              <w:rPr>
                <w:rFonts w:cs="Arial"/>
                <w:color w:val="FFFFFF" w:themeColor="background1"/>
                <w:lang w:val="en-GB"/>
              </w:rPr>
            </w:pPr>
          </w:p>
        </w:tc>
      </w:tr>
      <w:tr w:rsidR="00820D62" w:rsidRPr="00C53643" w14:paraId="2525FE14" w14:textId="77777777" w:rsidTr="00FB65E2">
        <w:tc>
          <w:tcPr>
            <w:tcW w:w="10255" w:type="dxa"/>
            <w:shd w:val="clear" w:color="auto" w:fill="D9E2F3" w:themeFill="accent1" w:themeFillTint="33"/>
          </w:tcPr>
          <w:p w14:paraId="1BFE5408" w14:textId="77777777" w:rsidR="00820D62" w:rsidRPr="00C53643" w:rsidRDefault="00820D62" w:rsidP="00FB65E2">
            <w:pPr>
              <w:rPr>
                <w:rFonts w:cs="Arial"/>
                <w:b/>
                <w:bCs/>
                <w:u w:val="single"/>
                <w:lang w:val="en-GB"/>
              </w:rPr>
            </w:pPr>
            <w:r w:rsidRPr="00C53643">
              <w:rPr>
                <w:rFonts w:cs="Arial"/>
                <w:b/>
                <w:bCs/>
                <w:u w:val="single"/>
                <w:lang w:val="en-GB"/>
              </w:rPr>
              <w:t>Lead agency (co-lead):</w:t>
            </w:r>
          </w:p>
          <w:p w14:paraId="6B9DF0A6" w14:textId="22DDEDFF" w:rsidR="00820D62" w:rsidRPr="00C53643" w:rsidRDefault="00820D62" w:rsidP="00277CA0">
            <w:pPr>
              <w:rPr>
                <w:rFonts w:cs="Arial"/>
                <w:lang w:val="en-GB"/>
              </w:rPr>
            </w:pPr>
            <w:r w:rsidRPr="00C53643">
              <w:rPr>
                <w:rFonts w:cs="Arial"/>
                <w:lang w:val="en-GB"/>
              </w:rPr>
              <w:t xml:space="preserve"> WHO</w:t>
            </w:r>
            <w:r w:rsidR="003975CE">
              <w:rPr>
                <w:rFonts w:cs="Arial"/>
                <w:lang w:val="en-GB"/>
              </w:rPr>
              <w:t>,</w:t>
            </w:r>
            <w:r w:rsidRPr="00C53643">
              <w:rPr>
                <w:rFonts w:cs="Arial"/>
                <w:lang w:val="en-GB"/>
              </w:rPr>
              <w:t xml:space="preserve"> UNICEF</w:t>
            </w:r>
          </w:p>
        </w:tc>
      </w:tr>
      <w:tr w:rsidR="00820D62" w:rsidRPr="00C53643" w14:paraId="6B097255" w14:textId="77777777" w:rsidTr="00FB65E2">
        <w:tc>
          <w:tcPr>
            <w:tcW w:w="10255" w:type="dxa"/>
          </w:tcPr>
          <w:p w14:paraId="3D90FCCA" w14:textId="77777777" w:rsidR="00820D62" w:rsidRPr="00C53643" w:rsidRDefault="00820D62" w:rsidP="00FB65E2">
            <w:pPr>
              <w:rPr>
                <w:rFonts w:cs="Arial"/>
                <w:b/>
                <w:bCs/>
                <w:u w:val="single"/>
                <w:lang w:val="en-GB"/>
              </w:rPr>
            </w:pPr>
            <w:r w:rsidRPr="00C53643">
              <w:rPr>
                <w:rFonts w:cs="Arial"/>
                <w:b/>
                <w:bCs/>
                <w:u w:val="single"/>
                <w:lang w:val="en-GB"/>
              </w:rPr>
              <w:t xml:space="preserve">Sector members: </w:t>
            </w:r>
          </w:p>
          <w:p w14:paraId="7E3E9BB5" w14:textId="77777777" w:rsidR="00820D62" w:rsidRPr="00C53643" w:rsidRDefault="00820D62" w:rsidP="00FB65E2">
            <w:pPr>
              <w:rPr>
                <w:rFonts w:cs="Arial"/>
                <w:lang w:val="en-GB"/>
              </w:rPr>
            </w:pPr>
            <w:r w:rsidRPr="00C53643">
              <w:rPr>
                <w:rFonts w:cs="Arial"/>
                <w:lang w:val="en-GB"/>
              </w:rPr>
              <w:t>IOM (participatory mobility mapping exercise)</w:t>
            </w:r>
            <w:r>
              <w:rPr>
                <w:rFonts w:cs="Arial"/>
                <w:lang w:val="en-GB"/>
              </w:rPr>
              <w:t>;</w:t>
            </w:r>
            <w:r w:rsidRPr="00C53643">
              <w:rPr>
                <w:rFonts w:cs="Arial"/>
                <w:lang w:val="en-GB"/>
              </w:rPr>
              <w:t xml:space="preserve"> </w:t>
            </w:r>
            <w:r>
              <w:rPr>
                <w:rFonts w:cs="Arial"/>
                <w:lang w:val="en-GB"/>
              </w:rPr>
              <w:t>m</w:t>
            </w:r>
            <w:r w:rsidRPr="00C53643">
              <w:rPr>
                <w:rFonts w:cs="Arial"/>
                <w:lang w:val="en-GB"/>
              </w:rPr>
              <w:t xml:space="preserve">edical &amp; public health academies &amp; associations; early warning and response system network institutions; </w:t>
            </w:r>
            <w:r>
              <w:rPr>
                <w:rFonts w:cs="Arial"/>
                <w:lang w:val="en-GB"/>
              </w:rPr>
              <w:t>n</w:t>
            </w:r>
            <w:r w:rsidRPr="00C53643">
              <w:rPr>
                <w:rFonts w:cs="Arial"/>
                <w:lang w:val="en-GB"/>
              </w:rPr>
              <w:t xml:space="preserve">ational &amp; </w:t>
            </w:r>
            <w:r>
              <w:rPr>
                <w:rFonts w:cs="Arial"/>
                <w:lang w:val="en-GB"/>
              </w:rPr>
              <w:t>s</w:t>
            </w:r>
            <w:r w:rsidRPr="00C53643">
              <w:rPr>
                <w:rFonts w:cs="Arial"/>
                <w:lang w:val="en-GB"/>
              </w:rPr>
              <w:t>ub-</w:t>
            </w:r>
            <w:r>
              <w:rPr>
                <w:rFonts w:cs="Arial"/>
                <w:lang w:val="en-GB"/>
              </w:rPr>
              <w:t>n</w:t>
            </w:r>
            <w:r w:rsidRPr="00C53643">
              <w:rPr>
                <w:rFonts w:cs="Arial"/>
                <w:lang w:val="en-GB"/>
              </w:rPr>
              <w:t xml:space="preserve">ational </w:t>
            </w:r>
            <w:r>
              <w:rPr>
                <w:rFonts w:cs="Arial"/>
                <w:lang w:val="en-GB"/>
              </w:rPr>
              <w:t>e</w:t>
            </w:r>
            <w:r w:rsidRPr="00C53643">
              <w:rPr>
                <w:rFonts w:cs="Arial"/>
                <w:lang w:val="en-GB"/>
              </w:rPr>
              <w:t xml:space="preserve">pidemic </w:t>
            </w:r>
            <w:r>
              <w:rPr>
                <w:rFonts w:cs="Arial"/>
                <w:lang w:val="en-GB"/>
              </w:rPr>
              <w:t>r</w:t>
            </w:r>
            <w:r w:rsidRPr="00C53643">
              <w:rPr>
                <w:rFonts w:cs="Arial"/>
                <w:lang w:val="en-GB"/>
              </w:rPr>
              <w:t xml:space="preserve">apid </w:t>
            </w:r>
            <w:r>
              <w:rPr>
                <w:rFonts w:cs="Arial"/>
                <w:lang w:val="en-GB"/>
              </w:rPr>
              <w:t>r</w:t>
            </w:r>
            <w:r w:rsidRPr="00C53643">
              <w:rPr>
                <w:rFonts w:cs="Arial"/>
                <w:lang w:val="en-GB"/>
              </w:rPr>
              <w:t xml:space="preserve">esponse </w:t>
            </w:r>
            <w:r>
              <w:rPr>
                <w:rFonts w:cs="Arial"/>
                <w:lang w:val="en-GB"/>
              </w:rPr>
              <w:t>t</w:t>
            </w:r>
            <w:r w:rsidRPr="00C53643">
              <w:rPr>
                <w:rFonts w:cs="Arial"/>
                <w:lang w:val="en-GB"/>
              </w:rPr>
              <w:t>eams; GIZ, NHSSP and contracted service providers.</w:t>
            </w:r>
          </w:p>
          <w:p w14:paraId="42E87626" w14:textId="77777777" w:rsidR="00820D62" w:rsidRPr="00C53643" w:rsidRDefault="00820D62" w:rsidP="00FB65E2">
            <w:pPr>
              <w:rPr>
                <w:rFonts w:cs="Arial"/>
                <w:lang w:val="en-GB"/>
              </w:rPr>
            </w:pPr>
          </w:p>
        </w:tc>
      </w:tr>
      <w:tr w:rsidR="00820D62" w:rsidRPr="00C53643" w14:paraId="42E9373A" w14:textId="77777777" w:rsidTr="00FB65E2">
        <w:tc>
          <w:tcPr>
            <w:tcW w:w="10255" w:type="dxa"/>
          </w:tcPr>
          <w:p w14:paraId="6474219C" w14:textId="77777777" w:rsidR="00820D62" w:rsidRPr="00C53643" w:rsidRDefault="00820D62" w:rsidP="00FB65E2">
            <w:pPr>
              <w:rPr>
                <w:rFonts w:cs="Arial"/>
                <w:b/>
                <w:bCs/>
                <w:i/>
                <w:iCs/>
                <w:lang w:val="en-GB"/>
              </w:rPr>
            </w:pPr>
            <w:r w:rsidRPr="00C53643">
              <w:rPr>
                <w:rFonts w:cs="Arial"/>
                <w:b/>
                <w:bCs/>
                <w:i/>
                <w:iCs/>
                <w:lang w:val="en-GB"/>
              </w:rPr>
              <w:lastRenderedPageBreak/>
              <w:t>Priority Response Activities:</w:t>
            </w:r>
          </w:p>
          <w:p w14:paraId="563A4BE4" w14:textId="77777777" w:rsidR="00820D62" w:rsidRPr="00C53643" w:rsidRDefault="00820D62" w:rsidP="00FB65E2">
            <w:pPr>
              <w:rPr>
                <w:rFonts w:cs="Arial"/>
                <w:b/>
                <w:bCs/>
                <w:i/>
                <w:iCs/>
                <w:lang w:val="en-GB"/>
              </w:rPr>
            </w:pPr>
          </w:p>
          <w:p w14:paraId="157E4B17" w14:textId="77777777" w:rsidR="00820D62" w:rsidRPr="00C53643" w:rsidRDefault="00820D62" w:rsidP="008265E9">
            <w:pPr>
              <w:pStyle w:val="ListParagraph"/>
              <w:numPr>
                <w:ilvl w:val="0"/>
                <w:numId w:val="15"/>
              </w:numPr>
              <w:ind w:left="601"/>
              <w:rPr>
                <w:rFonts w:cs="Arial"/>
                <w:iCs/>
              </w:rPr>
            </w:pPr>
            <w:r w:rsidRPr="00C53643">
              <w:rPr>
                <w:rFonts w:cs="Arial"/>
                <w:iCs/>
              </w:rPr>
              <w:t>Rapid epidemiological investigation of new case clusters.</w:t>
            </w:r>
          </w:p>
          <w:p w14:paraId="29135BFE" w14:textId="77777777" w:rsidR="00820D62" w:rsidRPr="00C53643" w:rsidRDefault="00820D62" w:rsidP="008265E9">
            <w:pPr>
              <w:pStyle w:val="ListParagraph"/>
              <w:numPr>
                <w:ilvl w:val="0"/>
                <w:numId w:val="15"/>
              </w:numPr>
              <w:ind w:left="601"/>
              <w:rPr>
                <w:rFonts w:cs="Arial"/>
                <w:iCs/>
              </w:rPr>
            </w:pPr>
            <w:r w:rsidRPr="00C53643">
              <w:rPr>
                <w:rFonts w:cs="Arial"/>
                <w:iCs/>
              </w:rPr>
              <w:t>Support in effective case detection and contact tracing at national and sub-national levels.</w:t>
            </w:r>
          </w:p>
          <w:p w14:paraId="66BCE04F" w14:textId="77777777" w:rsidR="00820D62" w:rsidRPr="00C53643" w:rsidRDefault="00820D62" w:rsidP="008265E9">
            <w:pPr>
              <w:pStyle w:val="ListParagraph"/>
              <w:numPr>
                <w:ilvl w:val="0"/>
                <w:numId w:val="15"/>
              </w:numPr>
              <w:ind w:left="601"/>
              <w:rPr>
                <w:rFonts w:cs="Arial"/>
                <w:iCs/>
              </w:rPr>
            </w:pPr>
            <w:r w:rsidRPr="00C53643">
              <w:rPr>
                <w:rFonts w:cs="Arial"/>
                <w:iCs/>
              </w:rPr>
              <w:t>Support in periodic risk assessment to inform strategic and operational response interventions.</w:t>
            </w:r>
          </w:p>
          <w:p w14:paraId="76F62A03" w14:textId="348FFF91" w:rsidR="00820D62" w:rsidRPr="00C53643" w:rsidRDefault="00EC63CE" w:rsidP="008265E9">
            <w:pPr>
              <w:pStyle w:val="ListParagraph"/>
              <w:numPr>
                <w:ilvl w:val="0"/>
                <w:numId w:val="15"/>
              </w:numPr>
              <w:ind w:left="601"/>
              <w:rPr>
                <w:rFonts w:cs="Arial"/>
                <w:iCs/>
              </w:rPr>
            </w:pPr>
            <w:r>
              <w:rPr>
                <w:rFonts w:cs="Arial"/>
                <w:iCs/>
              </w:rPr>
              <w:t>Support in developing a d</w:t>
            </w:r>
            <w:r w:rsidR="00820D62" w:rsidRPr="00C53643">
              <w:rPr>
                <w:rFonts w:cs="Arial"/>
                <w:iCs/>
              </w:rPr>
              <w:t xml:space="preserve">istrict </w:t>
            </w:r>
            <w:r w:rsidR="00820D62">
              <w:rPr>
                <w:rFonts w:cs="Arial"/>
                <w:iCs/>
              </w:rPr>
              <w:t>r</w:t>
            </w:r>
            <w:r w:rsidR="00820D62" w:rsidRPr="00C53643">
              <w:rPr>
                <w:rFonts w:cs="Arial"/>
                <w:iCs/>
              </w:rPr>
              <w:t>isk</w:t>
            </w:r>
            <w:r w:rsidR="00E04B03">
              <w:rPr>
                <w:rFonts w:cs="Arial"/>
                <w:iCs/>
              </w:rPr>
              <w:t>-</w:t>
            </w:r>
            <w:r w:rsidR="00820D62">
              <w:rPr>
                <w:rFonts w:cs="Arial"/>
                <w:iCs/>
              </w:rPr>
              <w:t>b</w:t>
            </w:r>
            <w:r w:rsidR="00820D62" w:rsidRPr="00C53643">
              <w:rPr>
                <w:rFonts w:cs="Arial"/>
                <w:iCs/>
              </w:rPr>
              <w:t xml:space="preserve">ased approach in calibrating </w:t>
            </w:r>
            <w:r w:rsidR="00E04B03">
              <w:rPr>
                <w:rFonts w:cs="Arial"/>
                <w:iCs/>
              </w:rPr>
              <w:t>public health and safety measures</w:t>
            </w:r>
            <w:r w:rsidR="00820D62" w:rsidRPr="00C53643">
              <w:rPr>
                <w:rFonts w:cs="Arial"/>
                <w:iCs/>
              </w:rPr>
              <w:t>.</w:t>
            </w:r>
          </w:p>
          <w:p w14:paraId="65B80E33" w14:textId="0B7AB12B" w:rsidR="00820D62" w:rsidRPr="00C53643" w:rsidRDefault="003A3C3D" w:rsidP="008265E9">
            <w:pPr>
              <w:pStyle w:val="ListParagraph"/>
              <w:numPr>
                <w:ilvl w:val="0"/>
                <w:numId w:val="15"/>
              </w:numPr>
              <w:ind w:left="601"/>
              <w:rPr>
                <w:rFonts w:cs="Arial"/>
                <w:iCs/>
              </w:rPr>
            </w:pPr>
            <w:r>
              <w:rPr>
                <w:rFonts w:cs="Arial"/>
                <w:iCs/>
              </w:rPr>
              <w:t>Conduct research on the</w:t>
            </w:r>
            <w:r w:rsidR="00820D62" w:rsidRPr="00C53643">
              <w:rPr>
                <w:rFonts w:cs="Arial"/>
                <w:iCs/>
              </w:rPr>
              <w:t xml:space="preserve"> impact of COVID-19 on adolescents and youths.</w:t>
            </w:r>
          </w:p>
          <w:p w14:paraId="304A329A" w14:textId="77777777" w:rsidR="00820D62" w:rsidRPr="00C53643" w:rsidRDefault="00820D62" w:rsidP="008265E9">
            <w:pPr>
              <w:pStyle w:val="ListParagraph"/>
              <w:numPr>
                <w:ilvl w:val="0"/>
                <w:numId w:val="15"/>
              </w:numPr>
              <w:ind w:left="601"/>
              <w:rPr>
                <w:rFonts w:cs="Arial"/>
                <w:iCs/>
              </w:rPr>
            </w:pPr>
            <w:r w:rsidRPr="00C53643">
              <w:rPr>
                <w:rFonts w:cs="Arial"/>
                <w:iCs/>
              </w:rPr>
              <w:t xml:space="preserve">Support districts and municipalities to establish, train and mobilize </w:t>
            </w:r>
            <w:r>
              <w:rPr>
                <w:rFonts w:cs="Arial"/>
                <w:iCs/>
              </w:rPr>
              <w:t>r</w:t>
            </w:r>
            <w:r w:rsidRPr="00C53643">
              <w:rPr>
                <w:rFonts w:cs="Arial"/>
                <w:iCs/>
              </w:rPr>
              <w:t xml:space="preserve">apid </w:t>
            </w:r>
            <w:r>
              <w:rPr>
                <w:rFonts w:cs="Arial"/>
                <w:iCs/>
              </w:rPr>
              <w:t>r</w:t>
            </w:r>
            <w:r w:rsidRPr="00C53643">
              <w:rPr>
                <w:rFonts w:cs="Arial"/>
                <w:iCs/>
              </w:rPr>
              <w:t xml:space="preserve">esponse </w:t>
            </w:r>
            <w:r>
              <w:rPr>
                <w:rFonts w:cs="Arial"/>
                <w:iCs/>
              </w:rPr>
              <w:t>t</w:t>
            </w:r>
            <w:r w:rsidRPr="00C53643">
              <w:rPr>
                <w:rFonts w:cs="Arial"/>
                <w:iCs/>
              </w:rPr>
              <w:t xml:space="preserve">eams and </w:t>
            </w:r>
            <w:r>
              <w:rPr>
                <w:rFonts w:cs="Arial"/>
                <w:iCs/>
              </w:rPr>
              <w:t>c</w:t>
            </w:r>
            <w:r w:rsidRPr="00C53643">
              <w:rPr>
                <w:rFonts w:cs="Arial"/>
                <w:iCs/>
              </w:rPr>
              <w:t xml:space="preserve">ase </w:t>
            </w:r>
            <w:r>
              <w:rPr>
                <w:rFonts w:cs="Arial"/>
                <w:iCs/>
              </w:rPr>
              <w:t>i</w:t>
            </w:r>
            <w:r w:rsidRPr="00C53643">
              <w:rPr>
                <w:rFonts w:cs="Arial"/>
                <w:iCs/>
              </w:rPr>
              <w:t xml:space="preserve">nvestigation and </w:t>
            </w:r>
            <w:r>
              <w:rPr>
                <w:rFonts w:cs="Arial"/>
                <w:iCs/>
              </w:rPr>
              <w:t>c</w:t>
            </w:r>
            <w:r w:rsidRPr="00C53643">
              <w:rPr>
                <w:rFonts w:cs="Arial"/>
                <w:iCs/>
              </w:rPr>
              <w:t xml:space="preserve">ontact </w:t>
            </w:r>
            <w:r>
              <w:rPr>
                <w:rFonts w:cs="Arial"/>
                <w:iCs/>
              </w:rPr>
              <w:t>t</w:t>
            </w:r>
            <w:r w:rsidRPr="00C53643">
              <w:rPr>
                <w:rFonts w:cs="Arial"/>
                <w:iCs/>
              </w:rPr>
              <w:t xml:space="preserve">racing (CICT) </w:t>
            </w:r>
            <w:r>
              <w:rPr>
                <w:rFonts w:cs="Arial"/>
                <w:iCs/>
              </w:rPr>
              <w:t>t</w:t>
            </w:r>
            <w:r w:rsidRPr="00C53643">
              <w:rPr>
                <w:rFonts w:cs="Arial"/>
                <w:iCs/>
              </w:rPr>
              <w:t>eams and volunteers.</w:t>
            </w:r>
          </w:p>
          <w:p w14:paraId="2984195C" w14:textId="28508250" w:rsidR="00820D62" w:rsidRPr="00C53643" w:rsidRDefault="00820D62" w:rsidP="008265E9">
            <w:pPr>
              <w:pStyle w:val="ListParagraph"/>
              <w:numPr>
                <w:ilvl w:val="0"/>
                <w:numId w:val="15"/>
              </w:numPr>
              <w:ind w:left="601"/>
              <w:rPr>
                <w:rFonts w:cs="Arial"/>
                <w:iCs/>
              </w:rPr>
            </w:pPr>
            <w:r w:rsidRPr="00C53643">
              <w:rPr>
                <w:rFonts w:cs="Arial"/>
                <w:iCs/>
              </w:rPr>
              <w:t xml:space="preserve">Support </w:t>
            </w:r>
            <w:proofErr w:type="spellStart"/>
            <w:r w:rsidRPr="00C53643">
              <w:rPr>
                <w:rFonts w:cs="Arial"/>
                <w:iCs/>
              </w:rPr>
              <w:t>MoSDs</w:t>
            </w:r>
            <w:proofErr w:type="spellEnd"/>
            <w:r w:rsidRPr="00C53643">
              <w:rPr>
                <w:rFonts w:cs="Arial"/>
                <w:iCs/>
              </w:rPr>
              <w:t xml:space="preserve"> and HEOCs </w:t>
            </w:r>
            <w:r>
              <w:rPr>
                <w:rFonts w:cs="Arial"/>
                <w:iCs/>
              </w:rPr>
              <w:t xml:space="preserve">in </w:t>
            </w:r>
            <w:r w:rsidR="00E04B03">
              <w:rPr>
                <w:rFonts w:cs="Arial"/>
                <w:iCs/>
              </w:rPr>
              <w:t>their</w:t>
            </w:r>
            <w:r w:rsidRPr="00C53643">
              <w:rPr>
                <w:rFonts w:cs="Arial"/>
                <w:iCs/>
              </w:rPr>
              <w:t xml:space="preserve"> coordinat</w:t>
            </w:r>
            <w:r>
              <w:rPr>
                <w:rFonts w:cs="Arial"/>
                <w:iCs/>
              </w:rPr>
              <w:t>ion</w:t>
            </w:r>
            <w:r w:rsidRPr="00C53643">
              <w:rPr>
                <w:rFonts w:cs="Arial"/>
                <w:iCs/>
              </w:rPr>
              <w:t xml:space="preserve"> with municipalities to establish continuous</w:t>
            </w:r>
            <w:r>
              <w:rPr>
                <w:rFonts w:cs="Arial"/>
                <w:iCs/>
              </w:rPr>
              <w:t>ly</w:t>
            </w:r>
            <w:r w:rsidRPr="00C53643">
              <w:rPr>
                <w:rFonts w:cs="Arial"/>
                <w:iCs/>
              </w:rPr>
              <w:t xml:space="preserve"> functioning surveillance systems and sentinel sites.</w:t>
            </w:r>
          </w:p>
          <w:p w14:paraId="4BCDA8FA" w14:textId="77777777" w:rsidR="00820D62" w:rsidRPr="00C53643" w:rsidRDefault="00820D62" w:rsidP="008265E9">
            <w:pPr>
              <w:pStyle w:val="ListParagraph"/>
              <w:numPr>
                <w:ilvl w:val="0"/>
                <w:numId w:val="15"/>
              </w:numPr>
              <w:ind w:left="601"/>
              <w:rPr>
                <w:rFonts w:cs="Arial"/>
                <w:iCs/>
              </w:rPr>
            </w:pPr>
            <w:r w:rsidRPr="00C53643">
              <w:rPr>
                <w:rFonts w:cs="Arial"/>
                <w:iCs/>
              </w:rPr>
              <w:t xml:space="preserve">Support </w:t>
            </w:r>
            <w:r>
              <w:rPr>
                <w:rFonts w:cs="Arial"/>
                <w:iCs/>
              </w:rPr>
              <w:t xml:space="preserve">the </w:t>
            </w:r>
            <w:r w:rsidRPr="00C53643">
              <w:rPr>
                <w:rFonts w:cs="Arial"/>
                <w:iCs/>
              </w:rPr>
              <w:t xml:space="preserve">use of </w:t>
            </w:r>
            <w:r>
              <w:rPr>
                <w:rFonts w:cs="Arial"/>
                <w:iCs/>
              </w:rPr>
              <w:t xml:space="preserve">the </w:t>
            </w:r>
            <w:r w:rsidRPr="00C53643">
              <w:rPr>
                <w:rFonts w:cs="Arial"/>
                <w:iCs/>
              </w:rPr>
              <w:t>DHIS2 COVID-19 surveillance tool through customization, training and ongoing coaching.</w:t>
            </w:r>
          </w:p>
          <w:p w14:paraId="2BD84E65" w14:textId="24A3092B" w:rsidR="00820D62" w:rsidRPr="00C53643" w:rsidRDefault="00820D62" w:rsidP="008265E9">
            <w:pPr>
              <w:pStyle w:val="ListParagraph"/>
              <w:numPr>
                <w:ilvl w:val="0"/>
                <w:numId w:val="15"/>
              </w:numPr>
              <w:ind w:left="601"/>
              <w:rPr>
                <w:rFonts w:cs="Arial"/>
                <w:iCs/>
              </w:rPr>
            </w:pPr>
            <w:r w:rsidRPr="00C53643">
              <w:rPr>
                <w:rFonts w:cs="Arial"/>
                <w:iCs/>
              </w:rPr>
              <w:t>Strengthening of EWARS</w:t>
            </w:r>
            <w:r>
              <w:rPr>
                <w:rFonts w:cs="Arial"/>
                <w:iCs/>
              </w:rPr>
              <w:t xml:space="preserve"> through t</w:t>
            </w:r>
            <w:r w:rsidRPr="00C53643">
              <w:rPr>
                <w:rFonts w:cs="Arial"/>
                <w:iCs/>
              </w:rPr>
              <w:t xml:space="preserve">raining and </w:t>
            </w:r>
            <w:r>
              <w:rPr>
                <w:rFonts w:cs="Arial"/>
                <w:iCs/>
              </w:rPr>
              <w:t>e</w:t>
            </w:r>
            <w:r w:rsidRPr="00C53643">
              <w:rPr>
                <w:rFonts w:cs="Arial"/>
                <w:iCs/>
              </w:rPr>
              <w:t xml:space="preserve">quipment support for sentinel sites to improve reporting, </w:t>
            </w:r>
            <w:r>
              <w:rPr>
                <w:rFonts w:cs="Arial"/>
                <w:iCs/>
              </w:rPr>
              <w:t>recruitment of</w:t>
            </w:r>
            <w:r w:rsidRPr="00C53643">
              <w:rPr>
                <w:rFonts w:cs="Arial"/>
                <w:iCs/>
              </w:rPr>
              <w:t xml:space="preserve"> </w:t>
            </w:r>
            <w:r>
              <w:rPr>
                <w:rFonts w:cs="Arial"/>
                <w:iCs/>
              </w:rPr>
              <w:t>additional</w:t>
            </w:r>
            <w:r w:rsidRPr="00C53643">
              <w:rPr>
                <w:rFonts w:cs="Arial"/>
                <w:iCs/>
              </w:rPr>
              <w:t xml:space="preserve"> hospitals in all seven provinces, </w:t>
            </w:r>
            <w:r>
              <w:rPr>
                <w:rFonts w:cs="Arial"/>
                <w:iCs/>
              </w:rPr>
              <w:t>s</w:t>
            </w:r>
            <w:r w:rsidRPr="00C53643">
              <w:rPr>
                <w:rFonts w:cs="Arial"/>
                <w:iCs/>
              </w:rPr>
              <w:t>upport</w:t>
            </w:r>
            <w:r>
              <w:rPr>
                <w:rFonts w:cs="Arial"/>
                <w:iCs/>
              </w:rPr>
              <w:t xml:space="preserve"> to </w:t>
            </w:r>
            <w:r w:rsidRPr="00C53643">
              <w:rPr>
                <w:rFonts w:cs="Arial"/>
                <w:iCs/>
              </w:rPr>
              <w:t>Epidemiology and Disease Control Division (EDCD) for daily data management &amp; analysis.</w:t>
            </w:r>
          </w:p>
          <w:p w14:paraId="24444EC9" w14:textId="536293A1" w:rsidR="00820D62" w:rsidRPr="00C53643" w:rsidRDefault="00D26E15" w:rsidP="008265E9">
            <w:pPr>
              <w:pStyle w:val="ListParagraph"/>
              <w:numPr>
                <w:ilvl w:val="0"/>
                <w:numId w:val="15"/>
              </w:numPr>
              <w:ind w:left="601"/>
              <w:rPr>
                <w:rFonts w:cs="Arial"/>
                <w:iCs/>
              </w:rPr>
            </w:pPr>
            <w:r>
              <w:rPr>
                <w:rFonts w:cs="Arial"/>
                <w:iCs/>
              </w:rPr>
              <w:t>Technical support of</w:t>
            </w:r>
            <w:r w:rsidR="00820D62" w:rsidRPr="00C53643">
              <w:rPr>
                <w:rFonts w:cs="Arial"/>
                <w:iCs/>
              </w:rPr>
              <w:t xml:space="preserve"> three laboratory consultants (</w:t>
            </w:r>
            <w:r w:rsidR="00820D62">
              <w:rPr>
                <w:rFonts w:cs="Arial"/>
                <w:iCs/>
              </w:rPr>
              <w:t>m</w:t>
            </w:r>
            <w:r w:rsidR="00820D62" w:rsidRPr="00C53643">
              <w:rPr>
                <w:rFonts w:cs="Arial"/>
                <w:iCs/>
              </w:rPr>
              <w:t xml:space="preserve">icrobiologist) </w:t>
            </w:r>
            <w:r>
              <w:rPr>
                <w:rFonts w:cs="Arial"/>
                <w:iCs/>
              </w:rPr>
              <w:t>in</w:t>
            </w:r>
            <w:r w:rsidR="00820D62" w:rsidRPr="00C53643">
              <w:rPr>
                <w:rFonts w:cs="Arial"/>
                <w:iCs/>
              </w:rPr>
              <w:t xml:space="preserve"> </w:t>
            </w:r>
            <w:proofErr w:type="spellStart"/>
            <w:r w:rsidR="00820D62" w:rsidRPr="00C53643">
              <w:rPr>
                <w:rFonts w:cs="Arial"/>
                <w:iCs/>
              </w:rPr>
              <w:t>Doti</w:t>
            </w:r>
            <w:proofErr w:type="spellEnd"/>
            <w:r w:rsidR="00820D62" w:rsidRPr="00C53643">
              <w:rPr>
                <w:rFonts w:cs="Arial"/>
                <w:iCs/>
              </w:rPr>
              <w:t xml:space="preserve">, </w:t>
            </w:r>
            <w:proofErr w:type="spellStart"/>
            <w:r w:rsidR="00820D62" w:rsidRPr="00C53643">
              <w:rPr>
                <w:rFonts w:cs="Arial"/>
                <w:iCs/>
              </w:rPr>
              <w:t>Baitadi</w:t>
            </w:r>
            <w:proofErr w:type="spellEnd"/>
            <w:r w:rsidR="00820D62" w:rsidRPr="00C53643">
              <w:rPr>
                <w:rFonts w:cs="Arial"/>
                <w:iCs/>
              </w:rPr>
              <w:t xml:space="preserve"> and </w:t>
            </w:r>
            <w:proofErr w:type="spellStart"/>
            <w:r w:rsidR="00820D62" w:rsidRPr="00C53643">
              <w:rPr>
                <w:rFonts w:cs="Arial"/>
                <w:iCs/>
              </w:rPr>
              <w:t>Seti</w:t>
            </w:r>
            <w:proofErr w:type="spellEnd"/>
            <w:r w:rsidR="00820D62" w:rsidRPr="00C53643">
              <w:rPr>
                <w:rFonts w:cs="Arial"/>
                <w:iCs/>
              </w:rPr>
              <w:t xml:space="preserve"> hospitals. </w:t>
            </w:r>
          </w:p>
          <w:p w14:paraId="6B8F438B" w14:textId="77777777" w:rsidR="00820D62" w:rsidRPr="00C53643" w:rsidRDefault="00820D62" w:rsidP="008265E9">
            <w:pPr>
              <w:pStyle w:val="ListParagraph"/>
              <w:numPr>
                <w:ilvl w:val="0"/>
                <w:numId w:val="15"/>
              </w:numPr>
              <w:ind w:left="601"/>
              <w:rPr>
                <w:rFonts w:cs="Arial"/>
                <w:iCs/>
              </w:rPr>
            </w:pPr>
            <w:r w:rsidRPr="00C53643">
              <w:rPr>
                <w:rFonts w:cs="Arial"/>
                <w:iCs/>
              </w:rPr>
              <w:t>Expansion of Population Mobility Mapping</w:t>
            </w:r>
            <w:r>
              <w:rPr>
                <w:rFonts w:cs="Arial"/>
                <w:iCs/>
              </w:rPr>
              <w:t xml:space="preserve"> </w:t>
            </w:r>
            <w:r w:rsidRPr="00C53643">
              <w:rPr>
                <w:rFonts w:cs="Arial"/>
                <w:iCs/>
              </w:rPr>
              <w:t>in all major points of entries in the municipalities bordering India and also for Kathmandu Valley in relation to neighbouring districts/municipalities</w:t>
            </w:r>
            <w:r>
              <w:rPr>
                <w:rFonts w:cs="Arial"/>
                <w:iCs/>
              </w:rPr>
              <w:t>, and development of visualization tools</w:t>
            </w:r>
            <w:r w:rsidRPr="00C53643">
              <w:rPr>
                <w:rFonts w:cs="Arial"/>
                <w:iCs/>
              </w:rPr>
              <w:t>.</w:t>
            </w:r>
          </w:p>
          <w:p w14:paraId="721F131F" w14:textId="77777777" w:rsidR="00820D62" w:rsidRPr="00C53643" w:rsidRDefault="00820D62" w:rsidP="008265E9">
            <w:pPr>
              <w:pStyle w:val="ListParagraph"/>
              <w:numPr>
                <w:ilvl w:val="0"/>
                <w:numId w:val="15"/>
              </w:numPr>
              <w:ind w:left="601"/>
              <w:rPr>
                <w:rFonts w:cs="Arial"/>
                <w:iCs/>
              </w:rPr>
            </w:pPr>
            <w:r w:rsidRPr="00C53643">
              <w:rPr>
                <w:rFonts w:cs="Arial"/>
                <w:iCs/>
              </w:rPr>
              <w:t>Increase the capacity of traditional healers</w:t>
            </w:r>
            <w:r>
              <w:rPr>
                <w:rFonts w:cs="Arial"/>
                <w:iCs/>
              </w:rPr>
              <w:t xml:space="preserve"> in municipalities bordering India to engage in </w:t>
            </w:r>
            <w:r w:rsidRPr="00C53643">
              <w:rPr>
                <w:rFonts w:cs="Arial"/>
                <w:iCs/>
              </w:rPr>
              <w:t>surveillance and contact investigation of people visiting them due to respiratory symptoms.</w:t>
            </w:r>
          </w:p>
          <w:p w14:paraId="2D2D6E32" w14:textId="2772FFB6" w:rsidR="00820D62" w:rsidRPr="00C53643" w:rsidRDefault="00820D62" w:rsidP="008265E9">
            <w:pPr>
              <w:pStyle w:val="ListParagraph"/>
              <w:numPr>
                <w:ilvl w:val="0"/>
                <w:numId w:val="15"/>
              </w:numPr>
              <w:ind w:left="601"/>
              <w:rPr>
                <w:rFonts w:cs="Arial"/>
                <w:iCs/>
              </w:rPr>
            </w:pPr>
            <w:r w:rsidRPr="00C53643">
              <w:rPr>
                <w:rFonts w:cs="Arial"/>
                <w:iCs/>
              </w:rPr>
              <w:t>Increase the capacity of local municipalit</w:t>
            </w:r>
            <w:r>
              <w:rPr>
                <w:rFonts w:cs="Arial"/>
                <w:iCs/>
              </w:rPr>
              <w:t>ies</w:t>
            </w:r>
            <w:r w:rsidRPr="00C53643">
              <w:rPr>
                <w:rFonts w:cs="Arial"/>
                <w:iCs/>
              </w:rPr>
              <w:t xml:space="preserve"> to respond by </w:t>
            </w:r>
            <w:r>
              <w:rPr>
                <w:rFonts w:cs="Arial"/>
                <w:iCs/>
              </w:rPr>
              <w:t xml:space="preserve">enhancing </w:t>
            </w:r>
            <w:r w:rsidR="008C3513">
              <w:rPr>
                <w:rFonts w:cs="Arial"/>
                <w:iCs/>
              </w:rPr>
              <w:t xml:space="preserve">their </w:t>
            </w:r>
            <w:r w:rsidRPr="00C53643">
              <w:rPr>
                <w:rFonts w:cs="Arial"/>
                <w:iCs/>
              </w:rPr>
              <w:t>understanding</w:t>
            </w:r>
            <w:r w:rsidR="008C3513">
              <w:rPr>
                <w:rFonts w:cs="Arial"/>
                <w:iCs/>
              </w:rPr>
              <w:t xml:space="preserve"> of</w:t>
            </w:r>
            <w:r w:rsidRPr="00C53643">
              <w:rPr>
                <w:rFonts w:cs="Arial"/>
                <w:iCs/>
              </w:rPr>
              <w:t xml:space="preserve"> the mobility dimension</w:t>
            </w:r>
            <w:r>
              <w:rPr>
                <w:rFonts w:cs="Arial"/>
                <w:iCs/>
              </w:rPr>
              <w:t xml:space="preserve"> of transmission</w:t>
            </w:r>
            <w:r w:rsidRPr="00C53643">
              <w:rPr>
                <w:rFonts w:cs="Arial"/>
                <w:iCs/>
              </w:rPr>
              <w:t>.</w:t>
            </w:r>
          </w:p>
        </w:tc>
      </w:tr>
    </w:tbl>
    <w:p w14:paraId="07F8755B" w14:textId="77777777" w:rsidR="00820D62" w:rsidRPr="00C53643" w:rsidRDefault="00820D62" w:rsidP="00820D62">
      <w:pPr>
        <w:pStyle w:val="Heading2"/>
        <w:spacing w:before="0"/>
        <w:rPr>
          <w:rFonts w:cs="Arial"/>
          <w:lang w:val="en-GB"/>
        </w:rPr>
      </w:pPr>
    </w:p>
    <w:p w14:paraId="61BAC9E5" w14:textId="77777777" w:rsidR="00820D62" w:rsidRPr="00C53643" w:rsidRDefault="00820D62" w:rsidP="00820D62">
      <w:pPr>
        <w:pStyle w:val="Heading2"/>
        <w:spacing w:before="0"/>
        <w:rPr>
          <w:rFonts w:cs="Arial"/>
          <w:lang w:val="en-GB"/>
        </w:rPr>
      </w:pPr>
      <w:r w:rsidRPr="007A0C34">
        <w:rPr>
          <w:rFonts w:cs="Arial"/>
          <w:noProof/>
          <w:lang w:val="en-GB"/>
        </w:rPr>
        <w:drawing>
          <wp:anchor distT="0" distB="0" distL="114300" distR="114300" simplePos="0" relativeHeight="251854928" behindDoc="1" locked="0" layoutInCell="1" allowOverlap="1" wp14:anchorId="67D4748F" wp14:editId="5C8885A3">
            <wp:simplePos x="0" y="0"/>
            <wp:positionH relativeFrom="margin">
              <wp:posOffset>0</wp:posOffset>
            </wp:positionH>
            <wp:positionV relativeFrom="paragraph">
              <wp:posOffset>52070</wp:posOffset>
            </wp:positionV>
            <wp:extent cx="457200" cy="593090"/>
            <wp:effectExtent l="0" t="0" r="0" b="0"/>
            <wp:wrapTight wrapText="bothSides">
              <wp:wrapPolygon edited="0">
                <wp:start x="10800" y="0"/>
                <wp:lineTo x="2700" y="694"/>
                <wp:lineTo x="900" y="2775"/>
                <wp:lineTo x="0" y="11794"/>
                <wp:lineTo x="0" y="20120"/>
                <wp:lineTo x="10800" y="20814"/>
                <wp:lineTo x="19800" y="20814"/>
                <wp:lineTo x="20700" y="9019"/>
                <wp:lineTo x="20700" y="0"/>
                <wp:lineTo x="10800" y="0"/>
              </wp:wrapPolygon>
            </wp:wrapTight>
            <wp:docPr id="1957" name="Picture 195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57200" cy="593090"/>
                    </a:xfrm>
                    <a:prstGeom prst="rect">
                      <a:avLst/>
                    </a:prstGeom>
                    <a:noFill/>
                    <a:ln>
                      <a:noFill/>
                    </a:ln>
                  </pic:spPr>
                </pic:pic>
              </a:graphicData>
            </a:graphic>
          </wp:anchor>
        </w:drawing>
      </w:r>
    </w:p>
    <w:p w14:paraId="55E04BFA" w14:textId="77777777" w:rsidR="00820D62" w:rsidRPr="00C53643" w:rsidRDefault="00820D62" w:rsidP="00820D62">
      <w:pPr>
        <w:pStyle w:val="Heading2"/>
        <w:spacing w:before="0"/>
        <w:rPr>
          <w:rFonts w:cs="Arial"/>
          <w:lang w:val="en-GB"/>
        </w:rPr>
      </w:pPr>
      <w:r w:rsidRPr="00C53643">
        <w:rPr>
          <w:rFonts w:cs="Arial"/>
          <w:lang w:val="en-GB"/>
        </w:rPr>
        <w:t>4.2. Points of Entry (PoE)</w:t>
      </w:r>
    </w:p>
    <w:p w14:paraId="18CFA458" w14:textId="77777777" w:rsidR="00820D62" w:rsidRPr="00C53643" w:rsidRDefault="00820D62" w:rsidP="00820D62">
      <w:pPr>
        <w:rPr>
          <w:rFonts w:cs="Arial"/>
          <w:lang w:val="en-GB"/>
        </w:rPr>
      </w:pPr>
    </w:p>
    <w:p w14:paraId="70E0745F" w14:textId="77777777" w:rsidR="00820D62" w:rsidRPr="00C53643" w:rsidRDefault="00820D62" w:rsidP="00820D62">
      <w:pPr>
        <w:rPr>
          <w:rFonts w:cs="Arial"/>
          <w:lang w:val="en-GB"/>
        </w:rPr>
      </w:pPr>
    </w:p>
    <w:tbl>
      <w:tblPr>
        <w:tblStyle w:val="TableGrid"/>
        <w:tblW w:w="10255"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10255"/>
      </w:tblGrid>
      <w:tr w:rsidR="00820D62" w:rsidRPr="00C53643" w14:paraId="4D6B7C66" w14:textId="77777777" w:rsidTr="00FB65E2">
        <w:tc>
          <w:tcPr>
            <w:tcW w:w="10255" w:type="dxa"/>
            <w:shd w:val="clear" w:color="auto" w:fill="2F5496" w:themeFill="accent1" w:themeFillShade="BF"/>
          </w:tcPr>
          <w:p w14:paraId="6DDD4763" w14:textId="77777777" w:rsidR="00820D62" w:rsidRPr="00C53643" w:rsidRDefault="00820D62" w:rsidP="00FB65E2">
            <w:pPr>
              <w:tabs>
                <w:tab w:val="left" w:pos="3090"/>
              </w:tabs>
              <w:rPr>
                <w:rFonts w:cs="Arial"/>
                <w:color w:val="FFFFFF" w:themeColor="background1"/>
                <w:lang w:val="en-GB"/>
              </w:rPr>
            </w:pPr>
            <w:r w:rsidRPr="00C53643">
              <w:rPr>
                <w:rFonts w:cs="Arial"/>
                <w:b/>
                <w:bCs/>
                <w:color w:val="FFFFFF" w:themeColor="background1"/>
                <w:u w:val="single"/>
                <w:lang w:val="en-GB"/>
              </w:rPr>
              <w:t>Government lead:</w:t>
            </w:r>
            <w:r w:rsidRPr="00C53643">
              <w:rPr>
                <w:rFonts w:cs="Arial"/>
                <w:color w:val="FFFFFF" w:themeColor="background1"/>
                <w:lang w:val="en-GB"/>
              </w:rPr>
              <w:t xml:space="preserve"> </w:t>
            </w:r>
          </w:p>
          <w:p w14:paraId="5D0889F0" w14:textId="77777777" w:rsidR="00820D62" w:rsidRPr="00C53643" w:rsidRDefault="00820D62" w:rsidP="00FB65E2">
            <w:pPr>
              <w:tabs>
                <w:tab w:val="left" w:pos="3090"/>
              </w:tabs>
              <w:rPr>
                <w:rFonts w:cs="Arial"/>
                <w:color w:val="FFFFFF" w:themeColor="background1"/>
                <w:lang w:val="en-GB"/>
              </w:rPr>
            </w:pPr>
            <w:r w:rsidRPr="00C53643">
              <w:rPr>
                <w:rFonts w:cs="Arial"/>
                <w:color w:val="FFFFFF" w:themeColor="background1"/>
                <w:lang w:val="en-GB"/>
              </w:rPr>
              <w:t xml:space="preserve">EDCD &amp; HEOC with support from NHEIC for communication and provincial and municipal health authorities for enabling interventions at Ground Crossing </w:t>
            </w:r>
            <w:proofErr w:type="spellStart"/>
            <w:r w:rsidRPr="00C53643">
              <w:rPr>
                <w:rFonts w:cs="Arial"/>
                <w:color w:val="FFFFFF" w:themeColor="background1"/>
                <w:lang w:val="en-GB"/>
              </w:rPr>
              <w:t>PoEs</w:t>
            </w:r>
            <w:proofErr w:type="spellEnd"/>
          </w:p>
          <w:p w14:paraId="2BA0A876" w14:textId="77777777" w:rsidR="00820D62" w:rsidRPr="00C53643" w:rsidRDefault="00820D62" w:rsidP="00FB65E2">
            <w:pPr>
              <w:tabs>
                <w:tab w:val="left" w:pos="3090"/>
              </w:tabs>
              <w:rPr>
                <w:rFonts w:cs="Arial"/>
                <w:color w:val="FFFFFF" w:themeColor="background1"/>
                <w:lang w:val="en-GB"/>
              </w:rPr>
            </w:pPr>
          </w:p>
        </w:tc>
      </w:tr>
      <w:tr w:rsidR="00820D62" w:rsidRPr="00C53643" w14:paraId="013A4879" w14:textId="77777777" w:rsidTr="00FB65E2">
        <w:trPr>
          <w:trHeight w:val="629"/>
        </w:trPr>
        <w:tc>
          <w:tcPr>
            <w:tcW w:w="10255" w:type="dxa"/>
            <w:shd w:val="clear" w:color="auto" w:fill="D9E2F3" w:themeFill="accent1" w:themeFillTint="33"/>
          </w:tcPr>
          <w:p w14:paraId="2F904479" w14:textId="77777777" w:rsidR="00820D62" w:rsidRPr="00C53643" w:rsidRDefault="00820D62" w:rsidP="00FB65E2">
            <w:pPr>
              <w:rPr>
                <w:rFonts w:cs="Arial"/>
                <w:lang w:val="en-GB"/>
              </w:rPr>
            </w:pPr>
            <w:r w:rsidRPr="00C53643">
              <w:rPr>
                <w:rFonts w:cs="Arial"/>
                <w:b/>
                <w:bCs/>
                <w:u w:val="single"/>
                <w:lang w:val="en-GB"/>
              </w:rPr>
              <w:t>Lead agency (co-lead):</w:t>
            </w:r>
            <w:r w:rsidRPr="00C53643">
              <w:rPr>
                <w:rFonts w:cs="Arial"/>
                <w:lang w:val="en-GB"/>
              </w:rPr>
              <w:t xml:space="preserve"> </w:t>
            </w:r>
          </w:p>
          <w:p w14:paraId="4C9FB39E" w14:textId="502B747D" w:rsidR="00820D62" w:rsidRPr="00C53643" w:rsidRDefault="00820D62" w:rsidP="00FB65E2">
            <w:pPr>
              <w:rPr>
                <w:rFonts w:cs="Arial"/>
                <w:lang w:val="en-GB"/>
              </w:rPr>
            </w:pPr>
            <w:r w:rsidRPr="00C53643">
              <w:rPr>
                <w:rFonts w:cs="Arial"/>
                <w:lang w:val="en-GB"/>
              </w:rPr>
              <w:t>WHO</w:t>
            </w:r>
            <w:r w:rsidR="00551C17">
              <w:rPr>
                <w:rFonts w:cs="Arial"/>
                <w:lang w:val="en-GB"/>
              </w:rPr>
              <w:t>,</w:t>
            </w:r>
            <w:r w:rsidRPr="00C53643">
              <w:rPr>
                <w:rFonts w:cs="Arial"/>
                <w:lang w:val="en-GB"/>
              </w:rPr>
              <w:t xml:space="preserve"> with support from provincial focal point agencies</w:t>
            </w:r>
            <w:r w:rsidR="00551C17">
              <w:rPr>
                <w:rFonts w:cs="Arial"/>
                <w:lang w:val="en-GB"/>
              </w:rPr>
              <w:t>,</w:t>
            </w:r>
            <w:r w:rsidRPr="00C53643">
              <w:rPr>
                <w:rFonts w:cs="Arial"/>
                <w:lang w:val="en-GB"/>
              </w:rPr>
              <w:t xml:space="preserve"> as </w:t>
            </w:r>
            <w:proofErr w:type="gramStart"/>
            <w:r w:rsidRPr="00C53643">
              <w:rPr>
                <w:rFonts w:cs="Arial"/>
                <w:lang w:val="en-GB"/>
              </w:rPr>
              <w:t>needed</w:t>
            </w:r>
            <w:proofErr w:type="gramEnd"/>
          </w:p>
          <w:p w14:paraId="25BA9030" w14:textId="77777777" w:rsidR="00820D62" w:rsidRPr="00C53643" w:rsidRDefault="00820D62" w:rsidP="00FB65E2">
            <w:pPr>
              <w:rPr>
                <w:rFonts w:cs="Arial"/>
                <w:lang w:val="en-GB"/>
              </w:rPr>
            </w:pPr>
          </w:p>
        </w:tc>
      </w:tr>
      <w:tr w:rsidR="00820D62" w:rsidRPr="00C53643" w14:paraId="5218773B" w14:textId="77777777" w:rsidTr="00FB65E2">
        <w:tc>
          <w:tcPr>
            <w:tcW w:w="10255" w:type="dxa"/>
          </w:tcPr>
          <w:p w14:paraId="33FB04ED" w14:textId="77777777" w:rsidR="00820D62" w:rsidRPr="00C53643" w:rsidRDefault="00820D62" w:rsidP="00FB65E2">
            <w:pPr>
              <w:rPr>
                <w:rFonts w:cs="Arial"/>
                <w:lang w:val="en-GB"/>
              </w:rPr>
            </w:pPr>
            <w:r w:rsidRPr="00C53643">
              <w:rPr>
                <w:rFonts w:cs="Arial"/>
                <w:b/>
                <w:bCs/>
                <w:u w:val="single"/>
                <w:lang w:val="en-GB"/>
              </w:rPr>
              <w:t>Sector members:</w:t>
            </w:r>
            <w:r w:rsidRPr="00C53643">
              <w:rPr>
                <w:rFonts w:cs="Arial"/>
                <w:lang w:val="en-GB"/>
              </w:rPr>
              <w:t xml:space="preserve"> </w:t>
            </w:r>
          </w:p>
          <w:p w14:paraId="3FF8D011" w14:textId="77777777" w:rsidR="00820D62" w:rsidRPr="00C53643" w:rsidRDefault="00820D62" w:rsidP="00FB65E2">
            <w:pPr>
              <w:rPr>
                <w:rFonts w:cs="Arial"/>
                <w:lang w:val="en-GB"/>
              </w:rPr>
            </w:pPr>
            <w:r w:rsidRPr="00C53643">
              <w:rPr>
                <w:rFonts w:cs="Arial"/>
                <w:lang w:val="en-GB"/>
              </w:rPr>
              <w:t xml:space="preserve">IOM (migrant sensitive </w:t>
            </w:r>
            <w:proofErr w:type="spellStart"/>
            <w:r w:rsidRPr="00C53643">
              <w:rPr>
                <w:rFonts w:cs="Arial"/>
                <w:lang w:val="en-GB"/>
              </w:rPr>
              <w:t>PoEs</w:t>
            </w:r>
            <w:proofErr w:type="spellEnd"/>
            <w:r w:rsidRPr="00C53643">
              <w:rPr>
                <w:rFonts w:cs="Arial"/>
                <w:lang w:val="en-GB"/>
              </w:rPr>
              <w:t xml:space="preserve"> related activities), UNICEF (communications support)</w:t>
            </w:r>
          </w:p>
          <w:p w14:paraId="4752E498" w14:textId="77777777" w:rsidR="00820D62" w:rsidRPr="00C53643" w:rsidRDefault="00820D62" w:rsidP="00FB65E2">
            <w:pPr>
              <w:rPr>
                <w:rFonts w:cs="Arial"/>
                <w:lang w:val="en-GB"/>
              </w:rPr>
            </w:pPr>
          </w:p>
        </w:tc>
      </w:tr>
      <w:tr w:rsidR="00820D62" w:rsidRPr="00C53643" w14:paraId="5BDB290A" w14:textId="77777777" w:rsidTr="00FB65E2">
        <w:tc>
          <w:tcPr>
            <w:tcW w:w="10255" w:type="dxa"/>
          </w:tcPr>
          <w:p w14:paraId="0FA2EE60" w14:textId="77777777" w:rsidR="00820D62" w:rsidRPr="00C53643" w:rsidRDefault="00820D62" w:rsidP="00FB65E2">
            <w:pPr>
              <w:rPr>
                <w:rFonts w:cs="Arial"/>
                <w:b/>
                <w:bCs/>
                <w:i/>
                <w:iCs/>
                <w:lang w:val="en-GB"/>
              </w:rPr>
            </w:pPr>
            <w:r w:rsidRPr="00C53643">
              <w:rPr>
                <w:rFonts w:cs="Arial"/>
                <w:b/>
                <w:bCs/>
                <w:i/>
                <w:iCs/>
                <w:lang w:val="en-GB"/>
              </w:rPr>
              <w:t xml:space="preserve">Priority Response Activities: </w:t>
            </w:r>
          </w:p>
          <w:p w14:paraId="789F877A" w14:textId="77777777" w:rsidR="00820D62" w:rsidRPr="00C53643" w:rsidRDefault="00820D62" w:rsidP="00FB65E2">
            <w:pPr>
              <w:rPr>
                <w:rFonts w:cs="Arial"/>
                <w:b/>
                <w:bCs/>
                <w:i/>
                <w:iCs/>
                <w:lang w:val="en-GB"/>
              </w:rPr>
            </w:pPr>
          </w:p>
          <w:p w14:paraId="4EFD4EB8" w14:textId="77777777" w:rsidR="00820D62" w:rsidRPr="00DD7D62" w:rsidRDefault="00820D62" w:rsidP="00FC691B">
            <w:pPr>
              <w:pStyle w:val="ListParagraph"/>
              <w:numPr>
                <w:ilvl w:val="0"/>
                <w:numId w:val="13"/>
              </w:numPr>
              <w:ind w:left="601"/>
              <w:rPr>
                <w:rFonts w:cs="Arial"/>
              </w:rPr>
            </w:pPr>
            <w:r w:rsidRPr="00DD7D62">
              <w:rPr>
                <w:rFonts w:cs="Arial"/>
              </w:rPr>
              <w:t xml:space="preserve">Provision of minimum additional WASH facilities and critical supplies at points of entry, health desks and holding centres (drinking water, sanitation, hygiene supplies and facilities). </w:t>
            </w:r>
          </w:p>
          <w:p w14:paraId="66C1CC0C" w14:textId="77777777" w:rsidR="00820D62" w:rsidRPr="00C53643" w:rsidRDefault="00820D62" w:rsidP="00FC691B">
            <w:pPr>
              <w:pStyle w:val="ListParagraph"/>
              <w:numPr>
                <w:ilvl w:val="0"/>
                <w:numId w:val="13"/>
              </w:numPr>
              <w:ind w:left="601"/>
              <w:rPr>
                <w:rFonts w:cs="Arial"/>
              </w:rPr>
            </w:pPr>
            <w:r w:rsidRPr="00C53643">
              <w:rPr>
                <w:rFonts w:cs="Arial"/>
              </w:rPr>
              <w:t xml:space="preserve">Support effective information </w:t>
            </w:r>
            <w:r>
              <w:rPr>
                <w:rFonts w:cs="Arial"/>
              </w:rPr>
              <w:t xml:space="preserve">provision </w:t>
            </w:r>
            <w:r w:rsidRPr="00C53643">
              <w:rPr>
                <w:rFonts w:cs="Arial"/>
              </w:rPr>
              <w:t xml:space="preserve">at </w:t>
            </w:r>
            <w:proofErr w:type="spellStart"/>
            <w:r w:rsidRPr="00C53643">
              <w:rPr>
                <w:rFonts w:cs="Arial"/>
              </w:rPr>
              <w:t>PoEs</w:t>
            </w:r>
            <w:proofErr w:type="spellEnd"/>
            <w:r w:rsidRPr="00C53643">
              <w:rPr>
                <w:rFonts w:cs="Arial"/>
              </w:rPr>
              <w:t xml:space="preserve"> and adjust communication and response plans accordingly.</w:t>
            </w:r>
          </w:p>
          <w:p w14:paraId="33BDD515" w14:textId="77777777" w:rsidR="00820D62" w:rsidRPr="00C53643" w:rsidRDefault="00820D62" w:rsidP="00FC691B">
            <w:pPr>
              <w:pStyle w:val="ListParagraph"/>
              <w:numPr>
                <w:ilvl w:val="0"/>
                <w:numId w:val="13"/>
              </w:numPr>
              <w:ind w:left="601"/>
              <w:rPr>
                <w:rFonts w:cs="Arial"/>
              </w:rPr>
            </w:pPr>
            <w:r w:rsidRPr="00C53643">
              <w:rPr>
                <w:rFonts w:cs="Arial"/>
              </w:rPr>
              <w:t xml:space="preserve">Support active surveillance, including health screening, IPC measures (provision of health information, hygiene infrastructure and equipment), referral and data collection at all </w:t>
            </w:r>
            <w:proofErr w:type="spellStart"/>
            <w:r w:rsidRPr="00C53643">
              <w:rPr>
                <w:rFonts w:cs="Arial"/>
              </w:rPr>
              <w:t>PoEs</w:t>
            </w:r>
            <w:proofErr w:type="spellEnd"/>
            <w:r w:rsidRPr="00C53643">
              <w:rPr>
                <w:rFonts w:cs="Arial"/>
              </w:rPr>
              <w:t>.</w:t>
            </w:r>
          </w:p>
          <w:p w14:paraId="14A44F9D" w14:textId="7261C10A" w:rsidR="00820D62" w:rsidRPr="00C53643" w:rsidRDefault="00820D62" w:rsidP="00FC691B">
            <w:pPr>
              <w:pStyle w:val="ListParagraph"/>
              <w:numPr>
                <w:ilvl w:val="0"/>
                <w:numId w:val="13"/>
              </w:numPr>
              <w:ind w:left="601"/>
              <w:rPr>
                <w:rFonts w:cs="Arial"/>
              </w:rPr>
            </w:pPr>
            <w:r w:rsidRPr="00C53643">
              <w:rPr>
                <w:rFonts w:cs="Arial"/>
              </w:rPr>
              <w:t xml:space="preserve">Establish four temporary </w:t>
            </w:r>
            <w:proofErr w:type="spellStart"/>
            <w:r w:rsidRPr="00C53643">
              <w:rPr>
                <w:rFonts w:cs="Arial"/>
              </w:rPr>
              <w:t>PoEs</w:t>
            </w:r>
            <w:proofErr w:type="spellEnd"/>
            <w:r w:rsidRPr="00C53643">
              <w:rPr>
                <w:rFonts w:cs="Arial"/>
              </w:rPr>
              <w:t xml:space="preserve"> to support </w:t>
            </w:r>
            <w:r>
              <w:rPr>
                <w:rFonts w:cs="Arial"/>
              </w:rPr>
              <w:t xml:space="preserve">the </w:t>
            </w:r>
            <w:r w:rsidRPr="00C53643">
              <w:rPr>
                <w:rFonts w:cs="Arial"/>
              </w:rPr>
              <w:t xml:space="preserve">Government </w:t>
            </w:r>
            <w:r>
              <w:rPr>
                <w:rFonts w:cs="Arial"/>
              </w:rPr>
              <w:t>in</w:t>
            </w:r>
            <w:r w:rsidRPr="00C53643">
              <w:rPr>
                <w:rFonts w:cs="Arial"/>
              </w:rPr>
              <w:t xml:space="preserve"> strengthen</w:t>
            </w:r>
            <w:r>
              <w:rPr>
                <w:rFonts w:cs="Arial"/>
              </w:rPr>
              <w:t>ing</w:t>
            </w:r>
            <w:r w:rsidRPr="00C53643">
              <w:rPr>
                <w:rFonts w:cs="Arial"/>
              </w:rPr>
              <w:t xml:space="preserve"> surveillance activities.</w:t>
            </w:r>
          </w:p>
          <w:p w14:paraId="7E8EEA5C" w14:textId="77777777" w:rsidR="00820D62" w:rsidRPr="00C53643" w:rsidRDefault="00820D62" w:rsidP="00FC691B">
            <w:pPr>
              <w:pStyle w:val="ListParagraph"/>
              <w:numPr>
                <w:ilvl w:val="0"/>
                <w:numId w:val="13"/>
              </w:numPr>
              <w:ind w:left="601"/>
              <w:rPr>
                <w:rFonts w:cs="Arial"/>
              </w:rPr>
            </w:pPr>
            <w:r w:rsidRPr="00C53643">
              <w:rPr>
                <w:rFonts w:cs="Arial"/>
              </w:rPr>
              <w:t xml:space="preserve">Provide technical and in-kind support at </w:t>
            </w:r>
            <w:proofErr w:type="spellStart"/>
            <w:r w:rsidRPr="00C53643">
              <w:rPr>
                <w:rFonts w:cs="Arial"/>
              </w:rPr>
              <w:t>PoEs</w:t>
            </w:r>
            <w:proofErr w:type="spellEnd"/>
            <w:r w:rsidRPr="00C53643">
              <w:rPr>
                <w:rFonts w:cs="Arial"/>
              </w:rPr>
              <w:t xml:space="preserve"> to ensure optimal functioning of </w:t>
            </w:r>
            <w:r>
              <w:rPr>
                <w:rFonts w:cs="Arial"/>
              </w:rPr>
              <w:t>h</w:t>
            </w:r>
            <w:r w:rsidRPr="00C53643">
              <w:rPr>
                <w:rFonts w:cs="Arial"/>
              </w:rPr>
              <w:t xml:space="preserve">ealth </w:t>
            </w:r>
            <w:r>
              <w:rPr>
                <w:rFonts w:cs="Arial"/>
              </w:rPr>
              <w:t>d</w:t>
            </w:r>
            <w:r w:rsidRPr="00C53643">
              <w:rPr>
                <w:rFonts w:cs="Arial"/>
              </w:rPr>
              <w:t>esks.</w:t>
            </w:r>
          </w:p>
          <w:p w14:paraId="4BC1D1B1" w14:textId="77777777" w:rsidR="00820D62" w:rsidRPr="00C53643" w:rsidRDefault="00820D62" w:rsidP="00FC691B">
            <w:pPr>
              <w:pStyle w:val="ListParagraph"/>
              <w:numPr>
                <w:ilvl w:val="0"/>
                <w:numId w:val="13"/>
              </w:numPr>
              <w:ind w:left="601"/>
              <w:rPr>
                <w:rFonts w:cs="Arial"/>
              </w:rPr>
            </w:pPr>
            <w:r w:rsidRPr="00C53643">
              <w:rPr>
                <w:rFonts w:cs="Arial"/>
              </w:rPr>
              <w:t xml:space="preserve">Support </w:t>
            </w:r>
            <w:proofErr w:type="spellStart"/>
            <w:r w:rsidRPr="00C53643">
              <w:rPr>
                <w:rFonts w:cs="Arial"/>
              </w:rPr>
              <w:t>MoSDs</w:t>
            </w:r>
            <w:proofErr w:type="spellEnd"/>
            <w:r w:rsidRPr="00C53643">
              <w:rPr>
                <w:rFonts w:cs="Arial"/>
              </w:rPr>
              <w:t xml:space="preserve"> and </w:t>
            </w:r>
            <w:r>
              <w:rPr>
                <w:rFonts w:cs="Arial"/>
              </w:rPr>
              <w:t>m</w:t>
            </w:r>
            <w:r w:rsidRPr="00C53643">
              <w:rPr>
                <w:rFonts w:cs="Arial"/>
              </w:rPr>
              <w:t xml:space="preserve">unicipalities to </w:t>
            </w:r>
            <w:r>
              <w:rPr>
                <w:rFonts w:cs="Arial"/>
              </w:rPr>
              <w:t>establish</w:t>
            </w:r>
            <w:r w:rsidRPr="00C53643">
              <w:rPr>
                <w:rFonts w:cs="Arial"/>
              </w:rPr>
              <w:t xml:space="preserve"> reporting systems and use of standard protocols at </w:t>
            </w:r>
            <w:proofErr w:type="spellStart"/>
            <w:r w:rsidRPr="00C53643">
              <w:rPr>
                <w:rFonts w:cs="Arial"/>
              </w:rPr>
              <w:t>PoEs</w:t>
            </w:r>
            <w:proofErr w:type="spellEnd"/>
            <w:r w:rsidRPr="00C53643">
              <w:rPr>
                <w:rFonts w:cs="Arial"/>
              </w:rPr>
              <w:t xml:space="preserve"> to facilitate tracking and contact tracing of migrants and travellers.</w:t>
            </w:r>
          </w:p>
          <w:p w14:paraId="65966052" w14:textId="77777777" w:rsidR="00820D62" w:rsidRPr="00C53643" w:rsidRDefault="00820D62" w:rsidP="00FC691B">
            <w:pPr>
              <w:pStyle w:val="ListParagraph"/>
              <w:numPr>
                <w:ilvl w:val="0"/>
                <w:numId w:val="13"/>
              </w:numPr>
              <w:ind w:left="601"/>
              <w:rPr>
                <w:rFonts w:cs="Arial"/>
              </w:rPr>
            </w:pPr>
            <w:r w:rsidRPr="00C53643">
              <w:rPr>
                <w:rFonts w:cs="Arial"/>
              </w:rPr>
              <w:t xml:space="preserve">Establishment of health desks at </w:t>
            </w:r>
            <w:proofErr w:type="spellStart"/>
            <w:r w:rsidRPr="00C53643">
              <w:rPr>
                <w:rFonts w:cs="Arial"/>
              </w:rPr>
              <w:t>Gaurifanta</w:t>
            </w:r>
            <w:proofErr w:type="spellEnd"/>
            <w:r w:rsidRPr="00C53643">
              <w:rPr>
                <w:rFonts w:cs="Arial"/>
              </w:rPr>
              <w:t xml:space="preserve"> and </w:t>
            </w:r>
            <w:proofErr w:type="spellStart"/>
            <w:r w:rsidRPr="00C53643">
              <w:rPr>
                <w:rFonts w:cs="Arial"/>
              </w:rPr>
              <w:t>Gaddachauki</w:t>
            </w:r>
            <w:proofErr w:type="spellEnd"/>
            <w:r w:rsidRPr="00C53643">
              <w:rPr>
                <w:rFonts w:cs="Arial"/>
              </w:rPr>
              <w:t xml:space="preserve"> </w:t>
            </w:r>
            <w:proofErr w:type="spellStart"/>
            <w:r w:rsidRPr="00C53643">
              <w:rPr>
                <w:rFonts w:cs="Arial"/>
              </w:rPr>
              <w:t>P</w:t>
            </w:r>
            <w:r>
              <w:rPr>
                <w:rFonts w:cs="Arial"/>
              </w:rPr>
              <w:t>o</w:t>
            </w:r>
            <w:r w:rsidRPr="00C53643">
              <w:rPr>
                <w:rFonts w:cs="Arial"/>
              </w:rPr>
              <w:t>Es</w:t>
            </w:r>
            <w:proofErr w:type="spellEnd"/>
            <w:r w:rsidRPr="00C53643">
              <w:rPr>
                <w:rFonts w:cs="Arial"/>
              </w:rPr>
              <w:t>.</w:t>
            </w:r>
          </w:p>
          <w:p w14:paraId="54FA0EA4" w14:textId="77777777" w:rsidR="00820D62" w:rsidRPr="00C53643" w:rsidRDefault="00820D62" w:rsidP="00FC691B">
            <w:pPr>
              <w:pStyle w:val="ListParagraph"/>
              <w:numPr>
                <w:ilvl w:val="0"/>
                <w:numId w:val="13"/>
              </w:numPr>
              <w:ind w:left="601"/>
              <w:rPr>
                <w:rFonts w:cs="Arial"/>
              </w:rPr>
            </w:pPr>
            <w:r w:rsidRPr="00C53643">
              <w:rPr>
                <w:rFonts w:cs="Arial"/>
              </w:rPr>
              <w:lastRenderedPageBreak/>
              <w:t>Finalization of training curriculum and modules.</w:t>
            </w:r>
          </w:p>
          <w:p w14:paraId="406A238D" w14:textId="7F967B94" w:rsidR="00820D62" w:rsidRPr="00C53643" w:rsidRDefault="00820D62" w:rsidP="00FC691B">
            <w:pPr>
              <w:pStyle w:val="ListParagraph"/>
              <w:numPr>
                <w:ilvl w:val="0"/>
                <w:numId w:val="13"/>
              </w:numPr>
              <w:ind w:left="601"/>
              <w:rPr>
                <w:rFonts w:cs="Arial"/>
              </w:rPr>
            </w:pPr>
            <w:r w:rsidRPr="00C53643">
              <w:rPr>
                <w:rFonts w:cs="Arial"/>
              </w:rPr>
              <w:t xml:space="preserve">Assessment of 20 </w:t>
            </w:r>
            <w:proofErr w:type="spellStart"/>
            <w:r w:rsidRPr="00C53643">
              <w:rPr>
                <w:rFonts w:cs="Arial"/>
              </w:rPr>
              <w:t>P</w:t>
            </w:r>
            <w:r>
              <w:rPr>
                <w:rFonts w:cs="Arial"/>
              </w:rPr>
              <w:t>o</w:t>
            </w:r>
            <w:r w:rsidRPr="00C53643">
              <w:rPr>
                <w:rFonts w:cs="Arial"/>
              </w:rPr>
              <w:t>Es</w:t>
            </w:r>
            <w:proofErr w:type="spellEnd"/>
            <w:r w:rsidRPr="00C53643">
              <w:rPr>
                <w:rFonts w:cs="Arial"/>
              </w:rPr>
              <w:t xml:space="preserve"> from </w:t>
            </w:r>
            <w:r w:rsidR="00EC63CE">
              <w:rPr>
                <w:rFonts w:cs="Arial"/>
              </w:rPr>
              <w:t>international health response (IHR)</w:t>
            </w:r>
            <w:r w:rsidRPr="00C53643">
              <w:rPr>
                <w:rFonts w:cs="Arial"/>
              </w:rPr>
              <w:t xml:space="preserve">, </w:t>
            </w:r>
            <w:r>
              <w:rPr>
                <w:rFonts w:cs="Arial"/>
              </w:rPr>
              <w:t>p</w:t>
            </w:r>
            <w:r w:rsidRPr="00C53643">
              <w:rPr>
                <w:rFonts w:cs="Arial"/>
              </w:rPr>
              <w:t xml:space="preserve">rotection and </w:t>
            </w:r>
            <w:r w:rsidR="00937953">
              <w:rPr>
                <w:rFonts w:cs="Arial"/>
              </w:rPr>
              <w:t>integrated board management (IBM)</w:t>
            </w:r>
            <w:r w:rsidRPr="00C53643">
              <w:rPr>
                <w:rFonts w:cs="Arial"/>
              </w:rPr>
              <w:t xml:space="preserve"> perspective.</w:t>
            </w:r>
          </w:p>
          <w:p w14:paraId="0EA1F84E" w14:textId="2C95134D" w:rsidR="00820D62" w:rsidRPr="00C53643" w:rsidRDefault="00820D62" w:rsidP="00FC691B">
            <w:pPr>
              <w:pStyle w:val="ListParagraph"/>
              <w:numPr>
                <w:ilvl w:val="0"/>
                <w:numId w:val="13"/>
              </w:numPr>
              <w:ind w:left="601"/>
              <w:rPr>
                <w:rFonts w:cs="Arial"/>
              </w:rPr>
            </w:pPr>
            <w:r w:rsidRPr="00C53643">
              <w:rPr>
                <w:rFonts w:cs="Arial"/>
              </w:rPr>
              <w:t>Capacity building of health staff, immigration official</w:t>
            </w:r>
            <w:r>
              <w:rPr>
                <w:rFonts w:cs="Arial"/>
              </w:rPr>
              <w:t>s</w:t>
            </w:r>
            <w:r w:rsidRPr="00C53643">
              <w:rPr>
                <w:rFonts w:cs="Arial"/>
              </w:rPr>
              <w:t xml:space="preserve"> and security personnel</w:t>
            </w:r>
            <w:r w:rsidR="00816219">
              <w:rPr>
                <w:rFonts w:cs="Arial"/>
              </w:rPr>
              <w:t xml:space="preserve"> on case investigation and contact tracing</w:t>
            </w:r>
            <w:r w:rsidRPr="00C53643">
              <w:rPr>
                <w:rFonts w:cs="Arial"/>
              </w:rPr>
              <w:t xml:space="preserve">. </w:t>
            </w:r>
          </w:p>
          <w:p w14:paraId="76BF89AC" w14:textId="77777777" w:rsidR="00820D62" w:rsidRPr="00C53643" w:rsidRDefault="00820D62" w:rsidP="00FC691B">
            <w:pPr>
              <w:pStyle w:val="ListParagraph"/>
              <w:numPr>
                <w:ilvl w:val="0"/>
                <w:numId w:val="13"/>
              </w:numPr>
              <w:ind w:left="601"/>
              <w:rPr>
                <w:rFonts w:cs="Arial"/>
              </w:rPr>
            </w:pPr>
            <w:r w:rsidRPr="00C53643">
              <w:rPr>
                <w:rFonts w:cs="Arial"/>
              </w:rPr>
              <w:t xml:space="preserve">Strengthen </w:t>
            </w:r>
            <w:proofErr w:type="spellStart"/>
            <w:r w:rsidRPr="00C53643">
              <w:rPr>
                <w:rFonts w:cs="Arial"/>
              </w:rPr>
              <w:t>P</w:t>
            </w:r>
            <w:r>
              <w:rPr>
                <w:rFonts w:cs="Arial"/>
              </w:rPr>
              <w:t>o</w:t>
            </w:r>
            <w:r w:rsidRPr="00C53643">
              <w:rPr>
                <w:rFonts w:cs="Arial"/>
              </w:rPr>
              <w:t>Es</w:t>
            </w:r>
            <w:proofErr w:type="spellEnd"/>
            <w:r w:rsidRPr="00C53643">
              <w:rPr>
                <w:rFonts w:cs="Arial"/>
              </w:rPr>
              <w:t xml:space="preserve"> as per IHR core capacities to tackle public health emergency preparedness and provide support for continuous function. </w:t>
            </w:r>
          </w:p>
          <w:p w14:paraId="2D11744F" w14:textId="76525D2E" w:rsidR="00820D62" w:rsidRPr="00C53643" w:rsidRDefault="00820D62" w:rsidP="00FC691B">
            <w:pPr>
              <w:pStyle w:val="ListParagraph"/>
              <w:numPr>
                <w:ilvl w:val="0"/>
                <w:numId w:val="13"/>
              </w:numPr>
              <w:ind w:left="601"/>
              <w:rPr>
                <w:rFonts w:cs="Arial"/>
              </w:rPr>
            </w:pPr>
            <w:r w:rsidRPr="00C53643">
              <w:rPr>
                <w:rFonts w:cs="Arial"/>
              </w:rPr>
              <w:t xml:space="preserve">Conduct flow monitoring in major </w:t>
            </w:r>
            <w:proofErr w:type="spellStart"/>
            <w:r w:rsidRPr="00C53643">
              <w:rPr>
                <w:rFonts w:cs="Arial"/>
              </w:rPr>
              <w:t>P</w:t>
            </w:r>
            <w:r>
              <w:rPr>
                <w:rFonts w:cs="Arial"/>
              </w:rPr>
              <w:t>o</w:t>
            </w:r>
            <w:r w:rsidRPr="00C53643">
              <w:rPr>
                <w:rFonts w:cs="Arial"/>
              </w:rPr>
              <w:t>Es</w:t>
            </w:r>
            <w:proofErr w:type="spellEnd"/>
            <w:r w:rsidRPr="00C53643">
              <w:rPr>
                <w:rFonts w:cs="Arial"/>
              </w:rPr>
              <w:t xml:space="preserve"> across municipalities bordering to India as well as in international airports to understand mobility dynamics from </w:t>
            </w:r>
            <w:r w:rsidR="00EC63CE">
              <w:rPr>
                <w:rFonts w:cs="Arial"/>
              </w:rPr>
              <w:t xml:space="preserve">a </w:t>
            </w:r>
            <w:r w:rsidRPr="00C53643">
              <w:rPr>
                <w:rFonts w:cs="Arial"/>
              </w:rPr>
              <w:t>migration health perspective.</w:t>
            </w:r>
          </w:p>
          <w:p w14:paraId="11A7D909" w14:textId="77777777" w:rsidR="00820D62" w:rsidRPr="00C53643" w:rsidRDefault="00820D62" w:rsidP="00FC691B">
            <w:pPr>
              <w:pStyle w:val="ListParagraph"/>
              <w:numPr>
                <w:ilvl w:val="0"/>
                <w:numId w:val="13"/>
              </w:numPr>
              <w:ind w:left="601"/>
              <w:rPr>
                <w:rFonts w:cs="Arial"/>
              </w:rPr>
            </w:pPr>
            <w:r w:rsidRPr="00C53643">
              <w:rPr>
                <w:rFonts w:cs="Arial"/>
              </w:rPr>
              <w:t xml:space="preserve">Pilot simulation exercises on detection, notification, and management of suspected public health risks at </w:t>
            </w:r>
            <w:proofErr w:type="spellStart"/>
            <w:r w:rsidRPr="00C53643">
              <w:rPr>
                <w:rFonts w:cs="Arial"/>
              </w:rPr>
              <w:t>P</w:t>
            </w:r>
            <w:r>
              <w:rPr>
                <w:rFonts w:cs="Arial"/>
              </w:rPr>
              <w:t>o</w:t>
            </w:r>
            <w:r w:rsidRPr="00C53643">
              <w:rPr>
                <w:rFonts w:cs="Arial"/>
              </w:rPr>
              <w:t>Es</w:t>
            </w:r>
            <w:proofErr w:type="spellEnd"/>
            <w:r w:rsidRPr="00C53643">
              <w:rPr>
                <w:rFonts w:cs="Arial"/>
              </w:rPr>
              <w:t xml:space="preserve"> in selected municipalities.</w:t>
            </w:r>
          </w:p>
          <w:p w14:paraId="6F3DFC0B" w14:textId="77777777" w:rsidR="00820D62" w:rsidRPr="00C53643" w:rsidRDefault="00820D62" w:rsidP="00FC691B">
            <w:pPr>
              <w:pStyle w:val="ListParagraph"/>
              <w:numPr>
                <w:ilvl w:val="0"/>
                <w:numId w:val="13"/>
              </w:numPr>
              <w:ind w:left="601"/>
              <w:rPr>
                <w:rFonts w:cs="Arial"/>
              </w:rPr>
            </w:pPr>
            <w:r w:rsidRPr="00C53643">
              <w:rPr>
                <w:rFonts w:cs="Arial"/>
              </w:rPr>
              <w:t xml:space="preserve">Improve the capacity at </w:t>
            </w:r>
            <w:proofErr w:type="spellStart"/>
            <w:r w:rsidRPr="00C53643">
              <w:rPr>
                <w:rFonts w:cs="Arial"/>
              </w:rPr>
              <w:t>P</w:t>
            </w:r>
            <w:r>
              <w:rPr>
                <w:rFonts w:cs="Arial"/>
              </w:rPr>
              <w:t>o</w:t>
            </w:r>
            <w:r w:rsidRPr="00C53643">
              <w:rPr>
                <w:rFonts w:cs="Arial"/>
              </w:rPr>
              <w:t>Es</w:t>
            </w:r>
            <w:proofErr w:type="spellEnd"/>
            <w:r w:rsidRPr="00C53643">
              <w:rPr>
                <w:rFonts w:cs="Arial"/>
              </w:rPr>
              <w:t xml:space="preserve"> for migrant sensitive screening and develop a people tracking matrix to track people who enter Nepal through </w:t>
            </w:r>
            <w:proofErr w:type="spellStart"/>
            <w:r w:rsidRPr="00C53643">
              <w:rPr>
                <w:rFonts w:cs="Arial"/>
              </w:rPr>
              <w:t>P</w:t>
            </w:r>
            <w:r>
              <w:rPr>
                <w:rFonts w:cs="Arial"/>
              </w:rPr>
              <w:t>o</w:t>
            </w:r>
            <w:r w:rsidRPr="00C53643">
              <w:rPr>
                <w:rFonts w:cs="Arial"/>
              </w:rPr>
              <w:t>Es</w:t>
            </w:r>
            <w:proofErr w:type="spellEnd"/>
            <w:r w:rsidRPr="00C53643">
              <w:rPr>
                <w:rFonts w:cs="Arial"/>
              </w:rPr>
              <w:t>.</w:t>
            </w:r>
          </w:p>
          <w:p w14:paraId="37FB20AA" w14:textId="77777777" w:rsidR="00820D62" w:rsidRPr="00C53643" w:rsidRDefault="00820D62" w:rsidP="00FC691B">
            <w:pPr>
              <w:pStyle w:val="ListParagraph"/>
              <w:numPr>
                <w:ilvl w:val="0"/>
                <w:numId w:val="13"/>
              </w:numPr>
              <w:ind w:left="601"/>
              <w:rPr>
                <w:rFonts w:cs="Arial"/>
              </w:rPr>
            </w:pPr>
            <w:r w:rsidRPr="00C53643">
              <w:rPr>
                <w:rFonts w:cs="Arial"/>
              </w:rPr>
              <w:t>Support the development and dissemination of P</w:t>
            </w:r>
            <w:r>
              <w:rPr>
                <w:rFonts w:cs="Arial"/>
              </w:rPr>
              <w:t>o</w:t>
            </w:r>
            <w:r w:rsidRPr="00C53643">
              <w:rPr>
                <w:rFonts w:cs="Arial"/>
              </w:rPr>
              <w:t>E specific SOPs for detection, notification, isolation, management and referral</w:t>
            </w:r>
            <w:r>
              <w:rPr>
                <w:rFonts w:cs="Arial"/>
              </w:rPr>
              <w:t xml:space="preserve"> of COVID-19 cases</w:t>
            </w:r>
            <w:r w:rsidRPr="00C53643">
              <w:rPr>
                <w:rFonts w:cs="Arial"/>
              </w:rPr>
              <w:t>, including the revision and provision of refresher training to newly recruited staff at health desk</w:t>
            </w:r>
            <w:r>
              <w:rPr>
                <w:rFonts w:cs="Arial"/>
              </w:rPr>
              <w:t>s</w:t>
            </w:r>
            <w:r w:rsidRPr="00C53643">
              <w:rPr>
                <w:rFonts w:cs="Arial"/>
              </w:rPr>
              <w:t>.</w:t>
            </w:r>
          </w:p>
          <w:p w14:paraId="3820FE8A" w14:textId="77777777" w:rsidR="00820D62" w:rsidRPr="00C53643" w:rsidRDefault="00820D62" w:rsidP="00FC691B">
            <w:pPr>
              <w:pStyle w:val="ListParagraph"/>
              <w:numPr>
                <w:ilvl w:val="0"/>
                <w:numId w:val="13"/>
              </w:numPr>
              <w:ind w:left="601"/>
              <w:rPr>
                <w:rFonts w:cs="Arial"/>
              </w:rPr>
            </w:pPr>
            <w:r w:rsidRPr="00C53643">
              <w:rPr>
                <w:rFonts w:cs="Arial"/>
              </w:rPr>
              <w:t>Procure and provide medical supplies and equipment for infection</w:t>
            </w:r>
            <w:r>
              <w:rPr>
                <w:rFonts w:cs="Arial"/>
              </w:rPr>
              <w:t xml:space="preserve"> prevention and</w:t>
            </w:r>
            <w:r w:rsidRPr="00C53643">
              <w:rPr>
                <w:rFonts w:cs="Arial"/>
              </w:rPr>
              <w:t xml:space="preserve"> control, </w:t>
            </w:r>
            <w:r>
              <w:rPr>
                <w:rFonts w:cs="Arial"/>
              </w:rPr>
              <w:t xml:space="preserve">as well as </w:t>
            </w:r>
            <w:r w:rsidRPr="00C53643">
              <w:rPr>
                <w:rFonts w:cs="Arial"/>
              </w:rPr>
              <w:t xml:space="preserve">WASH and IPC logistics in all major </w:t>
            </w:r>
            <w:proofErr w:type="spellStart"/>
            <w:r>
              <w:rPr>
                <w:rFonts w:cs="Arial"/>
              </w:rPr>
              <w:t>PoEs</w:t>
            </w:r>
            <w:proofErr w:type="spellEnd"/>
            <w:r w:rsidRPr="00C53643">
              <w:rPr>
                <w:rFonts w:cs="Arial"/>
              </w:rPr>
              <w:t xml:space="preserve"> for smooth functioning.</w:t>
            </w:r>
          </w:p>
          <w:p w14:paraId="64D1B35F" w14:textId="77777777" w:rsidR="00820D62" w:rsidRPr="00C53643" w:rsidRDefault="00820D62" w:rsidP="00FC691B">
            <w:pPr>
              <w:pStyle w:val="ListParagraph"/>
              <w:numPr>
                <w:ilvl w:val="0"/>
                <w:numId w:val="13"/>
              </w:numPr>
              <w:ind w:left="601"/>
              <w:rPr>
                <w:rFonts w:cs="Arial"/>
              </w:rPr>
            </w:pPr>
            <w:r w:rsidRPr="00C53643">
              <w:rPr>
                <w:rFonts w:cs="Arial"/>
              </w:rPr>
              <w:t xml:space="preserve">Technical assistance to the Government of Nepal </w:t>
            </w:r>
            <w:r>
              <w:rPr>
                <w:rFonts w:cs="Arial"/>
              </w:rPr>
              <w:t>to</w:t>
            </w:r>
            <w:r w:rsidRPr="00C53643">
              <w:rPr>
                <w:rFonts w:cs="Arial"/>
              </w:rPr>
              <w:t xml:space="preserve"> strengthen COVID-19 testing at </w:t>
            </w:r>
            <w:r>
              <w:rPr>
                <w:rFonts w:cs="Arial"/>
              </w:rPr>
              <w:t>TIA.</w:t>
            </w:r>
            <w:r w:rsidRPr="00C53643">
              <w:rPr>
                <w:rFonts w:cs="Arial"/>
              </w:rPr>
              <w:t xml:space="preserve"> </w:t>
            </w:r>
          </w:p>
        </w:tc>
      </w:tr>
    </w:tbl>
    <w:p w14:paraId="01C24332" w14:textId="77777777" w:rsidR="00820D62" w:rsidRPr="00C53643" w:rsidRDefault="00820D62" w:rsidP="00820D62">
      <w:pPr>
        <w:rPr>
          <w:rFonts w:cs="Arial"/>
          <w:i/>
          <w:lang w:val="en-GB"/>
        </w:rPr>
      </w:pPr>
    </w:p>
    <w:p w14:paraId="1498917C" w14:textId="77777777" w:rsidR="00820D62" w:rsidRPr="00C53643" w:rsidRDefault="00820D62" w:rsidP="00820D62">
      <w:pPr>
        <w:rPr>
          <w:rFonts w:cs="Arial"/>
          <w:i/>
          <w:lang w:val="en-GB"/>
        </w:rPr>
      </w:pPr>
      <w:r w:rsidRPr="007A0C34">
        <w:rPr>
          <w:rFonts w:cs="Arial"/>
          <w:noProof/>
          <w:lang w:val="en-GB"/>
        </w:rPr>
        <w:drawing>
          <wp:anchor distT="0" distB="0" distL="114300" distR="114300" simplePos="0" relativeHeight="251855952" behindDoc="1" locked="0" layoutInCell="1" allowOverlap="1" wp14:anchorId="7C7BA96F" wp14:editId="2F2004C1">
            <wp:simplePos x="0" y="0"/>
            <wp:positionH relativeFrom="margin">
              <wp:align>left</wp:align>
            </wp:positionH>
            <wp:positionV relativeFrom="paragraph">
              <wp:posOffset>35986</wp:posOffset>
            </wp:positionV>
            <wp:extent cx="502920" cy="502920"/>
            <wp:effectExtent l="0" t="0" r="0" b="0"/>
            <wp:wrapTight wrapText="bothSides">
              <wp:wrapPolygon edited="0">
                <wp:start x="2455" y="0"/>
                <wp:lineTo x="0" y="17182"/>
                <wp:lineTo x="0" y="20455"/>
                <wp:lineTo x="20455" y="20455"/>
                <wp:lineTo x="20455" y="818"/>
                <wp:lineTo x="14727" y="0"/>
                <wp:lineTo x="2455" y="0"/>
              </wp:wrapPolygon>
            </wp:wrapTight>
            <wp:docPr id="1959" name="Picture 195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anchor>
        </w:drawing>
      </w:r>
    </w:p>
    <w:p w14:paraId="3C11FDFE" w14:textId="77777777" w:rsidR="00820D62" w:rsidRPr="00C53643" w:rsidRDefault="00820D62" w:rsidP="00820D62">
      <w:pPr>
        <w:rPr>
          <w:rStyle w:val="Heading2Char"/>
          <w:rFonts w:cs="Arial"/>
          <w:lang w:val="en-GB"/>
        </w:rPr>
      </w:pPr>
      <w:r w:rsidRPr="00C53643">
        <w:rPr>
          <w:rStyle w:val="Heading2Char"/>
          <w:rFonts w:cs="Arial"/>
          <w:lang w:val="en-GB"/>
        </w:rPr>
        <w:t xml:space="preserve">4.3. National </w:t>
      </w:r>
      <w:r>
        <w:rPr>
          <w:rStyle w:val="Heading2Char"/>
          <w:rFonts w:cs="Arial"/>
          <w:lang w:val="en-GB"/>
        </w:rPr>
        <w:t>l</w:t>
      </w:r>
      <w:r w:rsidRPr="00C53643">
        <w:rPr>
          <w:rStyle w:val="Heading2Char"/>
          <w:rFonts w:cs="Arial"/>
          <w:lang w:val="en-GB"/>
        </w:rPr>
        <w:t>aboratories</w:t>
      </w:r>
    </w:p>
    <w:p w14:paraId="1949CFBE" w14:textId="77777777" w:rsidR="00820D62" w:rsidRPr="00C53643" w:rsidRDefault="00820D62" w:rsidP="00820D62">
      <w:pPr>
        <w:rPr>
          <w:rFonts w:cs="Arial"/>
          <w:b/>
          <w:lang w:val="en-GB"/>
        </w:rPr>
      </w:pPr>
    </w:p>
    <w:p w14:paraId="3FB37707" w14:textId="77777777" w:rsidR="00820D62" w:rsidRPr="00C53643" w:rsidRDefault="00820D62" w:rsidP="00820D62">
      <w:pPr>
        <w:rPr>
          <w:rFonts w:cs="Arial"/>
          <w:lang w:val="en-GB"/>
        </w:rPr>
      </w:pPr>
    </w:p>
    <w:tbl>
      <w:tblPr>
        <w:tblStyle w:val="TableGrid"/>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10165"/>
      </w:tblGrid>
      <w:tr w:rsidR="00820D62" w:rsidRPr="00C53643" w14:paraId="1E79F011" w14:textId="77777777" w:rsidTr="00FB65E2">
        <w:tc>
          <w:tcPr>
            <w:tcW w:w="10165" w:type="dxa"/>
            <w:shd w:val="clear" w:color="auto" w:fill="2F5496" w:themeFill="accent1" w:themeFillShade="BF"/>
          </w:tcPr>
          <w:p w14:paraId="62EA1A90" w14:textId="77777777" w:rsidR="00820D62" w:rsidRPr="00C53643" w:rsidRDefault="00820D62" w:rsidP="00FB65E2">
            <w:pPr>
              <w:rPr>
                <w:rFonts w:cs="Arial"/>
                <w:color w:val="FFFFFF" w:themeColor="background1"/>
                <w:lang w:val="en-GB"/>
              </w:rPr>
            </w:pPr>
            <w:r w:rsidRPr="00C53643">
              <w:rPr>
                <w:rFonts w:cs="Arial"/>
                <w:b/>
                <w:bCs/>
                <w:color w:val="FFFFFF" w:themeColor="background1"/>
                <w:u w:val="single"/>
                <w:lang w:val="en-GB"/>
              </w:rPr>
              <w:t>Government lead:</w:t>
            </w:r>
            <w:r w:rsidRPr="00C53643">
              <w:rPr>
                <w:rFonts w:cs="Arial"/>
                <w:color w:val="FFFFFF" w:themeColor="background1"/>
                <w:lang w:val="en-GB"/>
              </w:rPr>
              <w:t xml:space="preserve"> </w:t>
            </w:r>
          </w:p>
          <w:p w14:paraId="4A09EA0B" w14:textId="77777777" w:rsidR="00820D62" w:rsidRPr="00C53643" w:rsidRDefault="00820D62" w:rsidP="00FB65E2">
            <w:pPr>
              <w:rPr>
                <w:rFonts w:cs="Arial"/>
                <w:color w:val="FFFFFF" w:themeColor="background1"/>
                <w:lang w:val="en-GB"/>
              </w:rPr>
            </w:pPr>
            <w:r w:rsidRPr="00C53643">
              <w:rPr>
                <w:rFonts w:cs="Arial"/>
                <w:color w:val="FFFFFF" w:themeColor="background1"/>
                <w:lang w:val="en-GB"/>
              </w:rPr>
              <w:t xml:space="preserve">National Public Health Laboratory (NPHL), Department of Health Services, Ministry of Health &amp; Population </w:t>
            </w:r>
          </w:p>
          <w:p w14:paraId="796478C4" w14:textId="77777777" w:rsidR="00820D62" w:rsidRPr="00C53643" w:rsidRDefault="00820D62" w:rsidP="00FB65E2">
            <w:pPr>
              <w:rPr>
                <w:rFonts w:cs="Arial"/>
                <w:color w:val="FFFFFF" w:themeColor="background1"/>
                <w:lang w:val="en-GB"/>
              </w:rPr>
            </w:pPr>
          </w:p>
        </w:tc>
      </w:tr>
      <w:tr w:rsidR="00820D62" w:rsidRPr="00C53643" w14:paraId="6F2C00A5" w14:textId="77777777" w:rsidTr="00FB65E2">
        <w:trPr>
          <w:trHeight w:val="593"/>
        </w:trPr>
        <w:tc>
          <w:tcPr>
            <w:tcW w:w="10165" w:type="dxa"/>
            <w:shd w:val="clear" w:color="auto" w:fill="D9E2F3" w:themeFill="accent1" w:themeFillTint="33"/>
          </w:tcPr>
          <w:p w14:paraId="46FB6F34" w14:textId="77777777" w:rsidR="00820D62" w:rsidRPr="00C53643" w:rsidRDefault="00820D62" w:rsidP="00FB65E2">
            <w:pPr>
              <w:rPr>
                <w:rFonts w:cs="Arial"/>
                <w:lang w:val="en-GB"/>
              </w:rPr>
            </w:pPr>
            <w:r w:rsidRPr="00C53643">
              <w:rPr>
                <w:rFonts w:cs="Arial"/>
                <w:b/>
                <w:bCs/>
                <w:u w:val="single"/>
                <w:lang w:val="en-GB"/>
              </w:rPr>
              <w:t>Lead agency (co-lead):</w:t>
            </w:r>
            <w:r w:rsidRPr="00C53643">
              <w:rPr>
                <w:rFonts w:cs="Arial"/>
                <w:lang w:val="en-GB"/>
              </w:rPr>
              <w:t xml:space="preserve"> </w:t>
            </w:r>
          </w:p>
          <w:p w14:paraId="36E5EC1E" w14:textId="77777777" w:rsidR="00820D62" w:rsidRPr="00C53643" w:rsidRDefault="00820D62" w:rsidP="00FB65E2">
            <w:pPr>
              <w:rPr>
                <w:rFonts w:cs="Arial"/>
                <w:lang w:val="en-GB"/>
              </w:rPr>
            </w:pPr>
            <w:r w:rsidRPr="00C53643">
              <w:rPr>
                <w:rFonts w:cs="Arial"/>
                <w:lang w:val="en-GB"/>
              </w:rPr>
              <w:t>WHO</w:t>
            </w:r>
          </w:p>
          <w:p w14:paraId="2DA006A7" w14:textId="77777777" w:rsidR="00820D62" w:rsidRPr="00C53643" w:rsidRDefault="00820D62" w:rsidP="00FB65E2">
            <w:pPr>
              <w:rPr>
                <w:rFonts w:cs="Arial"/>
                <w:lang w:val="en-GB"/>
              </w:rPr>
            </w:pPr>
          </w:p>
        </w:tc>
      </w:tr>
      <w:tr w:rsidR="00820D62" w:rsidRPr="00C53643" w14:paraId="1861FE80" w14:textId="77777777" w:rsidTr="00FB65E2">
        <w:trPr>
          <w:trHeight w:val="1070"/>
        </w:trPr>
        <w:tc>
          <w:tcPr>
            <w:tcW w:w="10165" w:type="dxa"/>
            <w:vAlign w:val="center"/>
          </w:tcPr>
          <w:p w14:paraId="06219AD4" w14:textId="77777777" w:rsidR="00820D62" w:rsidRPr="00C53643" w:rsidRDefault="00820D62" w:rsidP="00FB65E2">
            <w:pPr>
              <w:rPr>
                <w:rFonts w:cs="Arial"/>
                <w:lang w:val="en-GB"/>
              </w:rPr>
            </w:pPr>
            <w:r w:rsidRPr="00C53643">
              <w:rPr>
                <w:rFonts w:cs="Arial"/>
                <w:b/>
                <w:bCs/>
                <w:u w:val="single"/>
                <w:lang w:val="en-GB"/>
              </w:rPr>
              <w:t>Sector members:</w:t>
            </w:r>
            <w:r w:rsidRPr="00C53643">
              <w:rPr>
                <w:rFonts w:cs="Arial"/>
                <w:lang w:val="en-GB"/>
              </w:rPr>
              <w:t xml:space="preserve"> </w:t>
            </w:r>
          </w:p>
          <w:p w14:paraId="523D653F" w14:textId="77777777" w:rsidR="00820D62" w:rsidRPr="00C53643" w:rsidRDefault="00820D62" w:rsidP="00FB65E2">
            <w:pPr>
              <w:rPr>
                <w:rFonts w:cs="Arial"/>
                <w:color w:val="000000"/>
                <w:lang w:val="en-GB"/>
              </w:rPr>
            </w:pPr>
            <w:proofErr w:type="spellStart"/>
            <w:r w:rsidRPr="00C53643">
              <w:rPr>
                <w:rFonts w:cs="Arial"/>
                <w:color w:val="000000"/>
                <w:lang w:val="en-GB"/>
              </w:rPr>
              <w:t>MoHP</w:t>
            </w:r>
            <w:proofErr w:type="spellEnd"/>
            <w:r w:rsidRPr="00C53643">
              <w:rPr>
                <w:rFonts w:cs="Arial"/>
                <w:color w:val="000000"/>
                <w:lang w:val="en-GB"/>
              </w:rPr>
              <w:t xml:space="preserve"> Epidemiology and Disease Control Division, CMDN, National Influenza Surveillance Network institutions, </w:t>
            </w:r>
            <w:r>
              <w:rPr>
                <w:rFonts w:cs="Arial"/>
                <w:color w:val="000000"/>
                <w:lang w:val="en-GB"/>
              </w:rPr>
              <w:t>p</w:t>
            </w:r>
            <w:r w:rsidRPr="00C53643">
              <w:rPr>
                <w:rFonts w:cs="Arial"/>
                <w:color w:val="000000"/>
                <w:lang w:val="en-GB"/>
              </w:rPr>
              <w:t>rovincial heath labs and medical labs of public and private health institutions, FHI 360, WARUN labs</w:t>
            </w:r>
          </w:p>
        </w:tc>
      </w:tr>
      <w:tr w:rsidR="00820D62" w:rsidRPr="00C53643" w14:paraId="57EE15D1" w14:textId="77777777" w:rsidTr="00FB65E2">
        <w:tc>
          <w:tcPr>
            <w:tcW w:w="10165" w:type="dxa"/>
          </w:tcPr>
          <w:p w14:paraId="026D3B76" w14:textId="77777777" w:rsidR="00820D62" w:rsidRPr="00C53643" w:rsidRDefault="00820D62" w:rsidP="00FB65E2">
            <w:pPr>
              <w:rPr>
                <w:rFonts w:cs="Arial"/>
                <w:b/>
                <w:bCs/>
                <w:i/>
                <w:iCs/>
                <w:lang w:val="en-GB"/>
              </w:rPr>
            </w:pPr>
            <w:r w:rsidRPr="00C53643">
              <w:rPr>
                <w:rFonts w:cs="Arial"/>
                <w:b/>
                <w:bCs/>
                <w:i/>
                <w:iCs/>
                <w:lang w:val="en-GB"/>
              </w:rPr>
              <w:t>Priority Response Activities:</w:t>
            </w:r>
          </w:p>
          <w:p w14:paraId="338ED1DE" w14:textId="77777777" w:rsidR="00820D62" w:rsidRPr="00C53643" w:rsidRDefault="00820D62" w:rsidP="00FB65E2">
            <w:pPr>
              <w:rPr>
                <w:rFonts w:cs="Arial"/>
                <w:b/>
                <w:bCs/>
                <w:i/>
                <w:iCs/>
                <w:lang w:val="en-GB"/>
              </w:rPr>
            </w:pPr>
            <w:r w:rsidRPr="00C53643">
              <w:rPr>
                <w:rFonts w:cs="Arial"/>
                <w:b/>
                <w:bCs/>
                <w:i/>
                <w:iCs/>
                <w:lang w:val="en-GB"/>
              </w:rPr>
              <w:t xml:space="preserve"> </w:t>
            </w:r>
          </w:p>
          <w:p w14:paraId="09160DBE" w14:textId="77777777" w:rsidR="00820D62" w:rsidRPr="00C53643" w:rsidRDefault="00820D62" w:rsidP="008265E9">
            <w:pPr>
              <w:pStyle w:val="ListParagraph"/>
              <w:numPr>
                <w:ilvl w:val="0"/>
                <w:numId w:val="16"/>
              </w:numPr>
              <w:ind w:left="601"/>
              <w:rPr>
                <w:rFonts w:cs="Arial"/>
              </w:rPr>
            </w:pPr>
            <w:r w:rsidRPr="00C53643">
              <w:rPr>
                <w:rFonts w:cs="Arial"/>
              </w:rPr>
              <w:t>Activate stand-by lab support arrangements to meet surge in demand for lab testing.</w:t>
            </w:r>
          </w:p>
          <w:p w14:paraId="2E19DF35" w14:textId="77777777" w:rsidR="00820D62" w:rsidRPr="00C53643" w:rsidRDefault="00820D62" w:rsidP="008265E9">
            <w:pPr>
              <w:pStyle w:val="ListParagraph"/>
              <w:numPr>
                <w:ilvl w:val="0"/>
                <w:numId w:val="16"/>
              </w:numPr>
              <w:ind w:left="601"/>
              <w:jc w:val="left"/>
              <w:rPr>
                <w:rFonts w:cs="Arial"/>
              </w:rPr>
            </w:pPr>
            <w:r w:rsidRPr="00C53643">
              <w:rPr>
                <w:rFonts w:cs="Arial"/>
              </w:rPr>
              <w:t>Support to sustain the effective and safe domestic courier system for shipment of proficiency test panels across the country from National Public Health Laboratory (NPHL)</w:t>
            </w:r>
            <w:r>
              <w:rPr>
                <w:rFonts w:cs="Arial"/>
              </w:rPr>
              <w:t>, and</w:t>
            </w:r>
            <w:r w:rsidRPr="00C53643">
              <w:rPr>
                <w:rFonts w:cs="Arial"/>
              </w:rPr>
              <w:t xml:space="preserve"> for shipment of samples from designated COVID-19 labs for quality assurance at NPHL. </w:t>
            </w:r>
          </w:p>
          <w:p w14:paraId="0B706612" w14:textId="5F53CC75" w:rsidR="00820D62" w:rsidRPr="003A3C3D" w:rsidRDefault="00820D62" w:rsidP="008265E9">
            <w:pPr>
              <w:pStyle w:val="ListParagraph"/>
              <w:numPr>
                <w:ilvl w:val="0"/>
                <w:numId w:val="16"/>
              </w:numPr>
              <w:ind w:left="601"/>
              <w:jc w:val="left"/>
              <w:rPr>
                <w:rFonts w:cs="Arial"/>
              </w:rPr>
            </w:pPr>
            <w:r w:rsidRPr="00C53643">
              <w:rPr>
                <w:rFonts w:cs="Arial"/>
              </w:rPr>
              <w:t xml:space="preserve">Continued support </w:t>
            </w:r>
            <w:r>
              <w:rPr>
                <w:rFonts w:cs="Arial"/>
              </w:rPr>
              <w:t>to</w:t>
            </w:r>
            <w:r w:rsidRPr="00C53643">
              <w:rPr>
                <w:rFonts w:cs="Arial"/>
              </w:rPr>
              <w:t xml:space="preserve"> the development, update and endorsement of national laboratory testing protocols.</w:t>
            </w:r>
          </w:p>
          <w:p w14:paraId="72088133" w14:textId="77777777" w:rsidR="00820D62" w:rsidRPr="00C53643" w:rsidRDefault="00820D62" w:rsidP="008265E9">
            <w:pPr>
              <w:pStyle w:val="ListParagraph"/>
              <w:numPr>
                <w:ilvl w:val="0"/>
                <w:numId w:val="16"/>
              </w:numPr>
              <w:ind w:left="601"/>
              <w:jc w:val="left"/>
              <w:rPr>
                <w:rFonts w:cs="Arial"/>
              </w:rPr>
            </w:pPr>
            <w:r>
              <w:rPr>
                <w:rFonts w:cs="Arial"/>
              </w:rPr>
              <w:t>Continued s</w:t>
            </w:r>
            <w:r w:rsidRPr="00C53643">
              <w:rPr>
                <w:rFonts w:cs="Arial"/>
              </w:rPr>
              <w:t>upport to NPHL in validation of newly established COVID-19 laboratories.</w:t>
            </w:r>
          </w:p>
          <w:p w14:paraId="4B51785D" w14:textId="77777777" w:rsidR="00820D62" w:rsidRPr="00C53643" w:rsidRDefault="00820D62" w:rsidP="008265E9">
            <w:pPr>
              <w:pStyle w:val="ListParagraph"/>
              <w:numPr>
                <w:ilvl w:val="0"/>
                <w:numId w:val="16"/>
              </w:numPr>
              <w:ind w:left="601"/>
              <w:jc w:val="left"/>
              <w:rPr>
                <w:rFonts w:cs="Arial"/>
              </w:rPr>
            </w:pPr>
            <w:r w:rsidRPr="00C53643">
              <w:rPr>
                <w:rFonts w:cs="Arial"/>
              </w:rPr>
              <w:t xml:space="preserve">Strengthening the designated COVID-19 laboratory network through weekly </w:t>
            </w:r>
            <w:r>
              <w:rPr>
                <w:rFonts w:cs="Arial"/>
              </w:rPr>
              <w:t>engagement</w:t>
            </w:r>
            <w:r w:rsidRPr="00C53643">
              <w:rPr>
                <w:rFonts w:cs="Arial"/>
              </w:rPr>
              <w:t xml:space="preserve"> in virtual interactive session</w:t>
            </w:r>
            <w:r>
              <w:rPr>
                <w:rFonts w:cs="Arial"/>
              </w:rPr>
              <w:t>s</w:t>
            </w:r>
            <w:r w:rsidRPr="00C53643">
              <w:rPr>
                <w:rFonts w:cs="Arial"/>
              </w:rPr>
              <w:t xml:space="preserve"> </w:t>
            </w:r>
            <w:r>
              <w:rPr>
                <w:rFonts w:cs="Arial"/>
              </w:rPr>
              <w:t>on</w:t>
            </w:r>
            <w:r w:rsidRPr="00C53643">
              <w:rPr>
                <w:rFonts w:cs="Arial"/>
              </w:rPr>
              <w:t xml:space="preserve"> addressing challenges and troubleshooting issues </w:t>
            </w:r>
            <w:r>
              <w:rPr>
                <w:rFonts w:cs="Arial"/>
              </w:rPr>
              <w:t>to</w:t>
            </w:r>
            <w:r w:rsidRPr="00C53643">
              <w:rPr>
                <w:rFonts w:cs="Arial"/>
              </w:rPr>
              <w:t xml:space="preserve"> improv</w:t>
            </w:r>
            <w:r>
              <w:rPr>
                <w:rFonts w:cs="Arial"/>
              </w:rPr>
              <w:t>e</w:t>
            </w:r>
            <w:r w:rsidRPr="00C53643">
              <w:rPr>
                <w:rFonts w:cs="Arial"/>
              </w:rPr>
              <w:t xml:space="preserve"> laboratory performance.</w:t>
            </w:r>
          </w:p>
          <w:p w14:paraId="0F8364ED" w14:textId="77777777" w:rsidR="00820D62" w:rsidRPr="00C53643" w:rsidRDefault="00820D62" w:rsidP="008265E9">
            <w:pPr>
              <w:pStyle w:val="ListParagraph"/>
              <w:numPr>
                <w:ilvl w:val="0"/>
                <w:numId w:val="16"/>
              </w:numPr>
              <w:ind w:left="601"/>
              <w:jc w:val="left"/>
              <w:rPr>
                <w:rFonts w:cs="Arial"/>
              </w:rPr>
            </w:pPr>
            <w:r w:rsidRPr="00C53643">
              <w:rPr>
                <w:rFonts w:cs="Arial"/>
              </w:rPr>
              <w:t xml:space="preserve">Adapt and endorse global laboratory-based criteria </w:t>
            </w:r>
            <w:r>
              <w:rPr>
                <w:rFonts w:cs="Arial"/>
              </w:rPr>
              <w:t>of</w:t>
            </w:r>
            <w:r w:rsidRPr="00C53643">
              <w:rPr>
                <w:rFonts w:cs="Arial"/>
              </w:rPr>
              <w:t xml:space="preserve"> severity and criticality of cases for effective clinical management and referral.</w:t>
            </w:r>
          </w:p>
          <w:p w14:paraId="6D8986B0" w14:textId="77777777" w:rsidR="00820D62" w:rsidRPr="00C53643" w:rsidRDefault="00820D62" w:rsidP="008265E9">
            <w:pPr>
              <w:pStyle w:val="ListParagraph"/>
              <w:numPr>
                <w:ilvl w:val="0"/>
                <w:numId w:val="16"/>
              </w:numPr>
              <w:ind w:left="601"/>
              <w:jc w:val="left"/>
              <w:rPr>
                <w:rFonts w:cs="Arial"/>
              </w:rPr>
            </w:pPr>
            <w:r w:rsidRPr="00C53643">
              <w:rPr>
                <w:rFonts w:cs="Arial"/>
              </w:rPr>
              <w:t xml:space="preserve">Stand-by laboratory support arrangements to meet surge in demand for laboratory testing. </w:t>
            </w:r>
          </w:p>
          <w:p w14:paraId="5000ECA5" w14:textId="0743A11A" w:rsidR="00820D62" w:rsidRPr="00C53643" w:rsidRDefault="00820D62" w:rsidP="008265E9">
            <w:pPr>
              <w:pStyle w:val="ListParagraph"/>
              <w:numPr>
                <w:ilvl w:val="0"/>
                <w:numId w:val="16"/>
              </w:numPr>
              <w:ind w:left="601"/>
              <w:jc w:val="left"/>
              <w:rPr>
                <w:rFonts w:cs="Arial"/>
              </w:rPr>
            </w:pPr>
            <w:r w:rsidRPr="00C53643">
              <w:rPr>
                <w:rFonts w:cs="Arial"/>
              </w:rPr>
              <w:t xml:space="preserve">Support NPHL to develop strategies and criteria for SARS-CoV-2 antigen rapid diagnostic tests (RDTs) and support the development of protocols for the use of SARS-CoV-2 antigen based rapid diagnostic tests. </w:t>
            </w:r>
          </w:p>
          <w:p w14:paraId="4E83668F" w14:textId="24E1D8B7" w:rsidR="00820D62" w:rsidRPr="00C53643" w:rsidRDefault="00820D62" w:rsidP="008265E9">
            <w:pPr>
              <w:pStyle w:val="ListParagraph"/>
              <w:numPr>
                <w:ilvl w:val="0"/>
                <w:numId w:val="16"/>
              </w:numPr>
              <w:ind w:left="601"/>
              <w:jc w:val="left"/>
              <w:rPr>
                <w:rFonts w:cs="Arial"/>
              </w:rPr>
            </w:pPr>
            <w:r w:rsidRPr="00C53643">
              <w:rPr>
                <w:rFonts w:cs="Arial"/>
              </w:rPr>
              <w:lastRenderedPageBreak/>
              <w:t>Support the internal and external quality assurance processes in NPHL and other COVID</w:t>
            </w:r>
            <w:r>
              <w:rPr>
                <w:rFonts w:cs="Arial"/>
              </w:rPr>
              <w:t>-</w:t>
            </w:r>
            <w:r w:rsidRPr="00C53643">
              <w:rPr>
                <w:rFonts w:cs="Arial"/>
              </w:rPr>
              <w:t>19 laboratories.</w:t>
            </w:r>
          </w:p>
          <w:p w14:paraId="22025604" w14:textId="77777777" w:rsidR="00820D62" w:rsidRPr="00C53643" w:rsidRDefault="00820D62" w:rsidP="008265E9">
            <w:pPr>
              <w:pStyle w:val="ListParagraph"/>
              <w:numPr>
                <w:ilvl w:val="0"/>
                <w:numId w:val="16"/>
              </w:numPr>
              <w:ind w:left="601"/>
              <w:jc w:val="left"/>
              <w:rPr>
                <w:rFonts w:cs="Arial"/>
              </w:rPr>
            </w:pPr>
            <w:r w:rsidRPr="00C53643">
              <w:rPr>
                <w:rFonts w:cs="Arial"/>
              </w:rPr>
              <w:t xml:space="preserve">Facilitate lab-based operations research – “Enhanced Surveillance on Seroprevalence of SARS-COV-2 in General Population of Nepal". </w:t>
            </w:r>
          </w:p>
          <w:p w14:paraId="4EAA97AB" w14:textId="77777777" w:rsidR="00820D62" w:rsidRPr="00C53643" w:rsidRDefault="00820D62" w:rsidP="008265E9">
            <w:pPr>
              <w:pStyle w:val="ListParagraph"/>
              <w:numPr>
                <w:ilvl w:val="0"/>
                <w:numId w:val="16"/>
              </w:numPr>
              <w:ind w:left="601"/>
              <w:jc w:val="left"/>
              <w:rPr>
                <w:rFonts w:cs="Arial"/>
              </w:rPr>
            </w:pPr>
            <w:r w:rsidRPr="00C53643">
              <w:rPr>
                <w:rFonts w:cs="Arial"/>
              </w:rPr>
              <w:t xml:space="preserve">Support for preparation of </w:t>
            </w:r>
            <w:r>
              <w:rPr>
                <w:rFonts w:cs="Arial"/>
              </w:rPr>
              <w:t>p</w:t>
            </w:r>
            <w:r w:rsidRPr="00C53643">
              <w:rPr>
                <w:rFonts w:cs="Arial"/>
              </w:rPr>
              <w:t xml:space="preserve">roficiency </w:t>
            </w:r>
            <w:r>
              <w:rPr>
                <w:rFonts w:cs="Arial"/>
              </w:rPr>
              <w:t>t</w:t>
            </w:r>
            <w:r w:rsidRPr="00C53643">
              <w:rPr>
                <w:rFonts w:cs="Arial"/>
              </w:rPr>
              <w:t xml:space="preserve">est (PT) panels </w:t>
            </w:r>
            <w:r>
              <w:rPr>
                <w:rFonts w:cs="Arial"/>
              </w:rPr>
              <w:t>to be distributed</w:t>
            </w:r>
            <w:r w:rsidRPr="00C53643">
              <w:rPr>
                <w:rFonts w:cs="Arial"/>
              </w:rPr>
              <w:t xml:space="preserve"> to all designated COVID-19 labs for participation in </w:t>
            </w:r>
            <w:r>
              <w:rPr>
                <w:rFonts w:cs="Arial"/>
              </w:rPr>
              <w:t xml:space="preserve">the </w:t>
            </w:r>
            <w:r w:rsidRPr="00C53643">
              <w:rPr>
                <w:rFonts w:cs="Arial"/>
              </w:rPr>
              <w:t>re-testing strategy of the National Quality Assurance Program (NQAP).</w:t>
            </w:r>
          </w:p>
          <w:p w14:paraId="01894827" w14:textId="77777777" w:rsidR="00820D62" w:rsidRPr="00C53643" w:rsidRDefault="00820D62" w:rsidP="008265E9">
            <w:pPr>
              <w:pStyle w:val="ListParagraph"/>
              <w:numPr>
                <w:ilvl w:val="0"/>
                <w:numId w:val="16"/>
              </w:numPr>
              <w:ind w:left="601"/>
              <w:jc w:val="left"/>
              <w:rPr>
                <w:rFonts w:cs="Arial"/>
              </w:rPr>
            </w:pPr>
            <w:r w:rsidRPr="00C53643">
              <w:rPr>
                <w:rFonts w:cs="Arial"/>
              </w:rPr>
              <w:t>Support for the operationalization and maintenance of Biosafety Laboratory-III (BSL-3) at NPHL.</w:t>
            </w:r>
          </w:p>
          <w:p w14:paraId="0AA1A928" w14:textId="47FC6A87" w:rsidR="00820D62" w:rsidRPr="00C53643" w:rsidRDefault="00820D62" w:rsidP="008265E9">
            <w:pPr>
              <w:pStyle w:val="ListParagraph"/>
              <w:numPr>
                <w:ilvl w:val="0"/>
                <w:numId w:val="16"/>
              </w:numPr>
              <w:ind w:left="601"/>
              <w:jc w:val="left"/>
              <w:rPr>
                <w:rFonts w:cs="Arial"/>
              </w:rPr>
            </w:pPr>
            <w:r w:rsidRPr="00C53643">
              <w:rPr>
                <w:rFonts w:cs="Arial"/>
              </w:rPr>
              <w:t xml:space="preserve">Support </w:t>
            </w:r>
            <w:r w:rsidR="00DE3694">
              <w:rPr>
                <w:rFonts w:cs="Arial"/>
              </w:rPr>
              <w:t>the supply of</w:t>
            </w:r>
            <w:r w:rsidRPr="00C53643">
              <w:rPr>
                <w:rFonts w:cs="Arial"/>
              </w:rPr>
              <w:t xml:space="preserve"> reagents for the detection of emerging and re-emerging infectious diseases</w:t>
            </w:r>
            <w:r>
              <w:rPr>
                <w:rFonts w:cs="Arial"/>
              </w:rPr>
              <w:t>,</w:t>
            </w:r>
            <w:r w:rsidRPr="00C53643">
              <w:rPr>
                <w:rFonts w:cs="Arial"/>
              </w:rPr>
              <w:t xml:space="preserve"> and laboratory capacity building to </w:t>
            </w:r>
            <w:r w:rsidR="00DE3694">
              <w:rPr>
                <w:rFonts w:cs="Arial"/>
              </w:rPr>
              <w:t>promote</w:t>
            </w:r>
            <w:r w:rsidRPr="00C53643">
              <w:rPr>
                <w:rFonts w:cs="Arial"/>
              </w:rPr>
              <w:t xml:space="preserve"> compliance </w:t>
            </w:r>
            <w:r w:rsidR="00DE3694">
              <w:rPr>
                <w:rFonts w:cs="Arial"/>
              </w:rPr>
              <w:t>with</w:t>
            </w:r>
            <w:r w:rsidRPr="00C53643">
              <w:rPr>
                <w:rFonts w:cs="Arial"/>
              </w:rPr>
              <w:t xml:space="preserve"> </w:t>
            </w:r>
            <w:r>
              <w:rPr>
                <w:rFonts w:cs="Arial"/>
              </w:rPr>
              <w:t>i</w:t>
            </w:r>
            <w:r w:rsidRPr="00C53643">
              <w:rPr>
                <w:rFonts w:cs="Arial"/>
              </w:rPr>
              <w:t xml:space="preserve">nternational </w:t>
            </w:r>
            <w:r>
              <w:rPr>
                <w:rFonts w:cs="Arial"/>
              </w:rPr>
              <w:t>h</w:t>
            </w:r>
            <w:r w:rsidRPr="00C53643">
              <w:rPr>
                <w:rFonts w:cs="Arial"/>
              </w:rPr>
              <w:t xml:space="preserve">ealth </w:t>
            </w:r>
            <w:r>
              <w:rPr>
                <w:rFonts w:cs="Arial"/>
              </w:rPr>
              <w:t>r</w:t>
            </w:r>
            <w:r w:rsidRPr="00C53643">
              <w:rPr>
                <w:rFonts w:cs="Arial"/>
              </w:rPr>
              <w:t>egulations (IHR) 2005.</w:t>
            </w:r>
          </w:p>
          <w:p w14:paraId="76E324B8" w14:textId="77777777" w:rsidR="00820D62" w:rsidRPr="00C53643" w:rsidRDefault="00820D62" w:rsidP="008265E9">
            <w:pPr>
              <w:pStyle w:val="ListParagraph"/>
              <w:numPr>
                <w:ilvl w:val="0"/>
                <w:numId w:val="16"/>
              </w:numPr>
              <w:ind w:left="601"/>
              <w:jc w:val="left"/>
              <w:rPr>
                <w:rFonts w:cs="Arial"/>
              </w:rPr>
            </w:pPr>
            <w:r w:rsidRPr="00C53643">
              <w:rPr>
                <w:rFonts w:cs="Arial"/>
              </w:rPr>
              <w:t>Support</w:t>
            </w:r>
            <w:r>
              <w:rPr>
                <w:rFonts w:cs="Arial"/>
              </w:rPr>
              <w:t xml:space="preserve"> to</w:t>
            </w:r>
            <w:r w:rsidRPr="00C53643">
              <w:rPr>
                <w:rFonts w:cs="Arial"/>
              </w:rPr>
              <w:t xml:space="preserve"> NPHL </w:t>
            </w:r>
            <w:r>
              <w:rPr>
                <w:rFonts w:cs="Arial"/>
              </w:rPr>
              <w:t>on</w:t>
            </w:r>
            <w:r w:rsidRPr="00C53643">
              <w:rPr>
                <w:rFonts w:cs="Arial"/>
              </w:rPr>
              <w:t xml:space="preserve"> training of laboratory </w:t>
            </w:r>
            <w:r>
              <w:rPr>
                <w:rFonts w:cs="Arial"/>
              </w:rPr>
              <w:t>personnel</w:t>
            </w:r>
            <w:r w:rsidRPr="00C53643">
              <w:rPr>
                <w:rFonts w:cs="Arial"/>
              </w:rPr>
              <w:t xml:space="preserve"> in COVID</w:t>
            </w:r>
            <w:r>
              <w:rPr>
                <w:rFonts w:cs="Arial"/>
              </w:rPr>
              <w:t>-</w:t>
            </w:r>
            <w:r w:rsidRPr="00C53643">
              <w:rPr>
                <w:rFonts w:cs="Arial"/>
              </w:rPr>
              <w:t>19 lab</w:t>
            </w:r>
            <w:r>
              <w:rPr>
                <w:rFonts w:cs="Arial"/>
              </w:rPr>
              <w:t>s</w:t>
            </w:r>
            <w:r w:rsidRPr="00C53643">
              <w:rPr>
                <w:rFonts w:cs="Arial"/>
              </w:rPr>
              <w:t xml:space="preserve"> across the country.</w:t>
            </w:r>
          </w:p>
          <w:p w14:paraId="60AB05B2" w14:textId="77777777" w:rsidR="00820D62" w:rsidRPr="00C53643" w:rsidRDefault="00820D62" w:rsidP="008265E9">
            <w:pPr>
              <w:pStyle w:val="ListParagraph"/>
              <w:numPr>
                <w:ilvl w:val="0"/>
                <w:numId w:val="16"/>
              </w:numPr>
              <w:ind w:left="601"/>
              <w:jc w:val="left"/>
              <w:rPr>
                <w:rFonts w:cs="Arial"/>
              </w:rPr>
            </w:pPr>
            <w:r w:rsidRPr="00C53643">
              <w:rPr>
                <w:rFonts w:cs="Arial"/>
              </w:rPr>
              <w:t>Reviv</w:t>
            </w:r>
            <w:r>
              <w:rPr>
                <w:rFonts w:cs="Arial"/>
              </w:rPr>
              <w:t>e</w:t>
            </w:r>
            <w:r w:rsidRPr="00C53643">
              <w:rPr>
                <w:rFonts w:cs="Arial"/>
              </w:rPr>
              <w:t xml:space="preserve"> </w:t>
            </w:r>
            <w:r>
              <w:rPr>
                <w:rFonts w:cs="Arial"/>
              </w:rPr>
              <w:t>i</w:t>
            </w:r>
            <w:r w:rsidRPr="00C53643">
              <w:rPr>
                <w:rFonts w:cs="Arial"/>
              </w:rPr>
              <w:t>nfluenza surveillance system through National Influenza Centre</w:t>
            </w:r>
            <w:r>
              <w:rPr>
                <w:rFonts w:cs="Arial"/>
              </w:rPr>
              <w:t xml:space="preserve"> </w:t>
            </w:r>
            <w:r w:rsidRPr="00C53643">
              <w:rPr>
                <w:rFonts w:cs="Arial"/>
              </w:rPr>
              <w:t>(NIC), NPHL.</w:t>
            </w:r>
          </w:p>
          <w:p w14:paraId="1C0661C6" w14:textId="77777777" w:rsidR="00820D62" w:rsidRPr="00C53643" w:rsidRDefault="00820D62" w:rsidP="008265E9">
            <w:pPr>
              <w:pStyle w:val="ListParagraph"/>
              <w:numPr>
                <w:ilvl w:val="0"/>
                <w:numId w:val="16"/>
              </w:numPr>
              <w:ind w:left="601"/>
              <w:jc w:val="left"/>
              <w:rPr>
                <w:rFonts w:cs="Arial"/>
              </w:rPr>
            </w:pPr>
            <w:r w:rsidRPr="00C53643">
              <w:rPr>
                <w:rFonts w:cs="Arial"/>
              </w:rPr>
              <w:t xml:space="preserve">Support </w:t>
            </w:r>
            <w:r>
              <w:rPr>
                <w:rFonts w:cs="Arial"/>
              </w:rPr>
              <w:t>to</w:t>
            </w:r>
            <w:r w:rsidRPr="00C53643">
              <w:rPr>
                <w:rFonts w:cs="Arial"/>
              </w:rPr>
              <w:t xml:space="preserve"> enhancing </w:t>
            </w:r>
            <w:r>
              <w:rPr>
                <w:rFonts w:cs="Arial"/>
              </w:rPr>
              <w:t>i</w:t>
            </w:r>
            <w:r w:rsidRPr="00C53643">
              <w:rPr>
                <w:rFonts w:cs="Arial"/>
              </w:rPr>
              <w:t xml:space="preserve">nfluenza surveillance programme and incorporation of SARS-CoV-2 and RSV surveillance into the </w:t>
            </w:r>
            <w:r>
              <w:rPr>
                <w:rFonts w:cs="Arial"/>
              </w:rPr>
              <w:t>i</w:t>
            </w:r>
            <w:r w:rsidRPr="00C53643">
              <w:rPr>
                <w:rFonts w:cs="Arial"/>
              </w:rPr>
              <w:t>nfluenza surveillance platform.</w:t>
            </w:r>
          </w:p>
          <w:p w14:paraId="5AC9A17A" w14:textId="77777777" w:rsidR="00820D62" w:rsidRPr="00C53643" w:rsidRDefault="00820D62" w:rsidP="008265E9">
            <w:pPr>
              <w:pStyle w:val="ListParagraph"/>
              <w:numPr>
                <w:ilvl w:val="0"/>
                <w:numId w:val="16"/>
              </w:numPr>
              <w:ind w:left="601"/>
              <w:jc w:val="left"/>
              <w:rPr>
                <w:rFonts w:cs="Arial"/>
              </w:rPr>
            </w:pPr>
            <w:r w:rsidRPr="00C53643">
              <w:rPr>
                <w:rFonts w:cs="Arial"/>
              </w:rPr>
              <w:t xml:space="preserve">Support </w:t>
            </w:r>
            <w:proofErr w:type="spellStart"/>
            <w:r w:rsidRPr="00C53643">
              <w:rPr>
                <w:rFonts w:cs="Arial"/>
              </w:rPr>
              <w:t>MoSDs</w:t>
            </w:r>
            <w:proofErr w:type="spellEnd"/>
            <w:r w:rsidRPr="00C53643">
              <w:rPr>
                <w:rFonts w:cs="Arial"/>
              </w:rPr>
              <w:t xml:space="preserve"> and municipalities to train and mobilize health care providers </w:t>
            </w:r>
            <w:r>
              <w:rPr>
                <w:rFonts w:cs="Arial"/>
              </w:rPr>
              <w:t>to</w:t>
            </w:r>
            <w:r w:rsidRPr="00C53643">
              <w:rPr>
                <w:rFonts w:cs="Arial"/>
              </w:rPr>
              <w:t xml:space="preserve"> expand testing and strengthening laboratory capacity.</w:t>
            </w:r>
          </w:p>
          <w:p w14:paraId="0444A156" w14:textId="77777777" w:rsidR="00820D62" w:rsidRPr="00C53643" w:rsidRDefault="00820D62" w:rsidP="008265E9">
            <w:pPr>
              <w:pStyle w:val="ListParagraph"/>
              <w:numPr>
                <w:ilvl w:val="0"/>
                <w:numId w:val="16"/>
              </w:numPr>
              <w:ind w:left="601"/>
              <w:jc w:val="left"/>
              <w:rPr>
                <w:rFonts w:cs="Arial"/>
              </w:rPr>
            </w:pPr>
            <w:r w:rsidRPr="00C53643">
              <w:rPr>
                <w:rFonts w:cs="Arial"/>
              </w:rPr>
              <w:t>Explore possibility of engaging private laboratories to process COVID-19 tests, as appropriate.</w:t>
            </w:r>
          </w:p>
        </w:tc>
      </w:tr>
    </w:tbl>
    <w:p w14:paraId="63C7C7E5" w14:textId="77777777" w:rsidR="00820D62" w:rsidRPr="00C53643" w:rsidRDefault="00820D62" w:rsidP="00820D62">
      <w:pPr>
        <w:rPr>
          <w:rFonts w:cs="Arial"/>
          <w:b/>
          <w:lang w:val="en-GB"/>
        </w:rPr>
      </w:pPr>
    </w:p>
    <w:p w14:paraId="024C7549" w14:textId="77777777" w:rsidR="00820D62" w:rsidRPr="00C53643" w:rsidRDefault="00820D62" w:rsidP="00820D62">
      <w:pPr>
        <w:rPr>
          <w:rFonts w:cs="Arial"/>
          <w:b/>
          <w:lang w:val="en-GB"/>
        </w:rPr>
      </w:pPr>
      <w:r w:rsidRPr="007A0C34">
        <w:rPr>
          <w:rFonts w:cs="Arial"/>
          <w:noProof/>
          <w:lang w:val="en-GB"/>
        </w:rPr>
        <w:drawing>
          <wp:anchor distT="0" distB="0" distL="114300" distR="114300" simplePos="0" relativeHeight="251856976" behindDoc="1" locked="0" layoutInCell="1" allowOverlap="1" wp14:anchorId="7A633CA5" wp14:editId="4C1A92A8">
            <wp:simplePos x="0" y="0"/>
            <wp:positionH relativeFrom="margin">
              <wp:align>left</wp:align>
            </wp:positionH>
            <wp:positionV relativeFrom="paragraph">
              <wp:posOffset>68580</wp:posOffset>
            </wp:positionV>
            <wp:extent cx="524786" cy="502920"/>
            <wp:effectExtent l="0" t="0" r="8890" b="0"/>
            <wp:wrapTight wrapText="bothSides">
              <wp:wrapPolygon edited="0">
                <wp:start x="0" y="0"/>
                <wp:lineTo x="0" y="12273"/>
                <wp:lineTo x="2354" y="20455"/>
                <wp:lineTo x="18828" y="20455"/>
                <wp:lineTo x="21182" y="12273"/>
                <wp:lineTo x="21182" y="0"/>
                <wp:lineTo x="0" y="0"/>
              </wp:wrapPolygon>
            </wp:wrapTight>
            <wp:docPr id="1960" name="Picture 196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24786" cy="502920"/>
                    </a:xfrm>
                    <a:prstGeom prst="rect">
                      <a:avLst/>
                    </a:prstGeom>
                    <a:noFill/>
                    <a:ln>
                      <a:noFill/>
                    </a:ln>
                  </pic:spPr>
                </pic:pic>
              </a:graphicData>
            </a:graphic>
          </wp:anchor>
        </w:drawing>
      </w:r>
    </w:p>
    <w:p w14:paraId="4A3C23DF" w14:textId="77777777" w:rsidR="00820D62" w:rsidRPr="00C53643" w:rsidRDefault="00820D62" w:rsidP="00820D62">
      <w:pPr>
        <w:pStyle w:val="Heading2"/>
        <w:rPr>
          <w:rFonts w:cs="Arial"/>
          <w:lang w:val="en-GB"/>
        </w:rPr>
      </w:pPr>
      <w:r w:rsidRPr="00C53643">
        <w:rPr>
          <w:rFonts w:cs="Arial"/>
          <w:lang w:val="en-GB"/>
        </w:rPr>
        <w:t xml:space="preserve">4.4. Infection </w:t>
      </w:r>
      <w:r>
        <w:rPr>
          <w:rFonts w:cs="Arial"/>
          <w:lang w:val="en-GB"/>
        </w:rPr>
        <w:t>p</w:t>
      </w:r>
      <w:r w:rsidRPr="00C53643">
        <w:rPr>
          <w:rFonts w:cs="Arial"/>
          <w:lang w:val="en-GB"/>
        </w:rPr>
        <w:t xml:space="preserve">revention and </w:t>
      </w:r>
      <w:r>
        <w:rPr>
          <w:rFonts w:cs="Arial"/>
          <w:lang w:val="en-GB"/>
        </w:rPr>
        <w:t>c</w:t>
      </w:r>
      <w:r w:rsidRPr="00C53643">
        <w:rPr>
          <w:rFonts w:cs="Arial"/>
          <w:lang w:val="en-GB"/>
        </w:rPr>
        <w:t>ontrol</w:t>
      </w:r>
    </w:p>
    <w:p w14:paraId="0038FE41" w14:textId="77777777" w:rsidR="00820D62" w:rsidRPr="00C53643" w:rsidRDefault="00820D62" w:rsidP="00820D62">
      <w:pPr>
        <w:rPr>
          <w:rFonts w:cs="Arial"/>
          <w:lang w:val="en-GB"/>
        </w:rPr>
      </w:pPr>
    </w:p>
    <w:p w14:paraId="257EBEBC" w14:textId="77777777" w:rsidR="00820D62" w:rsidRPr="00C53643" w:rsidRDefault="00820D62" w:rsidP="00820D62">
      <w:pPr>
        <w:rPr>
          <w:rFonts w:cs="Arial"/>
          <w:lang w:val="en-GB"/>
        </w:rPr>
      </w:pPr>
    </w:p>
    <w:tbl>
      <w:tblPr>
        <w:tblStyle w:val="TableGrid"/>
        <w:tblW w:w="10165"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10165"/>
      </w:tblGrid>
      <w:tr w:rsidR="00820D62" w:rsidRPr="00C53643" w14:paraId="3CBD28B0" w14:textId="77777777" w:rsidTr="00FB65E2">
        <w:tc>
          <w:tcPr>
            <w:tcW w:w="10165" w:type="dxa"/>
            <w:shd w:val="clear" w:color="auto" w:fill="2F5496" w:themeFill="accent1" w:themeFillShade="BF"/>
          </w:tcPr>
          <w:p w14:paraId="0A67F1D7" w14:textId="77777777" w:rsidR="00820D62" w:rsidRPr="00C53643" w:rsidRDefault="00820D62" w:rsidP="00FB65E2">
            <w:pPr>
              <w:rPr>
                <w:rFonts w:cs="Arial"/>
                <w:color w:val="FFFFFF" w:themeColor="background1"/>
                <w:lang w:val="en-GB"/>
              </w:rPr>
            </w:pPr>
            <w:r w:rsidRPr="00C53643">
              <w:rPr>
                <w:rFonts w:cs="Arial"/>
                <w:b/>
                <w:bCs/>
                <w:color w:val="FFFFFF" w:themeColor="background1"/>
                <w:u w:val="single"/>
                <w:lang w:val="en-GB"/>
              </w:rPr>
              <w:t>Government lead:</w:t>
            </w:r>
            <w:r w:rsidRPr="00C53643">
              <w:rPr>
                <w:rFonts w:cs="Arial"/>
                <w:color w:val="FFFFFF" w:themeColor="background1"/>
                <w:lang w:val="en-GB"/>
              </w:rPr>
              <w:t xml:space="preserve"> </w:t>
            </w:r>
          </w:p>
          <w:p w14:paraId="50B5882A" w14:textId="77777777" w:rsidR="00820D62" w:rsidRPr="00C53643" w:rsidRDefault="00820D62" w:rsidP="00FB65E2">
            <w:pPr>
              <w:rPr>
                <w:rFonts w:cs="Arial"/>
                <w:color w:val="FFFFFF" w:themeColor="background1"/>
                <w:lang w:val="en-GB"/>
              </w:rPr>
            </w:pPr>
            <w:r w:rsidRPr="00C53643">
              <w:rPr>
                <w:rFonts w:cs="Arial"/>
                <w:color w:val="FFFFFF" w:themeColor="background1"/>
                <w:lang w:val="en-GB"/>
              </w:rPr>
              <w:t xml:space="preserve">Health: Curative Services Division (CSD), Department of Health Services &amp; Quality Standards and Regulation Division, Ministry of Health &amp; Population. </w:t>
            </w:r>
          </w:p>
          <w:p w14:paraId="5F35A2E6" w14:textId="77777777" w:rsidR="00820D62" w:rsidRPr="00C53643" w:rsidRDefault="00820D62" w:rsidP="00FB65E2">
            <w:pPr>
              <w:rPr>
                <w:rFonts w:cs="Arial"/>
                <w:color w:val="FFFFFF" w:themeColor="background1"/>
                <w:lang w:val="en-GB"/>
              </w:rPr>
            </w:pPr>
            <w:r w:rsidRPr="00C53643">
              <w:rPr>
                <w:rFonts w:cs="Arial"/>
                <w:color w:val="FFFFFF" w:themeColor="background1"/>
                <w:lang w:val="en-GB"/>
              </w:rPr>
              <w:t xml:space="preserve">WASH: Ministry of Water Supply/Department of Water Supply, Sanitation and Sewerage </w:t>
            </w:r>
            <w:r>
              <w:rPr>
                <w:rFonts w:cs="Arial"/>
                <w:color w:val="FFFFFF" w:themeColor="background1"/>
                <w:lang w:val="en-GB"/>
              </w:rPr>
              <w:t>M</w:t>
            </w:r>
            <w:r w:rsidRPr="00C53643">
              <w:rPr>
                <w:rFonts w:cs="Arial"/>
                <w:color w:val="FFFFFF" w:themeColor="background1"/>
                <w:lang w:val="en-GB"/>
              </w:rPr>
              <w:t>anagement.</w:t>
            </w:r>
          </w:p>
          <w:p w14:paraId="27B7441F" w14:textId="77777777" w:rsidR="00820D62" w:rsidRPr="00C53643" w:rsidRDefault="00820D62" w:rsidP="00FB65E2">
            <w:pPr>
              <w:rPr>
                <w:rFonts w:cs="Arial"/>
                <w:color w:val="FFFFFF" w:themeColor="background1"/>
                <w:lang w:val="en-GB"/>
              </w:rPr>
            </w:pPr>
          </w:p>
        </w:tc>
      </w:tr>
      <w:tr w:rsidR="00820D62" w:rsidRPr="00C53643" w14:paraId="61C9FEEC" w14:textId="77777777" w:rsidTr="00FB65E2">
        <w:trPr>
          <w:trHeight w:val="503"/>
        </w:trPr>
        <w:tc>
          <w:tcPr>
            <w:tcW w:w="10165" w:type="dxa"/>
            <w:shd w:val="clear" w:color="auto" w:fill="D9E2F3" w:themeFill="accent1" w:themeFillTint="33"/>
          </w:tcPr>
          <w:p w14:paraId="3FCEB018" w14:textId="77777777" w:rsidR="00820D62" w:rsidRPr="00C53643" w:rsidRDefault="00820D62" w:rsidP="00FB65E2">
            <w:pPr>
              <w:rPr>
                <w:rFonts w:cs="Arial"/>
                <w:lang w:val="en-GB"/>
              </w:rPr>
            </w:pPr>
            <w:r w:rsidRPr="00C53643">
              <w:rPr>
                <w:rFonts w:cs="Arial"/>
                <w:b/>
                <w:bCs/>
                <w:u w:val="single"/>
                <w:lang w:val="en-GB"/>
              </w:rPr>
              <w:t>Lead agency (co-lead):</w:t>
            </w:r>
            <w:r w:rsidRPr="00C53643">
              <w:rPr>
                <w:rFonts w:cs="Arial"/>
                <w:lang w:val="en-GB"/>
              </w:rPr>
              <w:t xml:space="preserve"> </w:t>
            </w:r>
          </w:p>
          <w:p w14:paraId="77465F7C" w14:textId="77777777" w:rsidR="00820D62" w:rsidRPr="00C53643" w:rsidRDefault="00820D62" w:rsidP="00FB65E2">
            <w:pPr>
              <w:rPr>
                <w:rFonts w:cs="Arial"/>
                <w:lang w:val="en-GB"/>
              </w:rPr>
            </w:pPr>
            <w:proofErr w:type="gramStart"/>
            <w:r w:rsidRPr="00C53643">
              <w:rPr>
                <w:rFonts w:cs="Arial"/>
                <w:lang w:val="en-GB"/>
              </w:rPr>
              <w:t>WHO,</w:t>
            </w:r>
            <w:proofErr w:type="gramEnd"/>
            <w:r w:rsidRPr="00C53643">
              <w:rPr>
                <w:rFonts w:cs="Arial"/>
                <w:lang w:val="en-GB"/>
              </w:rPr>
              <w:t xml:space="preserve"> UNICEF (WASH) </w:t>
            </w:r>
          </w:p>
        </w:tc>
      </w:tr>
      <w:tr w:rsidR="00820D62" w:rsidRPr="00C53643" w14:paraId="3103D06E" w14:textId="77777777" w:rsidTr="00FB65E2">
        <w:tc>
          <w:tcPr>
            <w:tcW w:w="10165" w:type="dxa"/>
          </w:tcPr>
          <w:p w14:paraId="1D458CB6" w14:textId="77777777" w:rsidR="00820D62" w:rsidRPr="00C53643" w:rsidRDefault="00820D62" w:rsidP="00FB65E2">
            <w:pPr>
              <w:rPr>
                <w:rFonts w:cs="Arial"/>
                <w:lang w:val="en-GB"/>
              </w:rPr>
            </w:pPr>
            <w:r w:rsidRPr="00C53643">
              <w:rPr>
                <w:rFonts w:cs="Arial"/>
                <w:b/>
                <w:bCs/>
                <w:u w:val="single"/>
                <w:lang w:val="en-GB"/>
              </w:rPr>
              <w:t>Sector members:</w:t>
            </w:r>
            <w:r w:rsidRPr="00C53643">
              <w:rPr>
                <w:rFonts w:cs="Arial"/>
                <w:lang w:val="en-GB"/>
              </w:rPr>
              <w:t xml:space="preserve"> </w:t>
            </w:r>
          </w:p>
          <w:p w14:paraId="1033E7F4" w14:textId="77777777" w:rsidR="00820D62" w:rsidRPr="00C53643" w:rsidRDefault="00820D62" w:rsidP="00FB65E2">
            <w:pPr>
              <w:rPr>
                <w:rFonts w:cs="Arial"/>
                <w:iCs/>
                <w:lang w:val="en-GB"/>
              </w:rPr>
            </w:pPr>
            <w:r w:rsidRPr="00C53643">
              <w:rPr>
                <w:rFonts w:cs="Arial"/>
                <w:iCs/>
                <w:lang w:val="en-GB"/>
              </w:rPr>
              <w:t xml:space="preserve">UNFPA, </w:t>
            </w:r>
            <w:proofErr w:type="spellStart"/>
            <w:r w:rsidRPr="00C53643">
              <w:rPr>
                <w:rFonts w:cs="Arial"/>
                <w:iCs/>
                <w:lang w:val="en-GB"/>
              </w:rPr>
              <w:t>UNHabitat</w:t>
            </w:r>
            <w:proofErr w:type="spellEnd"/>
            <w:r w:rsidRPr="00C53643">
              <w:rPr>
                <w:rFonts w:cs="Arial"/>
                <w:iCs/>
                <w:lang w:val="en-GB"/>
              </w:rPr>
              <w:t xml:space="preserve">, UNICEF, WHO, </w:t>
            </w:r>
            <w:proofErr w:type="spellStart"/>
            <w:r w:rsidRPr="00C53643">
              <w:rPr>
                <w:rFonts w:cs="Arial"/>
                <w:iCs/>
                <w:lang w:val="en-GB"/>
              </w:rPr>
              <w:t>DoHS</w:t>
            </w:r>
            <w:proofErr w:type="spellEnd"/>
            <w:r w:rsidRPr="00C53643">
              <w:rPr>
                <w:rFonts w:cs="Arial"/>
                <w:iCs/>
                <w:lang w:val="en-GB"/>
              </w:rPr>
              <w:t xml:space="preserve">, DWSSM, </w:t>
            </w:r>
            <w:proofErr w:type="spellStart"/>
            <w:r w:rsidRPr="00C53643">
              <w:rPr>
                <w:rFonts w:cs="Arial"/>
                <w:iCs/>
                <w:lang w:val="en-GB"/>
              </w:rPr>
              <w:t>MoWS</w:t>
            </w:r>
            <w:proofErr w:type="spellEnd"/>
            <w:r w:rsidRPr="00C53643">
              <w:rPr>
                <w:rFonts w:cs="Arial"/>
                <w:iCs/>
                <w:lang w:val="en-GB"/>
              </w:rPr>
              <w:t>, NPHL, ACF, CARE, Caritas, CRS, DCA, ENPHO, FHI 360, GIZ KIRDARC, Mercy Corps, Min energy, NEWAH NRCS, Oxfam, Plan International, SNV, Water Aid, WHH , WVI, Hospital Infection Control Committees, KIRCARC, NCV, NHSSP, RVWRMP, USAID, World Bank, WASH Cluster Members</w:t>
            </w:r>
          </w:p>
          <w:p w14:paraId="32563A35" w14:textId="77777777" w:rsidR="00820D62" w:rsidRPr="00C53643" w:rsidRDefault="00820D62" w:rsidP="00FB65E2">
            <w:pPr>
              <w:rPr>
                <w:rFonts w:cs="Arial"/>
                <w:lang w:val="en-GB"/>
              </w:rPr>
            </w:pPr>
          </w:p>
        </w:tc>
      </w:tr>
      <w:tr w:rsidR="00820D62" w:rsidRPr="00C53643" w14:paraId="4D214B79" w14:textId="77777777" w:rsidTr="00FB65E2">
        <w:tc>
          <w:tcPr>
            <w:tcW w:w="10165" w:type="dxa"/>
          </w:tcPr>
          <w:p w14:paraId="7A5FE93E" w14:textId="77777777" w:rsidR="00820D62" w:rsidRPr="00C53643" w:rsidRDefault="00820D62" w:rsidP="00FB65E2">
            <w:pPr>
              <w:rPr>
                <w:rFonts w:cs="Arial"/>
                <w:b/>
                <w:bCs/>
                <w:i/>
                <w:lang w:val="en-GB"/>
              </w:rPr>
            </w:pPr>
            <w:r w:rsidRPr="00C53643">
              <w:rPr>
                <w:rFonts w:cs="Arial"/>
                <w:b/>
                <w:bCs/>
                <w:i/>
                <w:lang w:val="en-GB"/>
              </w:rPr>
              <w:t>Priority Response Activities:</w:t>
            </w:r>
          </w:p>
          <w:p w14:paraId="4C83F532" w14:textId="77777777" w:rsidR="00820D62" w:rsidRPr="00C53643" w:rsidRDefault="00820D62" w:rsidP="00FB65E2">
            <w:pPr>
              <w:rPr>
                <w:rFonts w:cs="Arial"/>
                <w:b/>
                <w:bCs/>
                <w:i/>
                <w:lang w:val="en-GB"/>
              </w:rPr>
            </w:pPr>
          </w:p>
          <w:p w14:paraId="414249EE" w14:textId="77777777" w:rsidR="00820D62" w:rsidRPr="00912344" w:rsidRDefault="00820D62" w:rsidP="008265E9">
            <w:pPr>
              <w:pStyle w:val="ListParagraph"/>
              <w:numPr>
                <w:ilvl w:val="0"/>
                <w:numId w:val="17"/>
              </w:numPr>
              <w:ind w:left="601"/>
              <w:rPr>
                <w:rFonts w:cs="Arial"/>
                <w:b/>
                <w:bCs/>
                <w:iCs/>
              </w:rPr>
            </w:pPr>
            <w:r w:rsidRPr="00912344">
              <w:rPr>
                <w:rFonts w:cs="Arial"/>
                <w:iCs/>
              </w:rPr>
              <w:t>Conduct</w:t>
            </w:r>
            <w:r w:rsidRPr="00912344" w:rsidDel="00E45E87">
              <w:rPr>
                <w:rFonts w:cs="Arial"/>
                <w:iCs/>
              </w:rPr>
              <w:t xml:space="preserve"> </w:t>
            </w:r>
            <w:r w:rsidRPr="00912344">
              <w:rPr>
                <w:rFonts w:cs="Arial"/>
                <w:iCs/>
              </w:rPr>
              <w:t xml:space="preserve">assessment of remaining health care facilities and schools in high risk areas and ensure access to WASH in these facilities. </w:t>
            </w:r>
            <w:r w:rsidRPr="00912344" w:rsidDel="00394959">
              <w:rPr>
                <w:rFonts w:cs="Arial"/>
                <w:iCs/>
              </w:rPr>
              <w:t xml:space="preserve"> </w:t>
            </w:r>
          </w:p>
          <w:p w14:paraId="271B1930" w14:textId="77777777" w:rsidR="00820D62" w:rsidRPr="00912344" w:rsidRDefault="00820D62" w:rsidP="008265E9">
            <w:pPr>
              <w:pStyle w:val="ListParagraph"/>
              <w:numPr>
                <w:ilvl w:val="0"/>
                <w:numId w:val="17"/>
              </w:numPr>
              <w:ind w:left="601"/>
              <w:rPr>
                <w:rFonts w:cs="Arial"/>
                <w:b/>
                <w:bCs/>
                <w:iCs/>
              </w:rPr>
            </w:pPr>
            <w:r w:rsidRPr="00912344">
              <w:rPr>
                <w:rFonts w:cs="Arial"/>
                <w:iCs/>
              </w:rPr>
              <w:t>Conduct assessment of new quarantine and isolation centres established by health institutions and local government for IPC and WASH related requirement and interventions.</w:t>
            </w:r>
          </w:p>
          <w:p w14:paraId="3AA1FD17" w14:textId="77777777" w:rsidR="00820D62" w:rsidRPr="00912344" w:rsidRDefault="00820D62" w:rsidP="008265E9">
            <w:pPr>
              <w:pStyle w:val="ListParagraph"/>
              <w:numPr>
                <w:ilvl w:val="0"/>
                <w:numId w:val="17"/>
              </w:numPr>
              <w:ind w:left="601"/>
              <w:rPr>
                <w:rFonts w:cs="Arial"/>
                <w:b/>
                <w:bCs/>
                <w:iCs/>
              </w:rPr>
            </w:pPr>
            <w:r w:rsidRPr="00912344">
              <w:rPr>
                <w:rFonts w:cs="Arial"/>
                <w:iCs/>
              </w:rPr>
              <w:t>Provide minimum WASH facilities (safe water, improved sanitation, availability of handwashing with soap in point of care and toilets as well as waste management systems) in health care centres, schools and quarantine/isolation centres as identified during the assessment and in coordination with various clusters.</w:t>
            </w:r>
          </w:p>
          <w:p w14:paraId="73773BC9" w14:textId="77777777" w:rsidR="00820D62" w:rsidRPr="00912344" w:rsidRDefault="00820D62" w:rsidP="008265E9">
            <w:pPr>
              <w:pStyle w:val="ListParagraph"/>
              <w:numPr>
                <w:ilvl w:val="0"/>
                <w:numId w:val="17"/>
              </w:numPr>
              <w:ind w:left="601"/>
              <w:rPr>
                <w:rFonts w:cs="Arial"/>
                <w:iCs/>
              </w:rPr>
            </w:pPr>
            <w:r w:rsidRPr="00912344">
              <w:rPr>
                <w:rFonts w:cs="Arial"/>
                <w:iCs/>
              </w:rPr>
              <w:t xml:space="preserve">Support in ensuring health care waste management systems in health care facilities, isolation/quarantine centres as well as in home isolation. </w:t>
            </w:r>
          </w:p>
          <w:p w14:paraId="403D8575" w14:textId="77777777" w:rsidR="00820D62" w:rsidRPr="00912344" w:rsidRDefault="00820D62" w:rsidP="008265E9">
            <w:pPr>
              <w:pStyle w:val="ListParagraph"/>
              <w:numPr>
                <w:ilvl w:val="0"/>
                <w:numId w:val="17"/>
              </w:numPr>
              <w:ind w:left="601"/>
              <w:rPr>
                <w:rFonts w:cs="Arial"/>
                <w:b/>
                <w:bCs/>
                <w:iCs/>
              </w:rPr>
            </w:pPr>
            <w:r w:rsidRPr="00912344">
              <w:rPr>
                <w:rFonts w:cs="Arial"/>
                <w:iCs/>
              </w:rPr>
              <w:t>Continuous monitoring of IPC related risks, logistics and supply chain management, especially for WASH, in coordination with various stakeholders, including private sector.</w:t>
            </w:r>
          </w:p>
          <w:p w14:paraId="1335A1AA" w14:textId="77777777" w:rsidR="00820D62" w:rsidRPr="00C53643" w:rsidRDefault="00820D62" w:rsidP="008265E9">
            <w:pPr>
              <w:pStyle w:val="ListParagraph"/>
              <w:numPr>
                <w:ilvl w:val="0"/>
                <w:numId w:val="17"/>
              </w:numPr>
              <w:ind w:left="601"/>
              <w:rPr>
                <w:rFonts w:cs="Arial"/>
                <w:iCs/>
              </w:rPr>
            </w:pPr>
            <w:r w:rsidRPr="00C53643">
              <w:rPr>
                <w:rFonts w:cs="Arial"/>
                <w:iCs/>
              </w:rPr>
              <w:t>Intensive hygiene and respiratory etiquette promotion campaign for containment in high-risk areas.</w:t>
            </w:r>
          </w:p>
          <w:p w14:paraId="0B87A72A" w14:textId="77777777" w:rsidR="00820D62" w:rsidRPr="00C53643" w:rsidRDefault="00820D62" w:rsidP="008265E9">
            <w:pPr>
              <w:pStyle w:val="ListParagraph"/>
              <w:numPr>
                <w:ilvl w:val="0"/>
                <w:numId w:val="17"/>
              </w:numPr>
              <w:ind w:left="601"/>
              <w:rPr>
                <w:rFonts w:cs="Arial"/>
                <w:iCs/>
              </w:rPr>
            </w:pPr>
            <w:r w:rsidRPr="00C53643">
              <w:rPr>
                <w:rFonts w:cs="Arial"/>
                <w:iCs/>
              </w:rPr>
              <w:t>Conduct intensive hygiene, respiratory etiquette and overall WASH promotion at community</w:t>
            </w:r>
            <w:r>
              <w:rPr>
                <w:rFonts w:cs="Arial"/>
                <w:iCs/>
              </w:rPr>
              <w:t xml:space="preserve"> and</w:t>
            </w:r>
            <w:r w:rsidRPr="00C53643">
              <w:rPr>
                <w:rFonts w:cs="Arial"/>
                <w:iCs/>
              </w:rPr>
              <w:t xml:space="preserve"> household level and </w:t>
            </w:r>
            <w:r>
              <w:rPr>
                <w:rFonts w:cs="Arial"/>
                <w:iCs/>
              </w:rPr>
              <w:t>in</w:t>
            </w:r>
            <w:r w:rsidRPr="00C53643">
              <w:rPr>
                <w:rFonts w:cs="Arial"/>
                <w:iCs/>
              </w:rPr>
              <w:t xml:space="preserve"> institutions for containment and protection in priority locations.</w:t>
            </w:r>
          </w:p>
          <w:p w14:paraId="6E24B6C5" w14:textId="77777777" w:rsidR="00820D62" w:rsidRPr="00C53643" w:rsidRDefault="00820D62" w:rsidP="008265E9">
            <w:pPr>
              <w:pStyle w:val="ListParagraph"/>
              <w:numPr>
                <w:ilvl w:val="0"/>
                <w:numId w:val="17"/>
              </w:numPr>
              <w:ind w:left="601"/>
              <w:rPr>
                <w:rFonts w:cs="Arial"/>
                <w:iCs/>
              </w:rPr>
            </w:pPr>
            <w:r w:rsidRPr="00C53643">
              <w:rPr>
                <w:rFonts w:cs="Arial"/>
                <w:iCs/>
              </w:rPr>
              <w:lastRenderedPageBreak/>
              <w:t xml:space="preserve">Counsel patients coming to </w:t>
            </w:r>
            <w:r>
              <w:rPr>
                <w:rFonts w:cs="Arial"/>
                <w:iCs/>
              </w:rPr>
              <w:t>h</w:t>
            </w:r>
            <w:r w:rsidRPr="00C53643">
              <w:rPr>
                <w:rFonts w:cs="Arial"/>
                <w:iCs/>
              </w:rPr>
              <w:t>ealth facilities on hygiene behaviour for prevention of COVID-19.</w:t>
            </w:r>
          </w:p>
          <w:p w14:paraId="11848C78" w14:textId="77777777" w:rsidR="00820D62" w:rsidRPr="00C53643" w:rsidRDefault="00820D62" w:rsidP="008265E9">
            <w:pPr>
              <w:pStyle w:val="ListParagraph"/>
              <w:numPr>
                <w:ilvl w:val="0"/>
                <w:numId w:val="17"/>
              </w:numPr>
              <w:ind w:left="601"/>
              <w:rPr>
                <w:rFonts w:cs="Arial"/>
                <w:iCs/>
              </w:rPr>
            </w:pPr>
            <w:r w:rsidRPr="00C53643">
              <w:rPr>
                <w:rFonts w:cs="Arial"/>
                <w:iCs/>
              </w:rPr>
              <w:t>Provide technical guidance on reinforcing infection control measures within facilities, including triage flow and segregation of suspected, possible and confirmed cases from neonatal and maternal health units.</w:t>
            </w:r>
          </w:p>
          <w:p w14:paraId="250D9676" w14:textId="3B57BB2C" w:rsidR="00820D62" w:rsidRPr="00C53643" w:rsidRDefault="00820D62" w:rsidP="008265E9">
            <w:pPr>
              <w:pStyle w:val="ListParagraph"/>
              <w:numPr>
                <w:ilvl w:val="0"/>
                <w:numId w:val="17"/>
              </w:numPr>
              <w:ind w:left="601"/>
              <w:rPr>
                <w:rFonts w:cs="Arial"/>
                <w:iCs/>
              </w:rPr>
            </w:pPr>
            <w:r w:rsidRPr="00C53643">
              <w:rPr>
                <w:rFonts w:cs="Arial"/>
                <w:iCs/>
              </w:rPr>
              <w:t>Support</w:t>
            </w:r>
            <w:r w:rsidR="009C7F98">
              <w:rPr>
                <w:rFonts w:cs="Arial"/>
                <w:iCs/>
              </w:rPr>
              <w:t xml:space="preserve"> for monitoring, referral and transportation to hospital, as needed, for</w:t>
            </w:r>
            <w:r w:rsidRPr="00C53643">
              <w:rPr>
                <w:rFonts w:cs="Arial"/>
                <w:iCs/>
              </w:rPr>
              <w:t xml:space="preserve"> cases in home/institution</w:t>
            </w:r>
            <w:r w:rsidR="009C7F98">
              <w:rPr>
                <w:rFonts w:cs="Arial"/>
                <w:iCs/>
              </w:rPr>
              <w:t>al</w:t>
            </w:r>
            <w:r w:rsidRPr="00C53643">
              <w:rPr>
                <w:rFonts w:cs="Arial"/>
                <w:iCs/>
              </w:rPr>
              <w:t xml:space="preserve"> quarantine and isolation.</w:t>
            </w:r>
          </w:p>
          <w:p w14:paraId="1551EF8E" w14:textId="2D53E3B5" w:rsidR="00820D62" w:rsidRPr="00C53643" w:rsidRDefault="00820D62" w:rsidP="008265E9">
            <w:pPr>
              <w:pStyle w:val="ListParagraph"/>
              <w:numPr>
                <w:ilvl w:val="0"/>
                <w:numId w:val="17"/>
              </w:numPr>
              <w:ind w:left="601"/>
              <w:rPr>
                <w:rFonts w:cs="Arial"/>
                <w:iCs/>
              </w:rPr>
            </w:pPr>
            <w:r w:rsidRPr="00C53643">
              <w:rPr>
                <w:rFonts w:cs="Arial"/>
                <w:iCs/>
              </w:rPr>
              <w:t xml:space="preserve">Follow-up </w:t>
            </w:r>
            <w:r>
              <w:rPr>
                <w:rFonts w:cs="Arial"/>
                <w:iCs/>
              </w:rPr>
              <w:t>with</w:t>
            </w:r>
            <w:r w:rsidRPr="00C53643">
              <w:rPr>
                <w:rFonts w:cs="Arial"/>
                <w:iCs/>
              </w:rPr>
              <w:t xml:space="preserve"> health care workers exposed to </w:t>
            </w:r>
            <w:r>
              <w:rPr>
                <w:rFonts w:cs="Arial"/>
                <w:iCs/>
              </w:rPr>
              <w:t>suspected</w:t>
            </w:r>
            <w:r w:rsidRPr="00C53643">
              <w:rPr>
                <w:rFonts w:cs="Arial"/>
                <w:iCs/>
              </w:rPr>
              <w:t xml:space="preserve"> and confirmed COVID-19 cases and</w:t>
            </w:r>
            <w:r w:rsidR="00711A69">
              <w:rPr>
                <w:rFonts w:cs="Arial"/>
                <w:iCs/>
              </w:rPr>
              <w:t xml:space="preserve"> support CICT team at the local level for</w:t>
            </w:r>
            <w:r w:rsidRPr="00C53643">
              <w:rPr>
                <w:rFonts w:cs="Arial"/>
                <w:iCs/>
              </w:rPr>
              <w:t xml:space="preserve"> community-based surveillance.</w:t>
            </w:r>
          </w:p>
          <w:p w14:paraId="035FE764" w14:textId="2DF552AC" w:rsidR="00820D62" w:rsidRPr="00C53643" w:rsidRDefault="00820D62" w:rsidP="008265E9">
            <w:pPr>
              <w:pStyle w:val="ListParagraph"/>
              <w:numPr>
                <w:ilvl w:val="0"/>
                <w:numId w:val="17"/>
              </w:numPr>
              <w:ind w:left="601"/>
              <w:rPr>
                <w:rFonts w:cs="Arial"/>
                <w:iCs/>
              </w:rPr>
            </w:pPr>
            <w:r w:rsidRPr="00C53643">
              <w:rPr>
                <w:rFonts w:cs="Arial"/>
                <w:iCs/>
              </w:rPr>
              <w:t xml:space="preserve">Procure and provide medical supplies and equipment for </w:t>
            </w:r>
            <w:r>
              <w:rPr>
                <w:rFonts w:cs="Arial"/>
                <w:iCs/>
              </w:rPr>
              <w:t>IPC</w:t>
            </w:r>
            <w:r w:rsidRPr="00C53643">
              <w:rPr>
                <w:rFonts w:cs="Arial"/>
                <w:iCs/>
              </w:rPr>
              <w:t>, including PPE such as masks, gloves, sanitizers</w:t>
            </w:r>
            <w:r w:rsidR="00DE3694">
              <w:rPr>
                <w:rFonts w:cs="Arial"/>
                <w:iCs/>
              </w:rPr>
              <w:t>,</w:t>
            </w:r>
            <w:r w:rsidRPr="00C53643">
              <w:rPr>
                <w:rFonts w:cs="Arial"/>
                <w:iCs/>
              </w:rPr>
              <w:t xml:space="preserve"> etc. </w:t>
            </w:r>
          </w:p>
          <w:p w14:paraId="5E16F67B" w14:textId="77777777" w:rsidR="00820D62" w:rsidRPr="00C53643" w:rsidRDefault="00820D62" w:rsidP="008265E9">
            <w:pPr>
              <w:pStyle w:val="ListParagraph"/>
              <w:numPr>
                <w:ilvl w:val="0"/>
                <w:numId w:val="17"/>
              </w:numPr>
              <w:ind w:left="601"/>
              <w:rPr>
                <w:rFonts w:cs="Arial"/>
                <w:iCs/>
                <w:color w:val="000000" w:themeColor="text1"/>
                <w:szCs w:val="22"/>
              </w:rPr>
            </w:pPr>
            <w:r w:rsidRPr="00C53643">
              <w:rPr>
                <w:rFonts w:cs="Arial"/>
                <w:iCs/>
                <w:color w:val="000000" w:themeColor="text1"/>
                <w:szCs w:val="22"/>
              </w:rPr>
              <w:t xml:space="preserve">Continuous monitoring of IPC related risks, logistics and supply chain management – especially for PPE and WASH. </w:t>
            </w:r>
          </w:p>
          <w:p w14:paraId="31FAA673" w14:textId="77777777" w:rsidR="00820D62" w:rsidRPr="00C53643" w:rsidRDefault="00820D62" w:rsidP="008265E9">
            <w:pPr>
              <w:pStyle w:val="ListParagraph"/>
              <w:numPr>
                <w:ilvl w:val="0"/>
                <w:numId w:val="17"/>
              </w:numPr>
              <w:ind w:left="601"/>
              <w:rPr>
                <w:rFonts w:cs="Arial"/>
                <w:iCs/>
                <w:color w:val="000000" w:themeColor="text1"/>
                <w:szCs w:val="22"/>
              </w:rPr>
            </w:pPr>
            <w:r>
              <w:rPr>
                <w:rFonts w:cs="Arial"/>
                <w:iCs/>
                <w:color w:val="000000" w:themeColor="text1"/>
                <w:szCs w:val="22"/>
              </w:rPr>
              <w:t>Facilitate coordination</w:t>
            </w:r>
            <w:r w:rsidRPr="00C53643">
              <w:rPr>
                <w:rFonts w:cs="Arial"/>
                <w:iCs/>
                <w:color w:val="000000" w:themeColor="text1"/>
                <w:szCs w:val="22"/>
              </w:rPr>
              <w:t xml:space="preserve"> between IPC and Risk Communication and Community Engagement.</w:t>
            </w:r>
          </w:p>
          <w:p w14:paraId="2750DC04" w14:textId="77777777" w:rsidR="00820D62" w:rsidRPr="00C53643" w:rsidRDefault="00820D62" w:rsidP="008265E9">
            <w:pPr>
              <w:pStyle w:val="ListParagraph"/>
              <w:numPr>
                <w:ilvl w:val="0"/>
                <w:numId w:val="17"/>
              </w:numPr>
              <w:ind w:left="601"/>
              <w:jc w:val="left"/>
              <w:rPr>
                <w:rFonts w:cs="Arial"/>
              </w:rPr>
            </w:pPr>
            <w:r w:rsidRPr="00C53643">
              <w:rPr>
                <w:rFonts w:cs="Arial"/>
              </w:rPr>
              <w:t>Support dissemination and implementation of COVID-19 IPC protocols in health facilities, isolation centres and quarantine units.</w:t>
            </w:r>
          </w:p>
          <w:p w14:paraId="641554BA" w14:textId="77777777" w:rsidR="00820D62" w:rsidRPr="00C53643" w:rsidRDefault="00820D62" w:rsidP="008265E9">
            <w:pPr>
              <w:pStyle w:val="ListParagraph"/>
              <w:numPr>
                <w:ilvl w:val="0"/>
                <w:numId w:val="17"/>
              </w:numPr>
              <w:ind w:left="601"/>
              <w:jc w:val="left"/>
              <w:rPr>
                <w:rFonts w:cs="Arial"/>
              </w:rPr>
            </w:pPr>
            <w:r w:rsidRPr="00C53643">
              <w:rPr>
                <w:rFonts w:cs="Arial"/>
              </w:rPr>
              <w:t>Provide in-kind support to hospitals and health posts to ensure adequate stock of IPC and waste management supplies and equipment.</w:t>
            </w:r>
          </w:p>
          <w:p w14:paraId="21604428" w14:textId="77777777" w:rsidR="00820D62" w:rsidRPr="00C53643" w:rsidRDefault="00820D62" w:rsidP="008265E9">
            <w:pPr>
              <w:pStyle w:val="ListParagraph"/>
              <w:numPr>
                <w:ilvl w:val="0"/>
                <w:numId w:val="17"/>
              </w:numPr>
              <w:ind w:left="601"/>
              <w:jc w:val="left"/>
              <w:rPr>
                <w:rFonts w:cs="Arial"/>
              </w:rPr>
            </w:pPr>
            <w:r w:rsidRPr="00C53643">
              <w:rPr>
                <w:rFonts w:cs="Arial"/>
              </w:rPr>
              <w:t xml:space="preserve">Support municipalities and </w:t>
            </w:r>
            <w:r>
              <w:rPr>
                <w:rFonts w:cs="Arial"/>
              </w:rPr>
              <w:t>health facilities</w:t>
            </w:r>
            <w:r w:rsidRPr="00C53643">
              <w:rPr>
                <w:rFonts w:cs="Arial"/>
              </w:rPr>
              <w:t xml:space="preserve"> to ensure availability of effective and functional WASH amenities.</w:t>
            </w:r>
          </w:p>
          <w:p w14:paraId="05236B2E" w14:textId="77777777" w:rsidR="00820D62" w:rsidRPr="00C53643" w:rsidRDefault="00820D62" w:rsidP="008265E9">
            <w:pPr>
              <w:pStyle w:val="ListParagraph"/>
              <w:numPr>
                <w:ilvl w:val="0"/>
                <w:numId w:val="17"/>
              </w:numPr>
              <w:ind w:left="601"/>
              <w:jc w:val="left"/>
              <w:rPr>
                <w:rFonts w:cs="Arial"/>
              </w:rPr>
            </w:pPr>
            <w:r w:rsidRPr="00C53643">
              <w:rPr>
                <w:rFonts w:cs="Arial"/>
              </w:rPr>
              <w:t>Advocate for gender and disabled-friendly services and amenities in quarantine sites and isolation centres.</w:t>
            </w:r>
          </w:p>
          <w:p w14:paraId="3AD3837A" w14:textId="77777777" w:rsidR="00820D62" w:rsidRPr="00C53643" w:rsidRDefault="00820D62" w:rsidP="008265E9">
            <w:pPr>
              <w:pStyle w:val="ListParagraph"/>
              <w:numPr>
                <w:ilvl w:val="0"/>
                <w:numId w:val="17"/>
              </w:numPr>
              <w:ind w:left="601"/>
              <w:jc w:val="left"/>
              <w:rPr>
                <w:rFonts w:cs="Arial"/>
              </w:rPr>
            </w:pPr>
            <w:r>
              <w:rPr>
                <w:rFonts w:cs="Arial"/>
              </w:rPr>
              <w:t>Provide t</w:t>
            </w:r>
            <w:r w:rsidRPr="00C53643">
              <w:rPr>
                <w:rFonts w:cs="Arial"/>
              </w:rPr>
              <w:t xml:space="preserve">echnical </w:t>
            </w:r>
            <w:r>
              <w:rPr>
                <w:rFonts w:cs="Arial"/>
              </w:rPr>
              <w:t>s</w:t>
            </w:r>
            <w:r w:rsidRPr="00C53643">
              <w:rPr>
                <w:rFonts w:cs="Arial"/>
              </w:rPr>
              <w:t xml:space="preserve">upport for </w:t>
            </w:r>
            <w:r>
              <w:rPr>
                <w:rFonts w:cs="Arial"/>
              </w:rPr>
              <w:t xml:space="preserve">the </w:t>
            </w:r>
            <w:r w:rsidRPr="00C53643">
              <w:rPr>
                <w:rFonts w:cs="Arial"/>
              </w:rPr>
              <w:t>development of online simulation</w:t>
            </w:r>
            <w:r>
              <w:rPr>
                <w:rFonts w:cs="Arial"/>
              </w:rPr>
              <w:t>-</w:t>
            </w:r>
            <w:r w:rsidRPr="00C53643">
              <w:rPr>
                <w:rFonts w:cs="Arial"/>
              </w:rPr>
              <w:t>based training on IPC, critical care and case management.</w:t>
            </w:r>
          </w:p>
          <w:p w14:paraId="5F67A8E6" w14:textId="77777777" w:rsidR="00820D62" w:rsidRPr="00C53643" w:rsidRDefault="00820D62" w:rsidP="008265E9">
            <w:pPr>
              <w:pStyle w:val="ListParagraph"/>
              <w:numPr>
                <w:ilvl w:val="0"/>
                <w:numId w:val="17"/>
              </w:numPr>
              <w:ind w:left="601"/>
              <w:jc w:val="left"/>
              <w:rPr>
                <w:rFonts w:cs="Arial"/>
              </w:rPr>
            </w:pPr>
            <w:r w:rsidRPr="00C53643">
              <w:rPr>
                <w:rFonts w:cs="Arial"/>
              </w:rPr>
              <w:t xml:space="preserve">Institutionalization of </w:t>
            </w:r>
            <w:r>
              <w:rPr>
                <w:rFonts w:cs="Arial"/>
              </w:rPr>
              <w:t>h</w:t>
            </w:r>
            <w:r w:rsidRPr="00C53643">
              <w:rPr>
                <w:rFonts w:cs="Arial"/>
              </w:rPr>
              <w:t xml:space="preserve">ealthcare waste management and WASH system at Bir </w:t>
            </w:r>
            <w:r>
              <w:rPr>
                <w:rFonts w:cs="Arial"/>
              </w:rPr>
              <w:t>H</w:t>
            </w:r>
            <w:r w:rsidRPr="00C53643">
              <w:rPr>
                <w:rFonts w:cs="Arial"/>
              </w:rPr>
              <w:t xml:space="preserve">ospital, </w:t>
            </w:r>
            <w:proofErr w:type="spellStart"/>
            <w:r w:rsidRPr="00C53643">
              <w:rPr>
                <w:rFonts w:cs="Arial"/>
              </w:rPr>
              <w:t>Sukaraj</w:t>
            </w:r>
            <w:proofErr w:type="spellEnd"/>
            <w:r w:rsidRPr="00C53643">
              <w:rPr>
                <w:rFonts w:cs="Arial"/>
              </w:rPr>
              <w:t xml:space="preserve"> Tropical and Infectious </w:t>
            </w:r>
            <w:r>
              <w:rPr>
                <w:rFonts w:cs="Arial"/>
              </w:rPr>
              <w:t>D</w:t>
            </w:r>
            <w:r w:rsidRPr="00C53643">
              <w:rPr>
                <w:rFonts w:cs="Arial"/>
              </w:rPr>
              <w:t xml:space="preserve">isease </w:t>
            </w:r>
            <w:r>
              <w:rPr>
                <w:rFonts w:cs="Arial"/>
              </w:rPr>
              <w:t>H</w:t>
            </w:r>
            <w:r w:rsidRPr="00C53643">
              <w:rPr>
                <w:rFonts w:cs="Arial"/>
              </w:rPr>
              <w:t>ospital</w:t>
            </w:r>
            <w:r>
              <w:rPr>
                <w:rFonts w:cs="Arial"/>
              </w:rPr>
              <w:t xml:space="preserve"> and</w:t>
            </w:r>
            <w:r w:rsidRPr="00C53643">
              <w:rPr>
                <w:rFonts w:cs="Arial"/>
              </w:rPr>
              <w:t xml:space="preserve"> APF hospital (three hub hospitals in Kathmandu).</w:t>
            </w:r>
          </w:p>
          <w:p w14:paraId="26C767A2" w14:textId="77777777" w:rsidR="00820D62" w:rsidRPr="00C53643" w:rsidRDefault="00820D62" w:rsidP="008265E9">
            <w:pPr>
              <w:pStyle w:val="ListParagraph"/>
              <w:numPr>
                <w:ilvl w:val="0"/>
                <w:numId w:val="17"/>
              </w:numPr>
              <w:ind w:left="601"/>
              <w:jc w:val="left"/>
              <w:rPr>
                <w:rFonts w:cs="Arial"/>
              </w:rPr>
            </w:pPr>
            <w:r w:rsidRPr="00C53643">
              <w:rPr>
                <w:rFonts w:cs="Arial"/>
              </w:rPr>
              <w:t xml:space="preserve">Healthy waste worker project on occupational health and safety. </w:t>
            </w:r>
          </w:p>
          <w:p w14:paraId="4ADF70CA" w14:textId="10FAE079" w:rsidR="00820D62" w:rsidRPr="00C53643" w:rsidRDefault="00820D62" w:rsidP="008265E9">
            <w:pPr>
              <w:pStyle w:val="ListParagraph"/>
              <w:numPr>
                <w:ilvl w:val="0"/>
                <w:numId w:val="17"/>
              </w:numPr>
              <w:ind w:left="601"/>
              <w:jc w:val="left"/>
              <w:rPr>
                <w:rFonts w:cs="Arial"/>
              </w:rPr>
            </w:pPr>
            <w:r>
              <w:rPr>
                <w:rFonts w:cs="Arial"/>
              </w:rPr>
              <w:t>Promotion of s</w:t>
            </w:r>
            <w:r w:rsidRPr="00C53643">
              <w:rPr>
                <w:rFonts w:cs="Arial"/>
              </w:rPr>
              <w:t xml:space="preserve">anitation and hygiene </w:t>
            </w:r>
            <w:r>
              <w:rPr>
                <w:rFonts w:cs="Arial"/>
              </w:rPr>
              <w:t xml:space="preserve">practices in </w:t>
            </w:r>
            <w:r w:rsidRPr="00C53643">
              <w:rPr>
                <w:rFonts w:cs="Arial"/>
              </w:rPr>
              <w:t>school</w:t>
            </w:r>
            <w:r>
              <w:rPr>
                <w:rFonts w:cs="Arial"/>
              </w:rPr>
              <w:t>s</w:t>
            </w:r>
            <w:r w:rsidR="00DE3694">
              <w:rPr>
                <w:rFonts w:cs="Arial"/>
              </w:rPr>
              <w:t>, as well as WASHALOT hand washing stations and improved sanitation facilities, in coordination with WASH and Education clusters</w:t>
            </w:r>
            <w:r w:rsidRPr="00C53643">
              <w:rPr>
                <w:rFonts w:cs="Arial"/>
              </w:rPr>
              <w:t>.</w:t>
            </w:r>
          </w:p>
          <w:p w14:paraId="78F6E566" w14:textId="705E7AB4" w:rsidR="00820D62" w:rsidRPr="00C53643" w:rsidRDefault="00820D62" w:rsidP="008265E9">
            <w:pPr>
              <w:pStyle w:val="ListParagraph"/>
              <w:numPr>
                <w:ilvl w:val="0"/>
                <w:numId w:val="17"/>
              </w:numPr>
              <w:ind w:left="601"/>
              <w:jc w:val="left"/>
              <w:rPr>
                <w:rFonts w:cs="Arial"/>
              </w:rPr>
            </w:pPr>
            <w:r w:rsidRPr="00C53643">
              <w:rPr>
                <w:rFonts w:cs="Arial"/>
              </w:rPr>
              <w:t>Integrated Healthcare Waste Management</w:t>
            </w:r>
            <w:r w:rsidR="00CC20B8">
              <w:rPr>
                <w:rFonts w:cs="Arial"/>
              </w:rPr>
              <w:t>,</w:t>
            </w:r>
            <w:r w:rsidRPr="00C53643">
              <w:rPr>
                <w:rFonts w:cs="Arial"/>
              </w:rPr>
              <w:t xml:space="preserve"> including centr</w:t>
            </w:r>
            <w:r>
              <w:rPr>
                <w:rFonts w:cs="Arial"/>
              </w:rPr>
              <w:t>e</w:t>
            </w:r>
            <w:r w:rsidRPr="00C53643">
              <w:rPr>
                <w:rFonts w:cs="Arial"/>
              </w:rPr>
              <w:t xml:space="preserve"> treatment facility in PPP approach.</w:t>
            </w:r>
          </w:p>
          <w:p w14:paraId="408BC56A" w14:textId="4E870C72" w:rsidR="00820D62" w:rsidRPr="00DE3694" w:rsidRDefault="00820D62" w:rsidP="008265E9">
            <w:pPr>
              <w:pStyle w:val="ListParagraph"/>
              <w:numPr>
                <w:ilvl w:val="0"/>
                <w:numId w:val="17"/>
              </w:numPr>
              <w:ind w:left="601"/>
              <w:jc w:val="left"/>
              <w:rPr>
                <w:rFonts w:cs="Arial"/>
              </w:rPr>
            </w:pPr>
            <w:r w:rsidRPr="00C53643">
              <w:rPr>
                <w:rFonts w:cs="Arial"/>
              </w:rPr>
              <w:t xml:space="preserve">Technical Assistance to 11 provincial hospitals on designing </w:t>
            </w:r>
            <w:r w:rsidR="00DE3694">
              <w:rPr>
                <w:rFonts w:cs="Arial"/>
              </w:rPr>
              <w:t>health care waste management</w:t>
            </w:r>
            <w:r w:rsidRPr="00C53643">
              <w:rPr>
                <w:rFonts w:cs="Arial"/>
              </w:rPr>
              <w:t xml:space="preserve"> system</w:t>
            </w:r>
            <w:r w:rsidR="00DE3694">
              <w:rPr>
                <w:rFonts w:cs="Arial"/>
              </w:rPr>
              <w:t>s</w:t>
            </w:r>
            <w:r w:rsidRPr="00C53643">
              <w:rPr>
                <w:rFonts w:cs="Arial"/>
              </w:rPr>
              <w:t xml:space="preserve"> in </w:t>
            </w:r>
            <w:r>
              <w:rPr>
                <w:rFonts w:cs="Arial"/>
              </w:rPr>
              <w:t>P</w:t>
            </w:r>
            <w:r w:rsidRPr="00C53643">
              <w:rPr>
                <w:rFonts w:cs="Arial"/>
              </w:rPr>
              <w:t>rovince</w:t>
            </w:r>
            <w:r>
              <w:rPr>
                <w:rFonts w:cs="Arial"/>
              </w:rPr>
              <w:t xml:space="preserve"> One.</w:t>
            </w:r>
          </w:p>
        </w:tc>
      </w:tr>
    </w:tbl>
    <w:p w14:paraId="1159443D" w14:textId="77777777" w:rsidR="00820D62" w:rsidRPr="00C53643" w:rsidRDefault="00820D62" w:rsidP="00820D62">
      <w:pPr>
        <w:rPr>
          <w:rFonts w:cs="Arial"/>
          <w:b/>
          <w:lang w:val="en-GB"/>
        </w:rPr>
      </w:pPr>
    </w:p>
    <w:p w14:paraId="289BA57D" w14:textId="77777777" w:rsidR="00820D62" w:rsidRPr="00C53643" w:rsidRDefault="00820D62" w:rsidP="00820D62">
      <w:pPr>
        <w:rPr>
          <w:rStyle w:val="Heading2Char"/>
          <w:rFonts w:cs="Arial"/>
          <w:lang w:val="en-GB"/>
        </w:rPr>
      </w:pPr>
      <w:r w:rsidRPr="00743F13">
        <w:rPr>
          <w:rFonts w:cs="Arial"/>
          <w:noProof/>
          <w:lang w:val="en-GB"/>
        </w:rPr>
        <mc:AlternateContent>
          <mc:Choice Requires="wpg">
            <w:drawing>
              <wp:anchor distT="0" distB="0" distL="114300" distR="114300" simplePos="0" relativeHeight="251858000" behindDoc="1" locked="0" layoutInCell="1" allowOverlap="1" wp14:anchorId="327915AB" wp14:editId="6A410468">
                <wp:simplePos x="0" y="0"/>
                <wp:positionH relativeFrom="margin">
                  <wp:align>left</wp:align>
                </wp:positionH>
                <wp:positionV relativeFrom="paragraph">
                  <wp:posOffset>92710</wp:posOffset>
                </wp:positionV>
                <wp:extent cx="594360" cy="548640"/>
                <wp:effectExtent l="0" t="0" r="0" b="3810"/>
                <wp:wrapTight wrapText="bothSides">
                  <wp:wrapPolygon edited="0">
                    <wp:start x="7615" y="0"/>
                    <wp:lineTo x="0" y="6750"/>
                    <wp:lineTo x="0" y="17250"/>
                    <wp:lineTo x="7615" y="21000"/>
                    <wp:lineTo x="13154" y="21000"/>
                    <wp:lineTo x="20769" y="19500"/>
                    <wp:lineTo x="20769" y="6750"/>
                    <wp:lineTo x="13154" y="0"/>
                    <wp:lineTo x="7615" y="0"/>
                  </wp:wrapPolygon>
                </wp:wrapTight>
                <wp:docPr id="24184" name="Group 24184"/>
                <wp:cNvGraphicFramePr/>
                <a:graphic xmlns:a="http://schemas.openxmlformats.org/drawingml/2006/main">
                  <a:graphicData uri="http://schemas.microsoft.com/office/word/2010/wordprocessingGroup">
                    <wpg:wgp>
                      <wpg:cNvGrpSpPr/>
                      <wpg:grpSpPr>
                        <a:xfrm>
                          <a:off x="0" y="0"/>
                          <a:ext cx="594360" cy="548640"/>
                          <a:chOff x="0" y="0"/>
                          <a:chExt cx="804651" cy="772209"/>
                        </a:xfrm>
                      </wpg:grpSpPr>
                      <wps:wsp>
                        <wps:cNvPr id="888" name="Shape 888"/>
                        <wps:cNvSpPr/>
                        <wps:spPr>
                          <a:xfrm>
                            <a:off x="0" y="332606"/>
                            <a:ext cx="720448" cy="439603"/>
                          </a:xfrm>
                          <a:custGeom>
                            <a:avLst/>
                            <a:gdLst/>
                            <a:ahLst/>
                            <a:cxnLst/>
                            <a:rect l="0" t="0" r="0" b="0"/>
                            <a:pathLst>
                              <a:path w="720448" h="439603">
                                <a:moveTo>
                                  <a:pt x="86547" y="0"/>
                                </a:moveTo>
                                <a:cubicBezTo>
                                  <a:pt x="91225" y="0"/>
                                  <a:pt x="95903" y="2328"/>
                                  <a:pt x="98242" y="6983"/>
                                </a:cubicBezTo>
                                <a:cubicBezTo>
                                  <a:pt x="121634" y="25587"/>
                                  <a:pt x="145025" y="48854"/>
                                  <a:pt x="163743" y="72106"/>
                                </a:cubicBezTo>
                                <a:cubicBezTo>
                                  <a:pt x="173090" y="81416"/>
                                  <a:pt x="173090" y="90710"/>
                                  <a:pt x="163743" y="100020"/>
                                </a:cubicBezTo>
                                <a:cubicBezTo>
                                  <a:pt x="159053" y="104667"/>
                                  <a:pt x="145025" y="109330"/>
                                  <a:pt x="135668" y="100020"/>
                                </a:cubicBezTo>
                                <a:cubicBezTo>
                                  <a:pt x="130990" y="95373"/>
                                  <a:pt x="126312" y="90710"/>
                                  <a:pt x="121634" y="86063"/>
                                </a:cubicBezTo>
                                <a:cubicBezTo>
                                  <a:pt x="116955" y="81416"/>
                                  <a:pt x="116955" y="76753"/>
                                  <a:pt x="107599" y="72106"/>
                                </a:cubicBezTo>
                                <a:cubicBezTo>
                                  <a:pt x="107599" y="100020"/>
                                  <a:pt x="107599" y="118625"/>
                                  <a:pt x="112277" y="141892"/>
                                </a:cubicBezTo>
                                <a:cubicBezTo>
                                  <a:pt x="145025" y="290744"/>
                                  <a:pt x="252619" y="360521"/>
                                  <a:pt x="360222" y="374477"/>
                                </a:cubicBezTo>
                                <a:cubicBezTo>
                                  <a:pt x="481860" y="393085"/>
                                  <a:pt x="580100" y="346566"/>
                                  <a:pt x="654955" y="244224"/>
                                </a:cubicBezTo>
                                <a:cubicBezTo>
                                  <a:pt x="664302" y="230267"/>
                                  <a:pt x="668991" y="220973"/>
                                  <a:pt x="673665" y="207016"/>
                                </a:cubicBezTo>
                                <a:cubicBezTo>
                                  <a:pt x="683028" y="193058"/>
                                  <a:pt x="692375" y="188411"/>
                                  <a:pt x="706412" y="193058"/>
                                </a:cubicBezTo>
                                <a:cubicBezTo>
                                  <a:pt x="715775" y="197706"/>
                                  <a:pt x="720448" y="207016"/>
                                  <a:pt x="711085" y="220973"/>
                                </a:cubicBezTo>
                                <a:cubicBezTo>
                                  <a:pt x="664303" y="323308"/>
                                  <a:pt x="584773" y="388433"/>
                                  <a:pt x="477187" y="411692"/>
                                </a:cubicBezTo>
                                <a:cubicBezTo>
                                  <a:pt x="346185" y="439603"/>
                                  <a:pt x="238583" y="402388"/>
                                  <a:pt x="149704" y="304700"/>
                                </a:cubicBezTo>
                                <a:cubicBezTo>
                                  <a:pt x="98242" y="248871"/>
                                  <a:pt x="70174" y="183748"/>
                                  <a:pt x="65496" y="104667"/>
                                </a:cubicBezTo>
                                <a:cubicBezTo>
                                  <a:pt x="65496" y="95373"/>
                                  <a:pt x="65496" y="86063"/>
                                  <a:pt x="65496" y="76753"/>
                                </a:cubicBezTo>
                                <a:cubicBezTo>
                                  <a:pt x="65496" y="72106"/>
                                  <a:pt x="60818" y="72106"/>
                                  <a:pt x="60818" y="72106"/>
                                </a:cubicBezTo>
                                <a:cubicBezTo>
                                  <a:pt x="56139" y="76753"/>
                                  <a:pt x="56139" y="76753"/>
                                  <a:pt x="56139" y="81416"/>
                                </a:cubicBezTo>
                                <a:cubicBezTo>
                                  <a:pt x="46783" y="86063"/>
                                  <a:pt x="42104" y="95373"/>
                                  <a:pt x="32748" y="100020"/>
                                </a:cubicBezTo>
                                <a:cubicBezTo>
                                  <a:pt x="28070" y="109330"/>
                                  <a:pt x="14035" y="104667"/>
                                  <a:pt x="9356" y="100020"/>
                                </a:cubicBezTo>
                                <a:cubicBezTo>
                                  <a:pt x="0" y="90710"/>
                                  <a:pt x="0" y="76753"/>
                                  <a:pt x="9356" y="72106"/>
                                </a:cubicBezTo>
                                <a:cubicBezTo>
                                  <a:pt x="28070" y="48854"/>
                                  <a:pt x="51461" y="25587"/>
                                  <a:pt x="74852" y="6983"/>
                                </a:cubicBezTo>
                                <a:cubicBezTo>
                                  <a:pt x="77191" y="2327"/>
                                  <a:pt x="81869" y="0"/>
                                  <a:pt x="86547" y="0"/>
                                </a:cubicBezTo>
                                <a:close/>
                              </a:path>
                            </a:pathLst>
                          </a:custGeom>
                          <a:solidFill>
                            <a:srgbClr val="F5800B"/>
                          </a:solidFill>
                          <a:ln w="0" cap="flat">
                            <a:miter lim="127000"/>
                          </a:ln>
                        </wps:spPr>
                        <wps:style>
                          <a:lnRef idx="0">
                            <a:srgbClr val="000000">
                              <a:alpha val="0"/>
                            </a:srgbClr>
                          </a:lnRef>
                          <a:fillRef idx="1">
                            <a:srgbClr val="790044"/>
                          </a:fillRef>
                          <a:effectRef idx="0">
                            <a:scrgbClr r="0" g="0" b="0"/>
                          </a:effectRef>
                          <a:fontRef idx="none"/>
                        </wps:style>
                        <wps:bodyPr/>
                      </wps:wsp>
                      <wps:wsp>
                        <wps:cNvPr id="889" name="Shape 889"/>
                        <wps:cNvSpPr/>
                        <wps:spPr>
                          <a:xfrm>
                            <a:off x="276018" y="176781"/>
                            <a:ext cx="257298" cy="162808"/>
                          </a:xfrm>
                          <a:custGeom>
                            <a:avLst/>
                            <a:gdLst/>
                            <a:ahLst/>
                            <a:cxnLst/>
                            <a:rect l="0" t="0" r="0" b="0"/>
                            <a:pathLst>
                              <a:path w="257298" h="162808">
                                <a:moveTo>
                                  <a:pt x="65493" y="0"/>
                                </a:moveTo>
                                <a:cubicBezTo>
                                  <a:pt x="79529" y="27899"/>
                                  <a:pt x="98239" y="51166"/>
                                  <a:pt x="116949" y="74418"/>
                                </a:cubicBezTo>
                                <a:cubicBezTo>
                                  <a:pt x="116949" y="65123"/>
                                  <a:pt x="121623" y="51166"/>
                                  <a:pt x="121623" y="37209"/>
                                </a:cubicBezTo>
                                <a:cubicBezTo>
                                  <a:pt x="121623" y="27899"/>
                                  <a:pt x="112276" y="18604"/>
                                  <a:pt x="107602" y="4647"/>
                                </a:cubicBezTo>
                                <a:cubicBezTo>
                                  <a:pt x="121623" y="4647"/>
                                  <a:pt x="135659" y="4647"/>
                                  <a:pt x="149696" y="4647"/>
                                </a:cubicBezTo>
                                <a:cubicBezTo>
                                  <a:pt x="145022" y="18604"/>
                                  <a:pt x="135659" y="27899"/>
                                  <a:pt x="135659" y="37209"/>
                                </a:cubicBezTo>
                                <a:cubicBezTo>
                                  <a:pt x="130986" y="51166"/>
                                  <a:pt x="135659" y="65123"/>
                                  <a:pt x="140349" y="74418"/>
                                </a:cubicBezTo>
                                <a:cubicBezTo>
                                  <a:pt x="159059" y="51166"/>
                                  <a:pt x="173095" y="27899"/>
                                  <a:pt x="191805" y="0"/>
                                </a:cubicBezTo>
                                <a:cubicBezTo>
                                  <a:pt x="205842" y="4647"/>
                                  <a:pt x="215189" y="9294"/>
                                  <a:pt x="224551" y="13957"/>
                                </a:cubicBezTo>
                                <a:cubicBezTo>
                                  <a:pt x="238588" y="18605"/>
                                  <a:pt x="247935" y="32562"/>
                                  <a:pt x="252625" y="46519"/>
                                </a:cubicBezTo>
                                <a:cubicBezTo>
                                  <a:pt x="257298" y="74418"/>
                                  <a:pt x="252625" y="102332"/>
                                  <a:pt x="247935" y="130247"/>
                                </a:cubicBezTo>
                                <a:cubicBezTo>
                                  <a:pt x="243262" y="148851"/>
                                  <a:pt x="233914" y="158161"/>
                                  <a:pt x="215189" y="158161"/>
                                </a:cubicBezTo>
                                <a:cubicBezTo>
                                  <a:pt x="154385" y="162808"/>
                                  <a:pt x="93566" y="162808"/>
                                  <a:pt x="37420" y="158161"/>
                                </a:cubicBezTo>
                                <a:cubicBezTo>
                                  <a:pt x="23384" y="153498"/>
                                  <a:pt x="14037" y="148851"/>
                                  <a:pt x="9347" y="134894"/>
                                </a:cubicBezTo>
                                <a:cubicBezTo>
                                  <a:pt x="0" y="102332"/>
                                  <a:pt x="0" y="74418"/>
                                  <a:pt x="9347" y="41856"/>
                                </a:cubicBezTo>
                                <a:cubicBezTo>
                                  <a:pt x="9347" y="32562"/>
                                  <a:pt x="18710" y="23252"/>
                                  <a:pt x="23384" y="18604"/>
                                </a:cubicBezTo>
                                <a:cubicBezTo>
                                  <a:pt x="37420" y="9294"/>
                                  <a:pt x="51457" y="4647"/>
                                  <a:pt x="65493" y="0"/>
                                </a:cubicBezTo>
                                <a:close/>
                              </a:path>
                            </a:pathLst>
                          </a:custGeom>
                          <a:solidFill>
                            <a:srgbClr val="4B8CCA"/>
                          </a:solidFill>
                          <a:ln w="0" cap="flat">
                            <a:miter lim="127000"/>
                          </a:ln>
                        </wps:spPr>
                        <wps:style>
                          <a:lnRef idx="0">
                            <a:srgbClr val="000000">
                              <a:alpha val="0"/>
                            </a:srgbClr>
                          </a:lnRef>
                          <a:fillRef idx="1">
                            <a:srgbClr val="A3CAD3"/>
                          </a:fillRef>
                          <a:effectRef idx="0">
                            <a:scrgbClr r="0" g="0" b="0"/>
                          </a:effectRef>
                          <a:fontRef idx="none"/>
                        </wps:style>
                        <wps:bodyPr/>
                      </wps:wsp>
                      <wps:wsp>
                        <wps:cNvPr id="890" name="Shape 890"/>
                        <wps:cNvSpPr/>
                        <wps:spPr>
                          <a:xfrm>
                            <a:off x="509933" y="74433"/>
                            <a:ext cx="294718" cy="404713"/>
                          </a:xfrm>
                          <a:custGeom>
                            <a:avLst/>
                            <a:gdLst/>
                            <a:ahLst/>
                            <a:cxnLst/>
                            <a:rect l="0" t="0" r="0" b="0"/>
                            <a:pathLst>
                              <a:path w="294718" h="404713">
                                <a:moveTo>
                                  <a:pt x="4673" y="0"/>
                                </a:moveTo>
                                <a:cubicBezTo>
                                  <a:pt x="154369" y="60476"/>
                                  <a:pt x="229225" y="172118"/>
                                  <a:pt x="233899" y="330279"/>
                                </a:cubicBezTo>
                                <a:cubicBezTo>
                                  <a:pt x="243262" y="320985"/>
                                  <a:pt x="252625" y="311675"/>
                                  <a:pt x="261972" y="302365"/>
                                </a:cubicBezTo>
                                <a:cubicBezTo>
                                  <a:pt x="271334" y="293070"/>
                                  <a:pt x="294718" y="297718"/>
                                  <a:pt x="294718" y="316322"/>
                                </a:cubicBezTo>
                                <a:cubicBezTo>
                                  <a:pt x="294718" y="320985"/>
                                  <a:pt x="294718" y="330279"/>
                                  <a:pt x="290044" y="334926"/>
                                </a:cubicBezTo>
                                <a:cubicBezTo>
                                  <a:pt x="271334" y="353547"/>
                                  <a:pt x="247935" y="376798"/>
                                  <a:pt x="224551" y="395403"/>
                                </a:cubicBezTo>
                                <a:cubicBezTo>
                                  <a:pt x="215188" y="404713"/>
                                  <a:pt x="205842" y="404713"/>
                                  <a:pt x="196479" y="395402"/>
                                </a:cubicBezTo>
                                <a:cubicBezTo>
                                  <a:pt x="177769" y="376798"/>
                                  <a:pt x="154369" y="353546"/>
                                  <a:pt x="135659" y="334926"/>
                                </a:cubicBezTo>
                                <a:cubicBezTo>
                                  <a:pt x="126312" y="325632"/>
                                  <a:pt x="126312" y="311675"/>
                                  <a:pt x="130986" y="307028"/>
                                </a:cubicBezTo>
                                <a:cubicBezTo>
                                  <a:pt x="140333" y="297718"/>
                                  <a:pt x="154369" y="297718"/>
                                  <a:pt x="163732" y="302365"/>
                                </a:cubicBezTo>
                                <a:cubicBezTo>
                                  <a:pt x="173095" y="311675"/>
                                  <a:pt x="177769" y="320985"/>
                                  <a:pt x="187116" y="330279"/>
                                </a:cubicBezTo>
                                <a:cubicBezTo>
                                  <a:pt x="187116" y="330279"/>
                                  <a:pt x="191805" y="325632"/>
                                  <a:pt x="191805" y="325632"/>
                                </a:cubicBezTo>
                                <a:cubicBezTo>
                                  <a:pt x="187116" y="190723"/>
                                  <a:pt x="126312" y="97685"/>
                                  <a:pt x="0" y="41872"/>
                                </a:cubicBezTo>
                                <a:cubicBezTo>
                                  <a:pt x="4673" y="37209"/>
                                  <a:pt x="4673" y="27914"/>
                                  <a:pt x="4673" y="23267"/>
                                </a:cubicBezTo>
                                <a:cubicBezTo>
                                  <a:pt x="4673" y="13957"/>
                                  <a:pt x="4673" y="9310"/>
                                  <a:pt x="4673" y="0"/>
                                </a:cubicBezTo>
                                <a:close/>
                              </a:path>
                            </a:pathLst>
                          </a:custGeom>
                          <a:solidFill>
                            <a:srgbClr val="F5800B"/>
                          </a:solidFill>
                          <a:ln w="0" cap="flat">
                            <a:miter lim="127000"/>
                          </a:ln>
                        </wps:spPr>
                        <wps:style>
                          <a:lnRef idx="0">
                            <a:srgbClr val="000000">
                              <a:alpha val="0"/>
                            </a:srgbClr>
                          </a:lnRef>
                          <a:fillRef idx="1">
                            <a:srgbClr val="790044"/>
                          </a:fillRef>
                          <a:effectRef idx="0">
                            <a:scrgbClr r="0" g="0" b="0"/>
                          </a:effectRef>
                          <a:fontRef idx="none"/>
                        </wps:style>
                        <wps:bodyPr/>
                      </wps:wsp>
                      <wps:wsp>
                        <wps:cNvPr id="891" name="Shape 891"/>
                        <wps:cNvSpPr/>
                        <wps:spPr>
                          <a:xfrm>
                            <a:off x="318112" y="0"/>
                            <a:ext cx="168422" cy="167471"/>
                          </a:xfrm>
                          <a:custGeom>
                            <a:avLst/>
                            <a:gdLst/>
                            <a:ahLst/>
                            <a:cxnLst/>
                            <a:rect l="0" t="0" r="0" b="0"/>
                            <a:pathLst>
                              <a:path w="168422" h="167471">
                                <a:moveTo>
                                  <a:pt x="88892" y="0"/>
                                </a:moveTo>
                                <a:cubicBezTo>
                                  <a:pt x="135675" y="0"/>
                                  <a:pt x="168422" y="37224"/>
                                  <a:pt x="168422" y="83743"/>
                                </a:cubicBezTo>
                                <a:cubicBezTo>
                                  <a:pt x="168422" y="130262"/>
                                  <a:pt x="131002" y="167471"/>
                                  <a:pt x="84219" y="167471"/>
                                </a:cubicBezTo>
                                <a:cubicBezTo>
                                  <a:pt x="37436" y="167471"/>
                                  <a:pt x="0" y="130262"/>
                                  <a:pt x="0" y="83743"/>
                                </a:cubicBezTo>
                                <a:cubicBezTo>
                                  <a:pt x="0" y="37224"/>
                                  <a:pt x="37436" y="0"/>
                                  <a:pt x="88892" y="0"/>
                                </a:cubicBezTo>
                                <a:close/>
                              </a:path>
                            </a:pathLst>
                          </a:custGeom>
                          <a:solidFill>
                            <a:srgbClr val="4B8CCA"/>
                          </a:solidFill>
                          <a:ln w="0" cap="flat">
                            <a:miter lim="127000"/>
                          </a:ln>
                        </wps:spPr>
                        <wps:style>
                          <a:lnRef idx="0">
                            <a:srgbClr val="000000">
                              <a:alpha val="0"/>
                            </a:srgbClr>
                          </a:lnRef>
                          <a:fillRef idx="1">
                            <a:srgbClr val="A3CAD3"/>
                          </a:fillRef>
                          <a:effectRef idx="0">
                            <a:scrgbClr r="0" g="0" b="0"/>
                          </a:effectRef>
                          <a:fontRef idx="none"/>
                        </wps:style>
                        <wps:bodyPr/>
                      </wps:wsp>
                      <wps:wsp>
                        <wps:cNvPr id="892" name="Shape 892"/>
                        <wps:cNvSpPr/>
                        <wps:spPr>
                          <a:xfrm>
                            <a:off x="88886" y="74433"/>
                            <a:ext cx="205843" cy="213990"/>
                          </a:xfrm>
                          <a:custGeom>
                            <a:avLst/>
                            <a:gdLst/>
                            <a:ahLst/>
                            <a:cxnLst/>
                            <a:rect l="0" t="0" r="0" b="0"/>
                            <a:pathLst>
                              <a:path w="205843" h="213990">
                                <a:moveTo>
                                  <a:pt x="201169" y="0"/>
                                </a:moveTo>
                                <a:cubicBezTo>
                                  <a:pt x="201169" y="0"/>
                                  <a:pt x="201169" y="4647"/>
                                  <a:pt x="201169" y="4647"/>
                                </a:cubicBezTo>
                                <a:cubicBezTo>
                                  <a:pt x="205843" y="18604"/>
                                  <a:pt x="205843" y="27914"/>
                                  <a:pt x="205843" y="41872"/>
                                </a:cubicBezTo>
                                <a:cubicBezTo>
                                  <a:pt x="205843" y="46519"/>
                                  <a:pt x="201169" y="46519"/>
                                  <a:pt x="201169" y="46519"/>
                                </a:cubicBezTo>
                                <a:cubicBezTo>
                                  <a:pt x="130987" y="79080"/>
                                  <a:pt x="79531" y="125599"/>
                                  <a:pt x="46783" y="195385"/>
                                </a:cubicBezTo>
                                <a:cubicBezTo>
                                  <a:pt x="37426" y="209327"/>
                                  <a:pt x="32748" y="213990"/>
                                  <a:pt x="23391" y="213990"/>
                                </a:cubicBezTo>
                                <a:cubicBezTo>
                                  <a:pt x="9356" y="213990"/>
                                  <a:pt x="0" y="200032"/>
                                  <a:pt x="4678" y="186075"/>
                                </a:cubicBezTo>
                                <a:cubicBezTo>
                                  <a:pt x="18713" y="148866"/>
                                  <a:pt x="42104" y="116305"/>
                                  <a:pt x="70168" y="88390"/>
                                </a:cubicBezTo>
                                <a:cubicBezTo>
                                  <a:pt x="102914" y="51166"/>
                                  <a:pt x="145024" y="23267"/>
                                  <a:pt x="191807" y="4647"/>
                                </a:cubicBezTo>
                                <a:cubicBezTo>
                                  <a:pt x="196480" y="4647"/>
                                  <a:pt x="196480" y="4647"/>
                                  <a:pt x="201169" y="0"/>
                                </a:cubicBezTo>
                                <a:close/>
                              </a:path>
                            </a:pathLst>
                          </a:custGeom>
                          <a:solidFill>
                            <a:srgbClr val="F5800B"/>
                          </a:solidFill>
                          <a:ln w="0" cap="flat">
                            <a:miter lim="127000"/>
                          </a:ln>
                        </wps:spPr>
                        <wps:style>
                          <a:lnRef idx="0">
                            <a:srgbClr val="000000">
                              <a:alpha val="0"/>
                            </a:srgbClr>
                          </a:lnRef>
                          <a:fillRef idx="1">
                            <a:srgbClr val="790044"/>
                          </a:fillRef>
                          <a:effectRef idx="0">
                            <a:scrgbClr r="0" g="0" b="0"/>
                          </a:effectRef>
                          <a:fontRef idx="none"/>
                        </wps:style>
                        <wps:bodyPr/>
                      </wps:wsp>
                      <wps:wsp>
                        <wps:cNvPr id="893" name="Shape 893"/>
                        <wps:cNvSpPr/>
                        <wps:spPr>
                          <a:xfrm>
                            <a:off x="411678" y="567536"/>
                            <a:ext cx="116965" cy="79074"/>
                          </a:xfrm>
                          <a:custGeom>
                            <a:avLst/>
                            <a:gdLst/>
                            <a:ahLst/>
                            <a:cxnLst/>
                            <a:rect l="0" t="0" r="0" b="0"/>
                            <a:pathLst>
                              <a:path w="116965" h="79074">
                                <a:moveTo>
                                  <a:pt x="28369" y="5664"/>
                                </a:moveTo>
                                <a:cubicBezTo>
                                  <a:pt x="32754" y="5809"/>
                                  <a:pt x="37432" y="6971"/>
                                  <a:pt x="42109" y="9294"/>
                                </a:cubicBezTo>
                                <a:cubicBezTo>
                                  <a:pt x="51472" y="13941"/>
                                  <a:pt x="65509" y="13941"/>
                                  <a:pt x="79529" y="9294"/>
                                </a:cubicBezTo>
                                <a:cubicBezTo>
                                  <a:pt x="93566" y="0"/>
                                  <a:pt x="112276" y="9294"/>
                                  <a:pt x="116965" y="27899"/>
                                </a:cubicBezTo>
                                <a:cubicBezTo>
                                  <a:pt x="116965" y="37209"/>
                                  <a:pt x="116965" y="51163"/>
                                  <a:pt x="112276" y="65119"/>
                                </a:cubicBezTo>
                                <a:cubicBezTo>
                                  <a:pt x="112276" y="69771"/>
                                  <a:pt x="107602" y="74422"/>
                                  <a:pt x="98255" y="74422"/>
                                </a:cubicBezTo>
                                <a:cubicBezTo>
                                  <a:pt x="98255" y="74422"/>
                                  <a:pt x="93566" y="79074"/>
                                  <a:pt x="88892" y="79074"/>
                                </a:cubicBezTo>
                                <a:cubicBezTo>
                                  <a:pt x="79529" y="79074"/>
                                  <a:pt x="70182" y="79074"/>
                                  <a:pt x="56146" y="79074"/>
                                </a:cubicBezTo>
                                <a:cubicBezTo>
                                  <a:pt x="46783" y="79074"/>
                                  <a:pt x="32746" y="79074"/>
                                  <a:pt x="18726" y="74422"/>
                                </a:cubicBezTo>
                                <a:cubicBezTo>
                                  <a:pt x="9363" y="74422"/>
                                  <a:pt x="4689" y="69770"/>
                                  <a:pt x="4689" y="65119"/>
                                </a:cubicBezTo>
                                <a:cubicBezTo>
                                  <a:pt x="4689" y="51163"/>
                                  <a:pt x="0" y="41856"/>
                                  <a:pt x="4689" y="27899"/>
                                </a:cubicBezTo>
                                <a:cubicBezTo>
                                  <a:pt x="4689" y="13945"/>
                                  <a:pt x="15214" y="5229"/>
                                  <a:pt x="28369" y="5664"/>
                                </a:cubicBezTo>
                                <a:close/>
                              </a:path>
                            </a:pathLst>
                          </a:custGeom>
                          <a:solidFill>
                            <a:srgbClr val="4B8CCA"/>
                          </a:solidFill>
                          <a:ln w="0" cap="flat">
                            <a:miter lim="127000"/>
                          </a:ln>
                        </wps:spPr>
                        <wps:style>
                          <a:lnRef idx="0">
                            <a:srgbClr val="000000">
                              <a:alpha val="0"/>
                            </a:srgbClr>
                          </a:lnRef>
                          <a:fillRef idx="1">
                            <a:srgbClr val="A3CAD3"/>
                          </a:fillRef>
                          <a:effectRef idx="0">
                            <a:scrgbClr r="0" g="0" b="0"/>
                          </a:effectRef>
                          <a:fontRef idx="none"/>
                        </wps:style>
                        <wps:bodyPr/>
                      </wps:wsp>
                      <wps:wsp>
                        <wps:cNvPr id="894" name="Shape 894"/>
                        <wps:cNvSpPr/>
                        <wps:spPr>
                          <a:xfrm>
                            <a:off x="280692" y="567536"/>
                            <a:ext cx="112276" cy="79074"/>
                          </a:xfrm>
                          <a:custGeom>
                            <a:avLst/>
                            <a:gdLst/>
                            <a:ahLst/>
                            <a:cxnLst/>
                            <a:rect l="0" t="0" r="0" b="0"/>
                            <a:pathLst>
                              <a:path w="112276" h="79074">
                                <a:moveTo>
                                  <a:pt x="85967" y="5591"/>
                                </a:moveTo>
                                <a:cubicBezTo>
                                  <a:pt x="97370" y="4939"/>
                                  <a:pt x="108770" y="12784"/>
                                  <a:pt x="112276" y="23252"/>
                                </a:cubicBezTo>
                                <a:cubicBezTo>
                                  <a:pt x="112276" y="37209"/>
                                  <a:pt x="112276" y="51163"/>
                                  <a:pt x="112276" y="65119"/>
                                </a:cubicBezTo>
                                <a:cubicBezTo>
                                  <a:pt x="112276" y="69771"/>
                                  <a:pt x="107602" y="74422"/>
                                  <a:pt x="98239" y="74422"/>
                                </a:cubicBezTo>
                                <a:cubicBezTo>
                                  <a:pt x="84203" y="79074"/>
                                  <a:pt x="70182" y="79074"/>
                                  <a:pt x="56146" y="79074"/>
                                </a:cubicBezTo>
                                <a:cubicBezTo>
                                  <a:pt x="42109" y="79074"/>
                                  <a:pt x="28073" y="79074"/>
                                  <a:pt x="14037" y="74422"/>
                                </a:cubicBezTo>
                                <a:cubicBezTo>
                                  <a:pt x="9363" y="74422"/>
                                  <a:pt x="4674" y="69771"/>
                                  <a:pt x="0" y="65119"/>
                                </a:cubicBezTo>
                                <a:cubicBezTo>
                                  <a:pt x="0" y="51163"/>
                                  <a:pt x="0" y="37209"/>
                                  <a:pt x="0" y="27899"/>
                                </a:cubicBezTo>
                                <a:cubicBezTo>
                                  <a:pt x="4674" y="9294"/>
                                  <a:pt x="23399" y="0"/>
                                  <a:pt x="37420" y="9294"/>
                                </a:cubicBezTo>
                                <a:cubicBezTo>
                                  <a:pt x="51457" y="13942"/>
                                  <a:pt x="65493" y="13942"/>
                                  <a:pt x="74856" y="9294"/>
                                </a:cubicBezTo>
                                <a:cubicBezTo>
                                  <a:pt x="78365" y="6971"/>
                                  <a:pt x="82166" y="5809"/>
                                  <a:pt x="85967" y="5591"/>
                                </a:cubicBezTo>
                                <a:close/>
                              </a:path>
                            </a:pathLst>
                          </a:custGeom>
                          <a:solidFill>
                            <a:srgbClr val="4B8CCA"/>
                          </a:solidFill>
                          <a:ln w="0" cap="flat">
                            <a:miter lim="127000"/>
                          </a:ln>
                        </wps:spPr>
                        <wps:style>
                          <a:lnRef idx="0">
                            <a:srgbClr val="000000">
                              <a:alpha val="0"/>
                            </a:srgbClr>
                          </a:lnRef>
                          <a:fillRef idx="1">
                            <a:srgbClr val="A3CAD3"/>
                          </a:fillRef>
                          <a:effectRef idx="0">
                            <a:scrgbClr r="0" g="0" b="0"/>
                          </a:effectRef>
                          <a:fontRef idx="none"/>
                        </wps:style>
                        <wps:bodyPr/>
                      </wps:wsp>
                      <wps:wsp>
                        <wps:cNvPr id="895" name="Shape 895"/>
                        <wps:cNvSpPr/>
                        <wps:spPr>
                          <a:xfrm>
                            <a:off x="215199" y="437274"/>
                            <a:ext cx="112276" cy="79081"/>
                          </a:xfrm>
                          <a:custGeom>
                            <a:avLst/>
                            <a:gdLst/>
                            <a:ahLst/>
                            <a:cxnLst/>
                            <a:rect l="0" t="0" r="0" b="0"/>
                            <a:pathLst>
                              <a:path w="112276" h="79081">
                                <a:moveTo>
                                  <a:pt x="23680" y="5673"/>
                                </a:moveTo>
                                <a:cubicBezTo>
                                  <a:pt x="28065" y="5819"/>
                                  <a:pt x="32743" y="6983"/>
                                  <a:pt x="37420" y="9310"/>
                                </a:cubicBezTo>
                                <a:cubicBezTo>
                                  <a:pt x="51457" y="13957"/>
                                  <a:pt x="60820" y="13957"/>
                                  <a:pt x="74856" y="9310"/>
                                </a:cubicBezTo>
                                <a:cubicBezTo>
                                  <a:pt x="88892" y="0"/>
                                  <a:pt x="107602" y="9310"/>
                                  <a:pt x="112276" y="27914"/>
                                </a:cubicBezTo>
                                <a:cubicBezTo>
                                  <a:pt x="112276" y="32562"/>
                                  <a:pt x="112276" y="41872"/>
                                  <a:pt x="112276" y="46519"/>
                                </a:cubicBezTo>
                                <a:cubicBezTo>
                                  <a:pt x="98239" y="51166"/>
                                  <a:pt x="84203" y="60476"/>
                                  <a:pt x="79529" y="74433"/>
                                </a:cubicBezTo>
                                <a:cubicBezTo>
                                  <a:pt x="79529" y="74433"/>
                                  <a:pt x="74856" y="79081"/>
                                  <a:pt x="70167" y="79081"/>
                                </a:cubicBezTo>
                                <a:cubicBezTo>
                                  <a:pt x="51457" y="79080"/>
                                  <a:pt x="32746" y="74433"/>
                                  <a:pt x="14037" y="74433"/>
                                </a:cubicBezTo>
                                <a:cubicBezTo>
                                  <a:pt x="9363" y="74433"/>
                                  <a:pt x="0" y="69786"/>
                                  <a:pt x="0" y="60476"/>
                                </a:cubicBezTo>
                                <a:cubicBezTo>
                                  <a:pt x="0" y="51166"/>
                                  <a:pt x="0" y="37224"/>
                                  <a:pt x="0" y="27914"/>
                                </a:cubicBezTo>
                                <a:cubicBezTo>
                                  <a:pt x="0" y="13961"/>
                                  <a:pt x="10525" y="5236"/>
                                  <a:pt x="23680" y="5673"/>
                                </a:cubicBezTo>
                                <a:close/>
                              </a:path>
                            </a:pathLst>
                          </a:custGeom>
                          <a:solidFill>
                            <a:srgbClr val="4B8CCA"/>
                          </a:solidFill>
                          <a:ln w="0" cap="flat">
                            <a:miter lim="127000"/>
                          </a:ln>
                        </wps:spPr>
                        <wps:style>
                          <a:lnRef idx="0">
                            <a:srgbClr val="000000">
                              <a:alpha val="0"/>
                            </a:srgbClr>
                          </a:lnRef>
                          <a:fillRef idx="1">
                            <a:srgbClr val="A3CAD3"/>
                          </a:fillRef>
                          <a:effectRef idx="0">
                            <a:scrgbClr r="0" g="0" b="0"/>
                          </a:effectRef>
                          <a:fontRef idx="none"/>
                        </wps:style>
                        <wps:bodyPr/>
                      </wps:wsp>
                      <wps:wsp>
                        <wps:cNvPr id="896" name="Shape 896"/>
                        <wps:cNvSpPr/>
                        <wps:spPr>
                          <a:xfrm>
                            <a:off x="481860" y="437274"/>
                            <a:ext cx="112276" cy="79081"/>
                          </a:xfrm>
                          <a:custGeom>
                            <a:avLst/>
                            <a:gdLst/>
                            <a:ahLst/>
                            <a:cxnLst/>
                            <a:rect l="0" t="0" r="0" b="0"/>
                            <a:pathLst>
                              <a:path w="112276" h="79081">
                                <a:moveTo>
                                  <a:pt x="85960" y="5601"/>
                                </a:moveTo>
                                <a:cubicBezTo>
                                  <a:pt x="97361" y="4946"/>
                                  <a:pt x="108770" y="12799"/>
                                  <a:pt x="112276" y="23267"/>
                                </a:cubicBezTo>
                                <a:cubicBezTo>
                                  <a:pt x="112276" y="37225"/>
                                  <a:pt x="112276" y="51166"/>
                                  <a:pt x="112276" y="65123"/>
                                </a:cubicBezTo>
                                <a:cubicBezTo>
                                  <a:pt x="107602" y="69786"/>
                                  <a:pt x="102913" y="74433"/>
                                  <a:pt x="98239" y="74433"/>
                                </a:cubicBezTo>
                                <a:cubicBezTo>
                                  <a:pt x="79529" y="74433"/>
                                  <a:pt x="60819" y="79081"/>
                                  <a:pt x="37420" y="79081"/>
                                </a:cubicBezTo>
                                <a:cubicBezTo>
                                  <a:pt x="37420" y="79081"/>
                                  <a:pt x="32746" y="74433"/>
                                  <a:pt x="32746" y="74433"/>
                                </a:cubicBezTo>
                                <a:cubicBezTo>
                                  <a:pt x="23383" y="60476"/>
                                  <a:pt x="14036" y="51166"/>
                                  <a:pt x="0" y="46519"/>
                                </a:cubicBezTo>
                                <a:cubicBezTo>
                                  <a:pt x="0" y="41872"/>
                                  <a:pt x="0" y="32562"/>
                                  <a:pt x="0" y="27914"/>
                                </a:cubicBezTo>
                                <a:cubicBezTo>
                                  <a:pt x="0" y="9310"/>
                                  <a:pt x="23383" y="0"/>
                                  <a:pt x="37420" y="9310"/>
                                </a:cubicBezTo>
                                <a:cubicBezTo>
                                  <a:pt x="51457" y="13957"/>
                                  <a:pt x="60819" y="13957"/>
                                  <a:pt x="74856" y="9310"/>
                                </a:cubicBezTo>
                                <a:cubicBezTo>
                                  <a:pt x="78361" y="6983"/>
                                  <a:pt x="82160" y="5819"/>
                                  <a:pt x="85960" y="5601"/>
                                </a:cubicBezTo>
                                <a:close/>
                              </a:path>
                            </a:pathLst>
                          </a:custGeom>
                          <a:solidFill>
                            <a:srgbClr val="4B8CCA"/>
                          </a:solidFill>
                          <a:ln w="0" cap="flat">
                            <a:miter lim="127000"/>
                          </a:ln>
                        </wps:spPr>
                        <wps:style>
                          <a:lnRef idx="0">
                            <a:srgbClr val="000000">
                              <a:alpha val="0"/>
                            </a:srgbClr>
                          </a:lnRef>
                          <a:fillRef idx="1">
                            <a:srgbClr val="A3CAD3"/>
                          </a:fillRef>
                          <a:effectRef idx="0">
                            <a:scrgbClr r="0" g="0" b="0"/>
                          </a:effectRef>
                          <a:fontRef idx="none"/>
                        </wps:style>
                        <wps:bodyPr/>
                      </wps:wsp>
                      <wps:wsp>
                        <wps:cNvPr id="897" name="Shape 897"/>
                        <wps:cNvSpPr/>
                        <wps:spPr>
                          <a:xfrm>
                            <a:off x="346185" y="437274"/>
                            <a:ext cx="116965" cy="79080"/>
                          </a:xfrm>
                          <a:custGeom>
                            <a:avLst/>
                            <a:gdLst/>
                            <a:ahLst/>
                            <a:cxnLst/>
                            <a:rect l="0" t="0" r="0" b="0"/>
                            <a:pathLst>
                              <a:path w="116965" h="79080">
                                <a:moveTo>
                                  <a:pt x="23399" y="4663"/>
                                </a:moveTo>
                                <a:cubicBezTo>
                                  <a:pt x="28073" y="4663"/>
                                  <a:pt x="32746" y="4663"/>
                                  <a:pt x="37436" y="9310"/>
                                </a:cubicBezTo>
                                <a:cubicBezTo>
                                  <a:pt x="51457" y="13957"/>
                                  <a:pt x="65493" y="13957"/>
                                  <a:pt x="79529" y="9310"/>
                                </a:cubicBezTo>
                                <a:cubicBezTo>
                                  <a:pt x="93566" y="0"/>
                                  <a:pt x="112276" y="9310"/>
                                  <a:pt x="112276" y="23267"/>
                                </a:cubicBezTo>
                                <a:cubicBezTo>
                                  <a:pt x="116965" y="32562"/>
                                  <a:pt x="116965" y="37224"/>
                                  <a:pt x="116965" y="41872"/>
                                </a:cubicBezTo>
                                <a:cubicBezTo>
                                  <a:pt x="116965" y="46519"/>
                                  <a:pt x="112276" y="46519"/>
                                  <a:pt x="107602" y="46519"/>
                                </a:cubicBezTo>
                                <a:cubicBezTo>
                                  <a:pt x="98239" y="51166"/>
                                  <a:pt x="88892" y="60476"/>
                                  <a:pt x="79529" y="74433"/>
                                </a:cubicBezTo>
                                <a:cubicBezTo>
                                  <a:pt x="79529" y="74433"/>
                                  <a:pt x="74856" y="79080"/>
                                  <a:pt x="74856" y="79080"/>
                                </a:cubicBezTo>
                                <a:cubicBezTo>
                                  <a:pt x="70182" y="79080"/>
                                  <a:pt x="60819" y="79080"/>
                                  <a:pt x="56146" y="79080"/>
                                </a:cubicBezTo>
                                <a:cubicBezTo>
                                  <a:pt x="56146" y="79080"/>
                                  <a:pt x="51457" y="79080"/>
                                  <a:pt x="51457" y="79080"/>
                                </a:cubicBezTo>
                                <a:cubicBezTo>
                                  <a:pt x="42109" y="79080"/>
                                  <a:pt x="37436" y="74433"/>
                                  <a:pt x="28073" y="69786"/>
                                </a:cubicBezTo>
                                <a:cubicBezTo>
                                  <a:pt x="23399" y="60476"/>
                                  <a:pt x="14036" y="55829"/>
                                  <a:pt x="4689" y="51166"/>
                                </a:cubicBezTo>
                                <a:cubicBezTo>
                                  <a:pt x="4689" y="46519"/>
                                  <a:pt x="0" y="46519"/>
                                  <a:pt x="0" y="41872"/>
                                </a:cubicBezTo>
                                <a:cubicBezTo>
                                  <a:pt x="0" y="18604"/>
                                  <a:pt x="4689" y="9310"/>
                                  <a:pt x="23399" y="4663"/>
                                </a:cubicBezTo>
                                <a:close/>
                              </a:path>
                            </a:pathLst>
                          </a:custGeom>
                          <a:solidFill>
                            <a:srgbClr val="4B8CCA"/>
                          </a:solidFill>
                          <a:ln w="0" cap="flat">
                            <a:miter lim="127000"/>
                          </a:ln>
                        </wps:spPr>
                        <wps:style>
                          <a:lnRef idx="0">
                            <a:srgbClr val="000000">
                              <a:alpha val="0"/>
                            </a:srgbClr>
                          </a:lnRef>
                          <a:fillRef idx="1">
                            <a:srgbClr val="A3CAD3"/>
                          </a:fillRef>
                          <a:effectRef idx="0">
                            <a:scrgbClr r="0" g="0" b="0"/>
                          </a:effectRef>
                          <a:fontRef idx="none"/>
                        </wps:style>
                        <wps:bodyPr/>
                      </wps:wsp>
                      <wps:wsp>
                        <wps:cNvPr id="898" name="Shape 898"/>
                        <wps:cNvSpPr/>
                        <wps:spPr>
                          <a:xfrm>
                            <a:off x="299402" y="493103"/>
                            <a:ext cx="74856" cy="79081"/>
                          </a:xfrm>
                          <a:custGeom>
                            <a:avLst/>
                            <a:gdLst/>
                            <a:ahLst/>
                            <a:cxnLst/>
                            <a:rect l="0" t="0" r="0" b="0"/>
                            <a:pathLst>
                              <a:path w="74856" h="79081">
                                <a:moveTo>
                                  <a:pt x="37436" y="0"/>
                                </a:moveTo>
                                <a:cubicBezTo>
                                  <a:pt x="60819" y="0"/>
                                  <a:pt x="74856" y="18604"/>
                                  <a:pt x="74856" y="37209"/>
                                </a:cubicBezTo>
                                <a:cubicBezTo>
                                  <a:pt x="74856" y="60476"/>
                                  <a:pt x="60819" y="79081"/>
                                  <a:pt x="37436" y="79080"/>
                                </a:cubicBezTo>
                                <a:cubicBezTo>
                                  <a:pt x="14036" y="79080"/>
                                  <a:pt x="0" y="60476"/>
                                  <a:pt x="0" y="41856"/>
                                </a:cubicBezTo>
                                <a:cubicBezTo>
                                  <a:pt x="0" y="18604"/>
                                  <a:pt x="18710" y="0"/>
                                  <a:pt x="37436" y="0"/>
                                </a:cubicBezTo>
                                <a:close/>
                              </a:path>
                            </a:pathLst>
                          </a:custGeom>
                          <a:solidFill>
                            <a:srgbClr val="4B8CCA"/>
                          </a:solidFill>
                          <a:ln w="0" cap="flat">
                            <a:miter lim="127000"/>
                          </a:ln>
                        </wps:spPr>
                        <wps:style>
                          <a:lnRef idx="0">
                            <a:srgbClr val="000000">
                              <a:alpha val="0"/>
                            </a:srgbClr>
                          </a:lnRef>
                          <a:fillRef idx="1">
                            <a:srgbClr val="A3CAD3"/>
                          </a:fillRef>
                          <a:effectRef idx="0">
                            <a:scrgbClr r="0" g="0" b="0"/>
                          </a:effectRef>
                          <a:fontRef idx="none"/>
                        </wps:style>
                        <wps:bodyPr/>
                      </wps:wsp>
                      <wps:wsp>
                        <wps:cNvPr id="899" name="Shape 899"/>
                        <wps:cNvSpPr/>
                        <wps:spPr>
                          <a:xfrm>
                            <a:off x="364895" y="362841"/>
                            <a:ext cx="79529" cy="79096"/>
                          </a:xfrm>
                          <a:custGeom>
                            <a:avLst/>
                            <a:gdLst/>
                            <a:ahLst/>
                            <a:cxnLst/>
                            <a:rect l="0" t="0" r="0" b="0"/>
                            <a:pathLst>
                              <a:path w="79529" h="79096">
                                <a:moveTo>
                                  <a:pt x="37436" y="0"/>
                                </a:moveTo>
                                <a:cubicBezTo>
                                  <a:pt x="60819" y="0"/>
                                  <a:pt x="79529" y="18620"/>
                                  <a:pt x="79529" y="37225"/>
                                </a:cubicBezTo>
                                <a:cubicBezTo>
                                  <a:pt x="79529" y="60476"/>
                                  <a:pt x="60819" y="74433"/>
                                  <a:pt x="37436" y="79096"/>
                                </a:cubicBezTo>
                                <a:cubicBezTo>
                                  <a:pt x="18726" y="79096"/>
                                  <a:pt x="0" y="60476"/>
                                  <a:pt x="0" y="37224"/>
                                </a:cubicBezTo>
                                <a:cubicBezTo>
                                  <a:pt x="0" y="18620"/>
                                  <a:pt x="18726" y="0"/>
                                  <a:pt x="37436" y="0"/>
                                </a:cubicBezTo>
                                <a:close/>
                              </a:path>
                            </a:pathLst>
                          </a:custGeom>
                          <a:solidFill>
                            <a:srgbClr val="4B8CCA"/>
                          </a:solidFill>
                          <a:ln w="0" cap="flat">
                            <a:miter lim="127000"/>
                          </a:ln>
                        </wps:spPr>
                        <wps:style>
                          <a:lnRef idx="0">
                            <a:srgbClr val="000000">
                              <a:alpha val="0"/>
                            </a:srgbClr>
                          </a:lnRef>
                          <a:fillRef idx="1">
                            <a:srgbClr val="A3CAD3"/>
                          </a:fillRef>
                          <a:effectRef idx="0">
                            <a:scrgbClr r="0" g="0" b="0"/>
                          </a:effectRef>
                          <a:fontRef idx="none"/>
                        </wps:style>
                        <wps:bodyPr/>
                      </wps:wsp>
                      <wps:wsp>
                        <wps:cNvPr id="900" name="Shape 900"/>
                        <wps:cNvSpPr/>
                        <wps:spPr>
                          <a:xfrm>
                            <a:off x="233909" y="362841"/>
                            <a:ext cx="74856" cy="79096"/>
                          </a:xfrm>
                          <a:custGeom>
                            <a:avLst/>
                            <a:gdLst/>
                            <a:ahLst/>
                            <a:cxnLst/>
                            <a:rect l="0" t="0" r="0" b="0"/>
                            <a:pathLst>
                              <a:path w="74856" h="79096">
                                <a:moveTo>
                                  <a:pt x="37420" y="0"/>
                                </a:moveTo>
                                <a:cubicBezTo>
                                  <a:pt x="60819" y="0"/>
                                  <a:pt x="74856" y="18620"/>
                                  <a:pt x="74856" y="37224"/>
                                </a:cubicBezTo>
                                <a:cubicBezTo>
                                  <a:pt x="74856" y="60476"/>
                                  <a:pt x="56146" y="79096"/>
                                  <a:pt x="37420" y="79096"/>
                                </a:cubicBezTo>
                                <a:cubicBezTo>
                                  <a:pt x="14036" y="79096"/>
                                  <a:pt x="0" y="60476"/>
                                  <a:pt x="0" y="37224"/>
                                </a:cubicBezTo>
                                <a:cubicBezTo>
                                  <a:pt x="0" y="18620"/>
                                  <a:pt x="14036" y="0"/>
                                  <a:pt x="37420" y="0"/>
                                </a:cubicBezTo>
                                <a:close/>
                              </a:path>
                            </a:pathLst>
                          </a:custGeom>
                          <a:solidFill>
                            <a:srgbClr val="4B8CCA"/>
                          </a:solidFill>
                          <a:ln w="0" cap="flat">
                            <a:miter lim="127000"/>
                          </a:ln>
                        </wps:spPr>
                        <wps:style>
                          <a:lnRef idx="0">
                            <a:srgbClr val="000000">
                              <a:alpha val="0"/>
                            </a:srgbClr>
                          </a:lnRef>
                          <a:fillRef idx="1">
                            <a:srgbClr val="A3CAD3"/>
                          </a:fillRef>
                          <a:effectRef idx="0">
                            <a:scrgbClr r="0" g="0" b="0"/>
                          </a:effectRef>
                          <a:fontRef idx="none"/>
                        </wps:style>
                        <wps:bodyPr/>
                      </wps:wsp>
                      <wps:wsp>
                        <wps:cNvPr id="901" name="Shape 901"/>
                        <wps:cNvSpPr/>
                        <wps:spPr>
                          <a:xfrm>
                            <a:off x="430404" y="493103"/>
                            <a:ext cx="79529" cy="79080"/>
                          </a:xfrm>
                          <a:custGeom>
                            <a:avLst/>
                            <a:gdLst/>
                            <a:ahLst/>
                            <a:cxnLst/>
                            <a:rect l="0" t="0" r="0" b="0"/>
                            <a:pathLst>
                              <a:path w="79529" h="79080">
                                <a:moveTo>
                                  <a:pt x="42094" y="0"/>
                                </a:moveTo>
                                <a:cubicBezTo>
                                  <a:pt x="60804" y="0"/>
                                  <a:pt x="79529" y="18604"/>
                                  <a:pt x="79529" y="37209"/>
                                </a:cubicBezTo>
                                <a:cubicBezTo>
                                  <a:pt x="79529" y="60476"/>
                                  <a:pt x="60804" y="79080"/>
                                  <a:pt x="42094" y="79080"/>
                                </a:cubicBezTo>
                                <a:cubicBezTo>
                                  <a:pt x="18710" y="79080"/>
                                  <a:pt x="0" y="60476"/>
                                  <a:pt x="0" y="41856"/>
                                </a:cubicBezTo>
                                <a:cubicBezTo>
                                  <a:pt x="0" y="18604"/>
                                  <a:pt x="18710" y="0"/>
                                  <a:pt x="42094" y="0"/>
                                </a:cubicBezTo>
                                <a:close/>
                              </a:path>
                            </a:pathLst>
                          </a:custGeom>
                          <a:solidFill>
                            <a:srgbClr val="4B8CCA"/>
                          </a:solidFill>
                          <a:ln w="0" cap="flat">
                            <a:miter lim="127000"/>
                          </a:ln>
                        </wps:spPr>
                        <wps:style>
                          <a:lnRef idx="0">
                            <a:srgbClr val="000000">
                              <a:alpha val="0"/>
                            </a:srgbClr>
                          </a:lnRef>
                          <a:fillRef idx="1">
                            <a:srgbClr val="A3CAD3"/>
                          </a:fillRef>
                          <a:effectRef idx="0">
                            <a:scrgbClr r="0" g="0" b="0"/>
                          </a:effectRef>
                          <a:fontRef idx="none"/>
                        </wps:style>
                        <wps:bodyPr/>
                      </wps:wsp>
                      <wps:wsp>
                        <wps:cNvPr id="902" name="Shape 902"/>
                        <wps:cNvSpPr/>
                        <wps:spPr>
                          <a:xfrm>
                            <a:off x="500570" y="362841"/>
                            <a:ext cx="74856" cy="79096"/>
                          </a:xfrm>
                          <a:custGeom>
                            <a:avLst/>
                            <a:gdLst/>
                            <a:ahLst/>
                            <a:cxnLst/>
                            <a:rect l="0" t="0" r="0" b="0"/>
                            <a:pathLst>
                              <a:path w="74856" h="79096">
                                <a:moveTo>
                                  <a:pt x="37420" y="0"/>
                                </a:moveTo>
                                <a:cubicBezTo>
                                  <a:pt x="56146" y="0"/>
                                  <a:pt x="74856" y="18620"/>
                                  <a:pt x="74856" y="37225"/>
                                </a:cubicBezTo>
                                <a:cubicBezTo>
                                  <a:pt x="74856" y="60476"/>
                                  <a:pt x="60820" y="79096"/>
                                  <a:pt x="37420" y="79096"/>
                                </a:cubicBezTo>
                                <a:cubicBezTo>
                                  <a:pt x="14037" y="79096"/>
                                  <a:pt x="0" y="60476"/>
                                  <a:pt x="0" y="37224"/>
                                </a:cubicBezTo>
                                <a:cubicBezTo>
                                  <a:pt x="0" y="18620"/>
                                  <a:pt x="14037" y="0"/>
                                  <a:pt x="37420" y="0"/>
                                </a:cubicBezTo>
                                <a:close/>
                              </a:path>
                            </a:pathLst>
                          </a:custGeom>
                          <a:solidFill>
                            <a:srgbClr val="4B8CCA"/>
                          </a:solidFill>
                          <a:ln w="0" cap="flat">
                            <a:miter lim="127000"/>
                          </a:ln>
                        </wps:spPr>
                        <wps:style>
                          <a:lnRef idx="0">
                            <a:srgbClr val="000000">
                              <a:alpha val="0"/>
                            </a:srgbClr>
                          </a:lnRef>
                          <a:fillRef idx="1">
                            <a:srgbClr val="A3CAD3"/>
                          </a:fillRef>
                          <a:effectRef idx="0">
                            <a:scrgbClr r="0" g="0" b="0"/>
                          </a:effectRef>
                          <a:fontRef idx="none"/>
                        </wps:style>
                        <wps:bodyPr/>
                      </wps:wsp>
                    </wpg:wgp>
                  </a:graphicData>
                </a:graphic>
                <wp14:sizeRelV relativeFrom="margin">
                  <wp14:pctHeight>0</wp14:pctHeight>
                </wp14:sizeRelV>
              </wp:anchor>
            </w:drawing>
          </mc:Choice>
          <mc:Fallback>
            <w:pict>
              <v:group w14:anchorId="15F056E0" id="Group 24184" o:spid="_x0000_s1026" style="position:absolute;margin-left:0;margin-top:7.3pt;width:46.8pt;height:43.2pt;z-index:-251458480;mso-position-horizontal:left;mso-position-horizontal-relative:margin;mso-height-relative:margin" coordsize="8046,7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">
                <v:shape id="Shape 888" o:spid="_x0000_s1027" style="position:absolute;top:3326;width:7204;height:4396;visibility:visible;mso-wrap-style:square;v-text-anchor:top" coordsize="720448,439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" path="m86547,v4678,,9356,2328,11695,6983c121634,25587,145025,48854,163743,72106v9347,9310,9347,18604,,27914c159053,104667,145025,109330,135668,100020v-4678,-4647,-9356,-9310,-14034,-13957c116955,81416,116955,76753,107599,72106v,27914,,46519,4678,69786c145025,290744,252619,360521,360222,374477,481860,393085,580100,346566,654955,244224v9347,-13957,14036,-23251,18710,-37208c683028,193058,692375,188411,706412,193058v9363,4648,14036,13958,4673,27915c664303,323308,584773,388433,477187,411692,346185,439603,238583,402388,149704,304700,98242,248871,70174,183748,65496,104667v,-9294,,-18604,,-27914c65496,72106,60818,72106,60818,72106v-4679,4647,-4679,4647,-4679,9310c46783,86063,42104,95373,32748,100020v-4678,9310,-18713,4647,-23392,c,90710,,76753,9356,72106,28070,48854,51461,25587,74852,6983,77191,2327,81869,,86547,xe" fillcolor="#f5800b" stroked="f" strokeweight="0">
                  <v:stroke miterlimit="83231f" joinstyle="miter"/>
                  <v:path arrowok="t" textboxrect="0,0,720448,439603"/>
                </v:shape>
                <v:shape id="Shape 889" o:spid="_x0000_s1028" style="position:absolute;left:2760;top:1767;width:2573;height:1628;visibility:visible;mso-wrap-style:square;v-text-anchor:top" coordsize="257298,162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" path="m65493,v14036,27899,32746,51166,51456,74418c116949,65123,121623,51166,121623,37209v,-9310,-9347,-18605,-14021,-32562c121623,4647,135659,4647,149696,4647v-4674,13957,-14037,23252,-14037,32562c130986,51166,135659,65123,140349,74418,159059,51166,173095,27899,191805,v14037,4647,23384,9294,32746,13957c238588,18605,247935,32562,252625,46519v4673,27899,,55813,-4690,83728c243262,148851,233914,158161,215189,158161v-60804,4647,-121623,4647,-177769,c23384,153498,14037,148851,9347,134894,,102332,,74418,9347,41856v,-9294,9363,-18604,14037,-23252c37420,9294,51457,4647,65493,xe" fillcolor="#4b8cca" stroked="f" strokeweight="0">
                  <v:stroke miterlimit="83231f" joinstyle="miter"/>
                  <v:path arrowok="t" textboxrect="0,0,257298,162808"/>
                </v:shape>
                <v:shape id="Shape 890" o:spid="_x0000_s1029" style="position:absolute;left:5099;top:744;width:2947;height:4047;visibility:visible;mso-wrap-style:square;v-text-anchor:top" coordsize="294718,404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" path="m4673,c154369,60476,229225,172118,233899,330279v9363,-9294,18726,-18604,28073,-27914c271334,293070,294718,297718,294718,316322v,4663,,13957,-4674,18604c271334,353547,247935,376798,224551,395403v-9363,9310,-18709,9310,-28072,-1c177769,376798,154369,353546,135659,334926v-9347,-9294,-9347,-23251,-4673,-27898c140333,297718,154369,297718,163732,302365v9363,9310,14037,18620,23384,27914c187116,330279,191805,325632,191805,325632,187116,190723,126312,97685,,41872,4673,37209,4673,27914,4673,23267v,-9310,,-13957,,-23267xe" fillcolor="#f5800b" stroked="f" strokeweight="0">
                  <v:stroke miterlimit="83231f" joinstyle="miter"/>
                  <v:path arrowok="t" textboxrect="0,0,294718,404713"/>
                </v:shape>
                <v:shape id="Shape 891" o:spid="_x0000_s1030" style="position:absolute;left:3181;width:1684;height:1674;visibility:visible;mso-wrap-style:square;v-text-anchor:top" coordsize="168422,167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" path="m88892,v46783,,79530,37224,79530,83743c168422,130262,131002,167471,84219,167471,37436,167471,,130262,,83743,,37224,37436,,88892,xe" fillcolor="#4b8cca" stroked="f" strokeweight="0">
                  <v:stroke miterlimit="83231f" joinstyle="miter"/>
                  <v:path arrowok="t" textboxrect="0,0,168422,167471"/>
                </v:shape>
                <v:shape id="Shape 892" o:spid="_x0000_s1031" style="position:absolute;left:888;top:744;width:2059;height:2140;visibility:visible;mso-wrap-style:square;v-text-anchor:top" coordsize="205843,21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" path="m201169,v,,,4647,,4647c205843,18604,205843,27914,205843,41872v,4647,-4674,4647,-4674,4647c130987,79080,79531,125599,46783,195385v-9357,13942,-14035,18605,-23392,18605c9356,213990,,200032,4678,186075,18713,148866,42104,116305,70168,88390,102914,51166,145024,23267,191807,4647v4673,,4673,,9362,-4647xe" fillcolor="#f5800b" stroked="f" strokeweight="0">
                  <v:stroke miterlimit="83231f" joinstyle="miter"/>
                  <v:path arrowok="t" textboxrect="0,0,205843,213990"/>
                </v:shape>
                <v:shape id="Shape 893" o:spid="_x0000_s1032" style="position:absolute;left:4116;top:5675;width:1170;height:791;visibility:visible;mso-wrap-style:square;v-text-anchor:top" coordsize="116965,79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" path="m28369,5664v4385,145,9063,1307,13740,3630c51472,13941,65509,13941,79529,9294v14037,-9294,32747,,37436,18605c116965,37209,116965,51163,112276,65119v,4652,-4674,9303,-14021,9303c98255,74422,93566,79074,88892,79074v-9363,,-18710,,-32746,c46783,79074,32746,79074,18726,74422,9363,74422,4689,69770,4689,65119,4689,51163,,41856,4689,27899,4689,13945,15214,5229,28369,5664xe" fillcolor="#4b8cca" stroked="f" strokeweight="0">
                  <v:stroke miterlimit="83231f" joinstyle="miter"/>
                  <v:path arrowok="t" textboxrect="0,0,116965,79074"/>
                </v:shape>
                <v:shape id="Shape 894" o:spid="_x0000_s1033" style="position:absolute;left:2806;top:5675;width:1123;height:791;visibility:visible;mso-wrap-style:square;v-text-anchor:top" coordsize="112276,79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" path="m85967,5591v11403,-652,22803,7193,26309,17661c112276,37209,112276,51163,112276,65119v,4652,-4674,9303,-14037,9303c84203,79074,70182,79074,56146,79074v-14037,,-28073,,-42109,-4652c9363,74422,4674,69771,,65119,,51163,,37209,,27899,4674,9294,23399,,37420,9294v14037,4648,28073,4648,37436,c78365,6971,82166,5809,85967,5591xe" fillcolor="#4b8cca" stroked="f" strokeweight="0">
                  <v:stroke miterlimit="83231f" joinstyle="miter"/>
                  <v:path arrowok="t" textboxrect="0,0,112276,79074"/>
                </v:shape>
                <v:shape id="Shape 895" o:spid="_x0000_s1034" style="position:absolute;left:2151;top:4372;width:1123;height:791;visibility:visible;mso-wrap-style:square;v-text-anchor:top" coordsize="112276,79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" path="m23680,5673v4385,146,9063,1310,13740,3637c51457,13957,60820,13957,74856,9310v14036,-9310,32746,,37420,18604c112276,32562,112276,41872,112276,46519,98239,51166,84203,60476,79529,74433v,,-4673,4648,-9362,4648c51457,79080,32746,74433,14037,74433,9363,74433,,69786,,60476,,51166,,37224,,27914,,13961,10525,5236,23680,5673xe" fillcolor="#4b8cca" stroked="f" strokeweight="0">
                  <v:stroke miterlimit="83231f" joinstyle="miter"/>
                  <v:path arrowok="t" textboxrect="0,0,112276,79081"/>
                </v:shape>
                <v:shape id="Shape 896" o:spid="_x0000_s1035" style="position:absolute;left:4818;top:4372;width:1123;height:791;visibility:visible;mso-wrap-style:square;v-text-anchor:top" coordsize="112276,79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" path="m85960,5601v11401,-655,22810,7198,26316,17666c112276,37225,112276,51166,112276,65123v-4674,4663,-9363,9310,-14037,9310c79529,74433,60819,79081,37420,79081v,,-4674,-4648,-4674,-4648c23383,60476,14036,51166,,46519,,41872,,32562,,27914,,9310,23383,,37420,9310v14037,4647,23399,4647,37436,c78361,6983,82160,5819,85960,5601xe" fillcolor="#4b8cca" stroked="f" strokeweight="0">
                  <v:stroke miterlimit="83231f" joinstyle="miter"/>
                  <v:path arrowok="t" textboxrect="0,0,112276,79081"/>
                </v:shape>
                <v:shape id="Shape 897" o:spid="_x0000_s1036" style="position:absolute;left:3461;top:4372;width:1170;height:791;visibility:visible;mso-wrap-style:square;v-text-anchor:top" coordsize="116965,7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" path="m23399,4663v4674,,9347,,14037,4647c51457,13957,65493,13957,79529,9310v14037,-9310,32747,,32747,13957c116965,32562,116965,37224,116965,41872v,4647,-4689,4647,-9363,4647c98239,51166,88892,60476,79529,74433v,,-4673,4647,-4673,4647c70182,79080,60819,79080,56146,79080v,,-4689,,-4689,c42109,79080,37436,74433,28073,69786,23399,60476,14036,55829,4689,51166,4689,46519,,46519,,41872,,18604,4689,9310,23399,4663xe" fillcolor="#4b8cca" stroked="f" strokeweight="0">
                  <v:stroke miterlimit="83231f" joinstyle="miter"/>
                  <v:path arrowok="t" textboxrect="0,0,116965,79080"/>
                </v:shape>
                <v:shape id="Shape 898" o:spid="_x0000_s1037" style="position:absolute;left:2994;top:4931;width:748;height:790;visibility:visible;mso-wrap-style:square;v-text-anchor:top" coordsize="74856,79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" path="m37436,c60819,,74856,18604,74856,37209v,23267,-14037,41872,-37420,41871c14036,79080,,60476,,41856,,18604,18710,,37436,xe" fillcolor="#4b8cca" stroked="f" strokeweight="0">
                  <v:stroke miterlimit="83231f" joinstyle="miter"/>
                  <v:path arrowok="t" textboxrect="0,0,74856,79081"/>
                </v:shape>
                <v:shape id="Shape 899" o:spid="_x0000_s1038" style="position:absolute;left:3648;top:3628;width:796;height:791;visibility:visible;mso-wrap-style:square;v-text-anchor:top" coordsize="79529,79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" path="m37436,c60819,,79529,18620,79529,37225v,23251,-18710,37208,-42093,41871c18726,79096,,60476,,37224,,18620,18726,,37436,xe" fillcolor="#4b8cca" stroked="f" strokeweight="0">
                  <v:stroke miterlimit="83231f" joinstyle="miter"/>
                  <v:path arrowok="t" textboxrect="0,0,79529,79096"/>
                </v:shape>
                <v:shape id="Shape 900" o:spid="_x0000_s1039" style="position:absolute;left:2339;top:3628;width:748;height:791;visibility:visible;mso-wrap-style:square;v-text-anchor:top" coordsize="74856,79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" path="m37420,c60819,,74856,18620,74856,37224v,23252,-18710,41872,-37436,41872c14036,79096,,60476,,37224,,18620,14036,,37420,xe" fillcolor="#4b8cca" stroked="f" strokeweight="0">
                  <v:stroke miterlimit="83231f" joinstyle="miter"/>
                  <v:path arrowok="t" textboxrect="0,0,74856,79096"/>
                </v:shape>
                <v:shape id="Shape 901" o:spid="_x0000_s1040" style="position:absolute;left:4304;top:4931;width:795;height:790;visibility:visible;mso-wrap-style:square;v-text-anchor:top" coordsize="79529,7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" path="m42094,c60804,,79529,18604,79529,37209v,23267,-18725,41871,-37435,41871c18710,79080,,60476,,41856,,18604,18710,,42094,xe" fillcolor="#4b8cca" stroked="f" strokeweight="0">
                  <v:stroke miterlimit="83231f" joinstyle="miter"/>
                  <v:path arrowok="t" textboxrect="0,0,79529,79080"/>
                </v:shape>
                <v:shape id="Shape 902" o:spid="_x0000_s1041" style="position:absolute;left:5005;top:3628;width:749;height:791;visibility:visible;mso-wrap-style:square;v-text-anchor:top" coordsize="74856,79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" path="m37420,c56146,,74856,18620,74856,37225v,23251,-14036,41871,-37436,41871c14037,79096,,60476,,37224,,18620,14037,,37420,xe" fillcolor="#4b8cca" stroked="f" strokeweight="0">
                  <v:stroke miterlimit="83231f" joinstyle="miter"/>
                  <v:path arrowok="t" textboxrect="0,0,74856,79096"/>
                </v:shape>
                <w10:wrap type="tight" anchorx="margin"/>
              </v:group>
            </w:pict>
          </mc:Fallback>
        </mc:AlternateContent>
      </w:r>
    </w:p>
    <w:p w14:paraId="76287144" w14:textId="77777777" w:rsidR="00820D62" w:rsidRPr="00C53643" w:rsidRDefault="00820D62" w:rsidP="00820D62">
      <w:pPr>
        <w:rPr>
          <w:rStyle w:val="Heading2Char"/>
          <w:rFonts w:cs="Arial"/>
          <w:lang w:val="en-GB"/>
        </w:rPr>
      </w:pPr>
      <w:r w:rsidRPr="00C53643">
        <w:rPr>
          <w:rStyle w:val="Heading2Char"/>
          <w:rFonts w:cs="Arial"/>
          <w:lang w:val="en-GB"/>
        </w:rPr>
        <w:t xml:space="preserve">4.5. Case </w:t>
      </w:r>
      <w:r>
        <w:rPr>
          <w:rStyle w:val="Heading2Char"/>
          <w:rFonts w:cs="Arial"/>
          <w:lang w:val="en-GB"/>
        </w:rPr>
        <w:t>m</w:t>
      </w:r>
      <w:r w:rsidRPr="00C53643">
        <w:rPr>
          <w:rStyle w:val="Heading2Char"/>
          <w:rFonts w:cs="Arial"/>
          <w:lang w:val="en-GB"/>
        </w:rPr>
        <w:t>anagement</w:t>
      </w:r>
    </w:p>
    <w:p w14:paraId="088E3B23" w14:textId="77777777" w:rsidR="00820D62" w:rsidRPr="00C53643" w:rsidRDefault="00820D62" w:rsidP="00820D62">
      <w:pPr>
        <w:rPr>
          <w:rFonts w:cs="Arial"/>
          <w:b/>
          <w:lang w:val="en-GB"/>
        </w:rPr>
      </w:pPr>
    </w:p>
    <w:p w14:paraId="537F63E3" w14:textId="77777777" w:rsidR="00820D62" w:rsidRPr="00C53643" w:rsidRDefault="00820D62" w:rsidP="00820D62">
      <w:pPr>
        <w:rPr>
          <w:rFonts w:cs="Arial"/>
          <w:b/>
          <w:lang w:val="en-GB"/>
        </w:rPr>
      </w:pPr>
    </w:p>
    <w:tbl>
      <w:tblPr>
        <w:tblStyle w:val="TableGrid"/>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10165"/>
      </w:tblGrid>
      <w:tr w:rsidR="00820D62" w:rsidRPr="00C53643" w14:paraId="50ABA7FC" w14:textId="77777777" w:rsidTr="00FB65E2">
        <w:tc>
          <w:tcPr>
            <w:tcW w:w="10165" w:type="dxa"/>
            <w:shd w:val="clear" w:color="auto" w:fill="2F5496" w:themeFill="accent1" w:themeFillShade="BF"/>
          </w:tcPr>
          <w:p w14:paraId="5927E1D1" w14:textId="77777777" w:rsidR="00820D62" w:rsidRPr="00C53643" w:rsidRDefault="00820D62" w:rsidP="00FB65E2">
            <w:pPr>
              <w:rPr>
                <w:rFonts w:cs="Arial"/>
                <w:color w:val="FFFFFF" w:themeColor="background1"/>
                <w:lang w:val="en-GB"/>
              </w:rPr>
            </w:pPr>
            <w:r w:rsidRPr="00C53643">
              <w:rPr>
                <w:rFonts w:cs="Arial"/>
                <w:b/>
                <w:bCs/>
                <w:color w:val="FFFFFF" w:themeColor="background1"/>
                <w:u w:val="single"/>
                <w:lang w:val="en-GB"/>
              </w:rPr>
              <w:t>Government lead:</w:t>
            </w:r>
            <w:r w:rsidRPr="00C53643">
              <w:rPr>
                <w:rFonts w:cs="Arial"/>
                <w:color w:val="FFFFFF" w:themeColor="background1"/>
                <w:lang w:val="en-GB"/>
              </w:rPr>
              <w:t xml:space="preserve"> </w:t>
            </w:r>
          </w:p>
          <w:p w14:paraId="6A0EED68" w14:textId="77777777" w:rsidR="00820D62" w:rsidRPr="00C53643" w:rsidRDefault="00820D62" w:rsidP="00FB65E2">
            <w:pPr>
              <w:rPr>
                <w:rFonts w:cs="Arial"/>
                <w:color w:val="FFFFFF" w:themeColor="background1"/>
                <w:lang w:val="en-GB"/>
              </w:rPr>
            </w:pPr>
            <w:r w:rsidRPr="00C53643">
              <w:rPr>
                <w:rFonts w:cs="Arial"/>
                <w:color w:val="FFFFFF" w:themeColor="background1"/>
                <w:lang w:val="en-GB"/>
              </w:rPr>
              <w:t xml:space="preserve">Curative Services Division (CSD), Department of Health Services with support from HEOC, </w:t>
            </w:r>
            <w:proofErr w:type="spellStart"/>
            <w:r w:rsidRPr="00C53643">
              <w:rPr>
                <w:rFonts w:cs="Arial"/>
                <w:color w:val="FFFFFF" w:themeColor="background1"/>
                <w:lang w:val="en-GB"/>
              </w:rPr>
              <w:t>MoHP</w:t>
            </w:r>
            <w:proofErr w:type="spellEnd"/>
            <w:r w:rsidRPr="00C53643">
              <w:rPr>
                <w:rFonts w:cs="Arial"/>
                <w:color w:val="FFFFFF" w:themeColor="background1"/>
                <w:lang w:val="en-GB"/>
              </w:rPr>
              <w:t xml:space="preserve"> in collaboration with </w:t>
            </w:r>
            <w:r>
              <w:rPr>
                <w:rFonts w:cs="Arial"/>
                <w:color w:val="FFFFFF" w:themeColor="background1"/>
                <w:lang w:val="en-GB"/>
              </w:rPr>
              <w:t>p</w:t>
            </w:r>
            <w:r w:rsidRPr="00C53643">
              <w:rPr>
                <w:rFonts w:cs="Arial"/>
                <w:color w:val="FFFFFF" w:themeColor="background1"/>
                <w:lang w:val="en-GB"/>
              </w:rPr>
              <w:t xml:space="preserve">rovincial </w:t>
            </w:r>
            <w:r>
              <w:rPr>
                <w:rFonts w:cs="Arial"/>
                <w:color w:val="FFFFFF" w:themeColor="background1"/>
                <w:lang w:val="en-GB"/>
              </w:rPr>
              <w:t>h</w:t>
            </w:r>
            <w:r w:rsidRPr="00C53643">
              <w:rPr>
                <w:rFonts w:cs="Arial"/>
                <w:color w:val="FFFFFF" w:themeColor="background1"/>
                <w:lang w:val="en-GB"/>
              </w:rPr>
              <w:t xml:space="preserve">ealth </w:t>
            </w:r>
            <w:r>
              <w:rPr>
                <w:rFonts w:cs="Arial"/>
                <w:color w:val="FFFFFF" w:themeColor="background1"/>
                <w:lang w:val="en-GB"/>
              </w:rPr>
              <w:t>d</w:t>
            </w:r>
            <w:r w:rsidRPr="00C53643">
              <w:rPr>
                <w:rFonts w:cs="Arial"/>
                <w:color w:val="FFFFFF" w:themeColor="background1"/>
                <w:lang w:val="en-GB"/>
              </w:rPr>
              <w:t xml:space="preserve">irectorates, Ministries of Social Development &amp; </w:t>
            </w:r>
            <w:r>
              <w:rPr>
                <w:rFonts w:cs="Arial"/>
                <w:color w:val="FFFFFF" w:themeColor="background1"/>
                <w:lang w:val="en-GB"/>
              </w:rPr>
              <w:t>m</w:t>
            </w:r>
            <w:r w:rsidRPr="00C53643">
              <w:rPr>
                <w:rFonts w:cs="Arial"/>
                <w:color w:val="FFFFFF" w:themeColor="background1"/>
                <w:lang w:val="en-GB"/>
              </w:rPr>
              <w:t xml:space="preserve">unicipal </w:t>
            </w:r>
            <w:r>
              <w:rPr>
                <w:rFonts w:cs="Arial"/>
                <w:color w:val="FFFFFF" w:themeColor="background1"/>
                <w:lang w:val="en-GB"/>
              </w:rPr>
              <w:t>h</w:t>
            </w:r>
            <w:r w:rsidRPr="00C53643">
              <w:rPr>
                <w:rFonts w:cs="Arial"/>
                <w:color w:val="FFFFFF" w:themeColor="background1"/>
                <w:lang w:val="en-GB"/>
              </w:rPr>
              <w:t xml:space="preserve">ealth </w:t>
            </w:r>
            <w:r>
              <w:rPr>
                <w:rFonts w:cs="Arial"/>
                <w:color w:val="FFFFFF" w:themeColor="background1"/>
                <w:lang w:val="en-GB"/>
              </w:rPr>
              <w:t>f</w:t>
            </w:r>
            <w:r w:rsidRPr="00C53643">
              <w:rPr>
                <w:rFonts w:cs="Arial"/>
                <w:color w:val="FFFFFF" w:themeColor="background1"/>
                <w:lang w:val="en-GB"/>
              </w:rPr>
              <w:t xml:space="preserve">ocal </w:t>
            </w:r>
            <w:r>
              <w:rPr>
                <w:rFonts w:cs="Arial"/>
                <w:color w:val="FFFFFF" w:themeColor="background1"/>
                <w:lang w:val="en-GB"/>
              </w:rPr>
              <w:t>p</w:t>
            </w:r>
            <w:r w:rsidRPr="00C53643">
              <w:rPr>
                <w:rFonts w:cs="Arial"/>
                <w:color w:val="FFFFFF" w:themeColor="background1"/>
                <w:lang w:val="en-GB"/>
              </w:rPr>
              <w:t>oints</w:t>
            </w:r>
          </w:p>
          <w:p w14:paraId="59B6B0DB" w14:textId="77777777" w:rsidR="00820D62" w:rsidRPr="00C53643" w:rsidRDefault="00820D62" w:rsidP="00FB65E2">
            <w:pPr>
              <w:rPr>
                <w:rFonts w:cs="Arial"/>
                <w:color w:val="FFFFFF" w:themeColor="background1"/>
                <w:lang w:val="en-GB"/>
              </w:rPr>
            </w:pPr>
          </w:p>
        </w:tc>
      </w:tr>
      <w:tr w:rsidR="00820D62" w:rsidRPr="00C53643" w14:paraId="11418CF7" w14:textId="77777777" w:rsidTr="00FB65E2">
        <w:tc>
          <w:tcPr>
            <w:tcW w:w="10165" w:type="dxa"/>
            <w:shd w:val="clear" w:color="auto" w:fill="D9E2F3" w:themeFill="accent1" w:themeFillTint="33"/>
          </w:tcPr>
          <w:p w14:paraId="645853FF" w14:textId="77777777" w:rsidR="00820D62" w:rsidRPr="00C53643" w:rsidRDefault="00820D62" w:rsidP="00FB65E2">
            <w:pPr>
              <w:rPr>
                <w:rFonts w:cs="Arial"/>
                <w:b/>
                <w:bCs/>
                <w:u w:val="single"/>
                <w:lang w:val="en-GB"/>
              </w:rPr>
            </w:pPr>
            <w:r w:rsidRPr="00C53643">
              <w:rPr>
                <w:rFonts w:cs="Arial"/>
                <w:b/>
                <w:bCs/>
                <w:u w:val="single"/>
                <w:lang w:val="en-GB"/>
              </w:rPr>
              <w:t xml:space="preserve">Lead agency (co-lead): </w:t>
            </w:r>
          </w:p>
          <w:p w14:paraId="2B9B5B98" w14:textId="77777777" w:rsidR="00820D62" w:rsidRPr="00C53643" w:rsidRDefault="00820D62" w:rsidP="00FB65E2">
            <w:pPr>
              <w:rPr>
                <w:rFonts w:cs="Arial"/>
                <w:lang w:val="en-GB"/>
              </w:rPr>
            </w:pPr>
            <w:r w:rsidRPr="00C53643">
              <w:rPr>
                <w:rFonts w:cs="Arial"/>
                <w:lang w:val="en-GB"/>
              </w:rPr>
              <w:t xml:space="preserve">WHO, </w:t>
            </w:r>
            <w:proofErr w:type="gramStart"/>
            <w:r w:rsidRPr="00C53643">
              <w:rPr>
                <w:rFonts w:cs="Arial"/>
                <w:lang w:val="en-GB"/>
              </w:rPr>
              <w:t>UNICEF</w:t>
            </w:r>
            <w:proofErr w:type="gramEnd"/>
          </w:p>
          <w:p w14:paraId="021596A9" w14:textId="77777777" w:rsidR="00820D62" w:rsidRPr="00C53643" w:rsidRDefault="00820D62" w:rsidP="00FB65E2">
            <w:pPr>
              <w:rPr>
                <w:rFonts w:cs="Arial"/>
                <w:lang w:val="en-GB"/>
              </w:rPr>
            </w:pPr>
          </w:p>
        </w:tc>
      </w:tr>
      <w:tr w:rsidR="00820D62" w:rsidRPr="00C53643" w14:paraId="10F35A0B" w14:textId="77777777" w:rsidTr="00FB65E2">
        <w:tc>
          <w:tcPr>
            <w:tcW w:w="10165" w:type="dxa"/>
            <w:vAlign w:val="center"/>
          </w:tcPr>
          <w:p w14:paraId="1AC9A2B9" w14:textId="77777777" w:rsidR="00820D62" w:rsidRPr="00C53643" w:rsidRDefault="00820D62" w:rsidP="00FB65E2">
            <w:pPr>
              <w:rPr>
                <w:rFonts w:cs="Arial"/>
                <w:lang w:val="en-GB"/>
              </w:rPr>
            </w:pPr>
            <w:r w:rsidRPr="00C53643">
              <w:rPr>
                <w:rFonts w:cs="Arial"/>
                <w:b/>
                <w:bCs/>
                <w:u w:val="single"/>
                <w:lang w:val="en-GB"/>
              </w:rPr>
              <w:t>Sector members:</w:t>
            </w:r>
            <w:r w:rsidRPr="00C53643">
              <w:rPr>
                <w:rFonts w:cs="Arial"/>
                <w:lang w:val="en-GB"/>
              </w:rPr>
              <w:t xml:space="preserve"> </w:t>
            </w:r>
          </w:p>
          <w:p w14:paraId="44744629" w14:textId="77777777" w:rsidR="00820D62" w:rsidRPr="00C53643" w:rsidRDefault="00820D62" w:rsidP="00FB65E2">
            <w:pPr>
              <w:rPr>
                <w:rFonts w:eastAsia="Times New Roman" w:cs="Arial"/>
                <w:color w:val="000000"/>
                <w:lang w:val="en-GB" w:bidi="ne-NP"/>
              </w:rPr>
            </w:pPr>
            <w:r w:rsidRPr="00C53643">
              <w:rPr>
                <w:rFonts w:cs="Arial"/>
                <w:lang w:val="en-GB"/>
              </w:rPr>
              <w:t xml:space="preserve">UNFPA, WFP, IFRC, NRCS, </w:t>
            </w:r>
            <w:r w:rsidRPr="00C53643">
              <w:rPr>
                <w:rFonts w:eastAsia="Times New Roman" w:cs="Arial"/>
                <w:color w:val="000000"/>
                <w:lang w:val="en-GB" w:bidi="ne-NP"/>
              </w:rPr>
              <w:t>Association of Private Hospitals of Nepal, Hub Hospitals, Medical Academe, NAS</w:t>
            </w:r>
          </w:p>
          <w:p w14:paraId="3BB45A27" w14:textId="77777777" w:rsidR="00820D62" w:rsidRPr="00C53643" w:rsidRDefault="00820D62" w:rsidP="00FB65E2">
            <w:pPr>
              <w:rPr>
                <w:rFonts w:cs="Arial"/>
                <w:lang w:val="en-GB"/>
              </w:rPr>
            </w:pPr>
          </w:p>
        </w:tc>
      </w:tr>
      <w:tr w:rsidR="00820D62" w:rsidRPr="00C53643" w14:paraId="5D83A790" w14:textId="77777777" w:rsidTr="00FB65E2">
        <w:tc>
          <w:tcPr>
            <w:tcW w:w="10165" w:type="dxa"/>
          </w:tcPr>
          <w:p w14:paraId="62D22399" w14:textId="77777777" w:rsidR="00820D62" w:rsidRPr="00C53643" w:rsidRDefault="00820D62" w:rsidP="00FB65E2">
            <w:pPr>
              <w:rPr>
                <w:rFonts w:cs="Arial"/>
                <w:b/>
                <w:bCs/>
                <w:i/>
                <w:lang w:val="en-GB"/>
              </w:rPr>
            </w:pPr>
            <w:r w:rsidRPr="00C53643">
              <w:rPr>
                <w:rFonts w:cs="Arial"/>
                <w:b/>
                <w:bCs/>
                <w:i/>
                <w:lang w:val="en-GB"/>
              </w:rPr>
              <w:t xml:space="preserve">Priority Response Activities: </w:t>
            </w:r>
          </w:p>
          <w:p w14:paraId="32AC88FD" w14:textId="77777777" w:rsidR="00820D62" w:rsidRPr="00C53643" w:rsidRDefault="00820D62" w:rsidP="00FB65E2">
            <w:pPr>
              <w:rPr>
                <w:rFonts w:cs="Arial"/>
                <w:b/>
                <w:bCs/>
                <w:i/>
                <w:lang w:val="en-GB"/>
              </w:rPr>
            </w:pPr>
          </w:p>
          <w:p w14:paraId="201014AC" w14:textId="77777777" w:rsidR="00820D62" w:rsidRPr="00C53643" w:rsidRDefault="00820D62" w:rsidP="008265E9">
            <w:pPr>
              <w:pStyle w:val="ListParagraph"/>
              <w:numPr>
                <w:ilvl w:val="0"/>
                <w:numId w:val="18"/>
              </w:numPr>
              <w:ind w:left="601"/>
              <w:rPr>
                <w:rFonts w:cs="Arial"/>
                <w:iCs/>
              </w:rPr>
            </w:pPr>
            <w:r w:rsidRPr="00C53643">
              <w:rPr>
                <w:rFonts w:cs="Arial"/>
                <w:iCs/>
              </w:rPr>
              <w:t>Continuously assess the burden of diseases at local level</w:t>
            </w:r>
            <w:r>
              <w:rPr>
                <w:rFonts w:cs="Arial"/>
                <w:iCs/>
              </w:rPr>
              <w:t>s</w:t>
            </w:r>
            <w:r w:rsidRPr="00C53643">
              <w:rPr>
                <w:rFonts w:cs="Arial"/>
                <w:iCs/>
              </w:rPr>
              <w:t xml:space="preserve"> and deliver primary health care services.</w:t>
            </w:r>
          </w:p>
          <w:p w14:paraId="23F5DE42" w14:textId="77777777" w:rsidR="00820D62" w:rsidRPr="00C53643" w:rsidRDefault="00820D62" w:rsidP="008265E9">
            <w:pPr>
              <w:pStyle w:val="ListParagraph"/>
              <w:numPr>
                <w:ilvl w:val="0"/>
                <w:numId w:val="18"/>
              </w:numPr>
              <w:ind w:left="601"/>
              <w:rPr>
                <w:rFonts w:cs="Arial"/>
                <w:iCs/>
              </w:rPr>
            </w:pPr>
            <w:r w:rsidRPr="00C53643">
              <w:rPr>
                <w:rFonts w:cs="Arial"/>
                <w:iCs/>
              </w:rPr>
              <w:t>Capacity building on implementation of case management protocols.</w:t>
            </w:r>
          </w:p>
          <w:p w14:paraId="2A5C404D" w14:textId="77777777" w:rsidR="00820D62" w:rsidRPr="00C53643" w:rsidRDefault="00820D62" w:rsidP="008265E9">
            <w:pPr>
              <w:pStyle w:val="ListParagraph"/>
              <w:numPr>
                <w:ilvl w:val="0"/>
                <w:numId w:val="18"/>
              </w:numPr>
              <w:ind w:left="601"/>
              <w:rPr>
                <w:rFonts w:cs="Arial"/>
                <w:iCs/>
              </w:rPr>
            </w:pPr>
            <w:r w:rsidRPr="00C53643">
              <w:rPr>
                <w:rFonts w:cs="Arial"/>
                <w:iCs/>
              </w:rPr>
              <w:lastRenderedPageBreak/>
              <w:t>Procure and distribute hygiene</w:t>
            </w:r>
            <w:r>
              <w:rPr>
                <w:rFonts w:cs="Arial"/>
                <w:iCs/>
              </w:rPr>
              <w:t xml:space="preserve"> and</w:t>
            </w:r>
            <w:r w:rsidRPr="00C53643">
              <w:rPr>
                <w:rFonts w:cs="Arial"/>
                <w:iCs/>
              </w:rPr>
              <w:t xml:space="preserve"> case management kits to support home-based confirmed COVID-19 cases.</w:t>
            </w:r>
          </w:p>
          <w:p w14:paraId="4DECF692" w14:textId="77777777" w:rsidR="00820D62" w:rsidRPr="00C53643" w:rsidRDefault="00820D62" w:rsidP="008265E9">
            <w:pPr>
              <w:pStyle w:val="ListParagraph"/>
              <w:numPr>
                <w:ilvl w:val="0"/>
                <w:numId w:val="18"/>
              </w:numPr>
              <w:ind w:left="601"/>
              <w:rPr>
                <w:rFonts w:cs="Arial"/>
                <w:iCs/>
              </w:rPr>
            </w:pPr>
            <w:r w:rsidRPr="00C53643">
              <w:rPr>
                <w:rFonts w:cs="Arial"/>
                <w:iCs/>
              </w:rPr>
              <w:t>Evaluate, document and report on clinical features, risk factors, effectiveness of case management, challenges and outcomes</w:t>
            </w:r>
            <w:r>
              <w:rPr>
                <w:rFonts w:cs="Arial"/>
                <w:iCs/>
              </w:rPr>
              <w:t>,</w:t>
            </w:r>
            <w:r w:rsidRPr="00C53643">
              <w:rPr>
                <w:rFonts w:cs="Arial"/>
                <w:iCs/>
              </w:rPr>
              <w:t xml:space="preserve"> including through WHO case reporting system.</w:t>
            </w:r>
          </w:p>
          <w:p w14:paraId="16BC1E6D" w14:textId="77777777" w:rsidR="00820D62" w:rsidRPr="00C53643" w:rsidRDefault="00820D62" w:rsidP="008265E9">
            <w:pPr>
              <w:pStyle w:val="ListParagraph"/>
              <w:numPr>
                <w:ilvl w:val="0"/>
                <w:numId w:val="18"/>
              </w:numPr>
              <w:ind w:left="601"/>
              <w:rPr>
                <w:rFonts w:cs="Arial"/>
                <w:iCs/>
              </w:rPr>
            </w:pPr>
            <w:r w:rsidRPr="00C53643">
              <w:rPr>
                <w:rFonts w:cs="Arial"/>
                <w:iCs/>
              </w:rPr>
              <w:t>Development of remote training materials for frontline health workers on stress management.</w:t>
            </w:r>
          </w:p>
          <w:p w14:paraId="49E7F7D7" w14:textId="77777777" w:rsidR="00820D62" w:rsidRPr="00C53643" w:rsidRDefault="00820D62" w:rsidP="008265E9">
            <w:pPr>
              <w:pStyle w:val="ListParagraph"/>
              <w:numPr>
                <w:ilvl w:val="0"/>
                <w:numId w:val="18"/>
              </w:numPr>
              <w:ind w:left="601"/>
              <w:rPr>
                <w:rFonts w:cs="Arial"/>
                <w:iCs/>
              </w:rPr>
            </w:pPr>
            <w:r w:rsidRPr="00C53643">
              <w:rPr>
                <w:rFonts w:cs="Arial"/>
                <w:iCs/>
              </w:rPr>
              <w:t>Distribute health message leaflets and supplies (hygiene kits/health kits) at community level for affected families (link with RCCE and FCHV).</w:t>
            </w:r>
          </w:p>
          <w:p w14:paraId="631BCE71" w14:textId="0DCFBE23" w:rsidR="00820D62" w:rsidRPr="00C53643" w:rsidRDefault="00820D62" w:rsidP="008265E9">
            <w:pPr>
              <w:pStyle w:val="ListParagraph"/>
              <w:numPr>
                <w:ilvl w:val="0"/>
                <w:numId w:val="18"/>
              </w:numPr>
              <w:ind w:left="601"/>
              <w:rPr>
                <w:rFonts w:cs="Arial"/>
                <w:iCs/>
              </w:rPr>
            </w:pPr>
            <w:r w:rsidRPr="00C53643">
              <w:rPr>
                <w:rFonts w:cs="Arial"/>
                <w:iCs/>
              </w:rPr>
              <w:t>Monitor</w:t>
            </w:r>
            <w:r w:rsidR="00937953">
              <w:rPr>
                <w:rFonts w:cs="Arial"/>
                <w:iCs/>
              </w:rPr>
              <w:t>ing of</w:t>
            </w:r>
            <w:r w:rsidRPr="00C53643">
              <w:rPr>
                <w:rFonts w:cs="Arial"/>
                <w:iCs/>
              </w:rPr>
              <w:t xml:space="preserve"> </w:t>
            </w:r>
            <w:r w:rsidR="00937953">
              <w:rPr>
                <w:rFonts w:cs="Arial"/>
                <w:iCs/>
              </w:rPr>
              <w:t>primary health care,</w:t>
            </w:r>
            <w:r w:rsidRPr="00C53643">
              <w:rPr>
                <w:rFonts w:cs="Arial"/>
                <w:iCs/>
              </w:rPr>
              <w:t xml:space="preserve"> including implementation of training protocols, case detection and referral as well home-based care.</w:t>
            </w:r>
          </w:p>
          <w:p w14:paraId="3CCBAF00" w14:textId="77777777" w:rsidR="00820D62" w:rsidRPr="00C53643" w:rsidRDefault="00820D62" w:rsidP="008265E9">
            <w:pPr>
              <w:pStyle w:val="ListParagraph"/>
              <w:numPr>
                <w:ilvl w:val="0"/>
                <w:numId w:val="18"/>
              </w:numPr>
              <w:ind w:left="601"/>
              <w:rPr>
                <w:rFonts w:cs="Arial"/>
              </w:rPr>
            </w:pPr>
            <w:r w:rsidRPr="00C53643">
              <w:rPr>
                <w:rFonts w:cs="Arial"/>
              </w:rPr>
              <w:t xml:space="preserve">Activate psychosocial care services </w:t>
            </w:r>
            <w:r>
              <w:rPr>
                <w:rFonts w:cs="Arial"/>
              </w:rPr>
              <w:t>for</w:t>
            </w:r>
            <w:r w:rsidRPr="00C53643">
              <w:rPr>
                <w:rFonts w:cs="Arial"/>
              </w:rPr>
              <w:t xml:space="preserve"> COVID-19 patients and their families and stress management interventions for health care workers and their families.</w:t>
            </w:r>
          </w:p>
          <w:p w14:paraId="6D0566B1" w14:textId="77777777" w:rsidR="00820D62" w:rsidRPr="00C53643" w:rsidRDefault="00820D62" w:rsidP="008265E9">
            <w:pPr>
              <w:pStyle w:val="ListParagraph"/>
              <w:numPr>
                <w:ilvl w:val="0"/>
                <w:numId w:val="18"/>
              </w:numPr>
              <w:ind w:left="601"/>
              <w:rPr>
                <w:rFonts w:cs="Arial"/>
              </w:rPr>
            </w:pPr>
            <w:r w:rsidRPr="00C53643">
              <w:rPr>
                <w:rFonts w:cs="Arial"/>
              </w:rPr>
              <w:t xml:space="preserve">Support </w:t>
            </w:r>
            <w:proofErr w:type="spellStart"/>
            <w:r w:rsidRPr="00C53643">
              <w:rPr>
                <w:rFonts w:cs="Arial"/>
              </w:rPr>
              <w:t>MoSDs</w:t>
            </w:r>
            <w:proofErr w:type="spellEnd"/>
            <w:r w:rsidRPr="00C53643">
              <w:rPr>
                <w:rFonts w:cs="Arial"/>
              </w:rPr>
              <w:t xml:space="preserve"> and HEOCs to identify, train and deploy medical personnel</w:t>
            </w:r>
            <w:r>
              <w:rPr>
                <w:rFonts w:cs="Arial"/>
              </w:rPr>
              <w:t>,</w:t>
            </w:r>
            <w:r w:rsidRPr="00C53643">
              <w:rPr>
                <w:rFonts w:cs="Arial"/>
              </w:rPr>
              <w:t xml:space="preserve"> as required.</w:t>
            </w:r>
          </w:p>
          <w:p w14:paraId="03419063" w14:textId="77777777" w:rsidR="00820D62" w:rsidRPr="00C53643" w:rsidRDefault="00820D62" w:rsidP="008265E9">
            <w:pPr>
              <w:pStyle w:val="ListParagraph"/>
              <w:numPr>
                <w:ilvl w:val="0"/>
                <w:numId w:val="18"/>
              </w:numPr>
              <w:ind w:left="601"/>
              <w:rPr>
                <w:rFonts w:cs="Arial"/>
              </w:rPr>
            </w:pPr>
            <w:r w:rsidRPr="00C53643">
              <w:rPr>
                <w:rFonts w:cs="Arial"/>
              </w:rPr>
              <w:t>Support dissemination of case definition, triage and management protocols in public and private health facilities.</w:t>
            </w:r>
          </w:p>
          <w:p w14:paraId="054CD1A7" w14:textId="77777777" w:rsidR="00820D62" w:rsidRPr="00C53643" w:rsidRDefault="00820D62" w:rsidP="008265E9">
            <w:pPr>
              <w:pStyle w:val="ListParagraph"/>
              <w:numPr>
                <w:ilvl w:val="0"/>
                <w:numId w:val="18"/>
              </w:numPr>
              <w:ind w:left="601"/>
              <w:rPr>
                <w:rFonts w:cs="Arial"/>
              </w:rPr>
            </w:pPr>
            <w:r w:rsidRPr="00C53643">
              <w:rPr>
                <w:rFonts w:cs="Arial"/>
              </w:rPr>
              <w:t>Provide technical and in-kind support to improve screening and management of COVID-19 cases.</w:t>
            </w:r>
          </w:p>
          <w:p w14:paraId="038F55E5" w14:textId="56A68E9F" w:rsidR="009F13CF" w:rsidRPr="009F13CF" w:rsidRDefault="00820D62" w:rsidP="008265E9">
            <w:pPr>
              <w:pStyle w:val="ListParagraph"/>
              <w:numPr>
                <w:ilvl w:val="0"/>
                <w:numId w:val="18"/>
              </w:numPr>
              <w:ind w:left="601"/>
              <w:rPr>
                <w:rFonts w:cs="Arial"/>
              </w:rPr>
            </w:pPr>
            <w:r w:rsidRPr="00C53643">
              <w:rPr>
                <w:rFonts w:cs="Arial"/>
              </w:rPr>
              <w:t xml:space="preserve">Ensure </w:t>
            </w:r>
            <w:proofErr w:type="spellStart"/>
            <w:r w:rsidRPr="00C53643">
              <w:rPr>
                <w:rFonts w:cs="Arial"/>
              </w:rPr>
              <w:t>MoSDs</w:t>
            </w:r>
            <w:proofErr w:type="spellEnd"/>
            <w:r w:rsidRPr="00C53643">
              <w:rPr>
                <w:rFonts w:cs="Arial"/>
              </w:rPr>
              <w:t xml:space="preserve"> and hospitals have referral and safe patient transport plan</w:t>
            </w:r>
            <w:r>
              <w:rPr>
                <w:rFonts w:cs="Arial"/>
              </w:rPr>
              <w:t>s</w:t>
            </w:r>
            <w:r w:rsidRPr="00C53643">
              <w:rPr>
                <w:rFonts w:cs="Arial"/>
              </w:rPr>
              <w:t xml:space="preserve"> in place</w:t>
            </w:r>
            <w:r w:rsidR="009F13CF">
              <w:rPr>
                <w:rFonts w:cs="Arial"/>
              </w:rPr>
              <w:t xml:space="preserve"> to move severe cases rapidly to higher level care</w:t>
            </w:r>
            <w:r>
              <w:rPr>
                <w:rFonts w:cs="Arial"/>
              </w:rPr>
              <w:t>,</w:t>
            </w:r>
            <w:r w:rsidRPr="00C53643">
              <w:rPr>
                <w:rFonts w:cs="Arial"/>
              </w:rPr>
              <w:t xml:space="preserve"> including drills for preparedness.</w:t>
            </w:r>
          </w:p>
          <w:p w14:paraId="5F67C5F6" w14:textId="77777777" w:rsidR="00820D62" w:rsidRPr="00C53643" w:rsidRDefault="00820D62" w:rsidP="008265E9">
            <w:pPr>
              <w:pStyle w:val="ListParagraph"/>
              <w:numPr>
                <w:ilvl w:val="0"/>
                <w:numId w:val="18"/>
              </w:numPr>
              <w:ind w:left="601"/>
              <w:rPr>
                <w:rFonts w:cs="Arial"/>
              </w:rPr>
            </w:pPr>
            <w:r>
              <w:rPr>
                <w:rFonts w:cs="Arial"/>
              </w:rPr>
              <w:t>Provide h</w:t>
            </w:r>
            <w:r w:rsidRPr="00C53643">
              <w:rPr>
                <w:rFonts w:cs="Arial"/>
              </w:rPr>
              <w:t xml:space="preserve">ome </w:t>
            </w:r>
            <w:r>
              <w:rPr>
                <w:rFonts w:cs="Arial"/>
              </w:rPr>
              <w:t>i</w:t>
            </w:r>
            <w:r w:rsidRPr="00C53643">
              <w:rPr>
                <w:rFonts w:cs="Arial"/>
              </w:rPr>
              <w:t xml:space="preserve">solation kits to </w:t>
            </w:r>
            <w:proofErr w:type="spellStart"/>
            <w:r w:rsidRPr="00C53643">
              <w:rPr>
                <w:rFonts w:cs="Arial"/>
              </w:rPr>
              <w:t>Nepalgunj</w:t>
            </w:r>
            <w:proofErr w:type="spellEnd"/>
            <w:r w:rsidRPr="00C53643">
              <w:rPr>
                <w:rFonts w:cs="Arial"/>
              </w:rPr>
              <w:t xml:space="preserve"> and </w:t>
            </w:r>
            <w:proofErr w:type="spellStart"/>
            <w:r w:rsidRPr="00C53643">
              <w:rPr>
                <w:rFonts w:cs="Arial"/>
              </w:rPr>
              <w:t>Dhangadhi</w:t>
            </w:r>
            <w:proofErr w:type="spellEnd"/>
            <w:r w:rsidRPr="00C53643">
              <w:rPr>
                <w:rFonts w:cs="Arial"/>
              </w:rPr>
              <w:t xml:space="preserve"> sub metropolitan cities.</w:t>
            </w:r>
          </w:p>
          <w:p w14:paraId="2B224A28" w14:textId="77777777" w:rsidR="00820D62" w:rsidRPr="00C53643" w:rsidRDefault="00820D62" w:rsidP="008265E9">
            <w:pPr>
              <w:pStyle w:val="ListParagraph"/>
              <w:numPr>
                <w:ilvl w:val="0"/>
                <w:numId w:val="18"/>
              </w:numPr>
              <w:ind w:left="601"/>
              <w:rPr>
                <w:rFonts w:cs="Arial"/>
              </w:rPr>
            </w:pPr>
            <w:r w:rsidRPr="00C53643">
              <w:rPr>
                <w:rFonts w:cs="Arial"/>
              </w:rPr>
              <w:t xml:space="preserve">Conduct operational research in selected hospitals </w:t>
            </w:r>
            <w:r>
              <w:rPr>
                <w:rFonts w:cs="Arial"/>
              </w:rPr>
              <w:t>on the</w:t>
            </w:r>
            <w:r w:rsidRPr="00C53643">
              <w:rPr>
                <w:rFonts w:cs="Arial"/>
              </w:rPr>
              <w:t xml:space="preserve"> introduc</w:t>
            </w:r>
            <w:r>
              <w:rPr>
                <w:rFonts w:cs="Arial"/>
              </w:rPr>
              <w:t>tion of</w:t>
            </w:r>
            <w:r w:rsidRPr="00C53643">
              <w:rPr>
                <w:rFonts w:cs="Arial"/>
              </w:rPr>
              <w:t xml:space="preserve"> artificial intelligence for early identification of COVID-19 in conjunction with other acute or chronic respiratory illness</w:t>
            </w:r>
            <w:r>
              <w:rPr>
                <w:rFonts w:cs="Arial"/>
              </w:rPr>
              <w:t>es,</w:t>
            </w:r>
            <w:r w:rsidRPr="00C53643">
              <w:rPr>
                <w:rFonts w:cs="Arial"/>
              </w:rPr>
              <w:t xml:space="preserve"> chiefly pulmonary tuberculosis.</w:t>
            </w:r>
          </w:p>
        </w:tc>
      </w:tr>
    </w:tbl>
    <w:p w14:paraId="10968DEC" w14:textId="77777777" w:rsidR="00856625" w:rsidRPr="00C53643" w:rsidRDefault="00856625" w:rsidP="00AB379D">
      <w:pPr>
        <w:rPr>
          <w:rFonts w:cs="Arial"/>
          <w:b/>
          <w:lang w:val="en-GB"/>
        </w:rPr>
      </w:pPr>
      <w:r w:rsidRPr="007A0C34">
        <w:rPr>
          <w:rFonts w:cs="Arial"/>
          <w:b/>
          <w:noProof/>
        </w:rPr>
        <w:lastRenderedPageBreak/>
        <mc:AlternateContent>
          <mc:Choice Requires="wpg">
            <w:drawing>
              <wp:anchor distT="0" distB="0" distL="114300" distR="114300" simplePos="0" relativeHeight="251781200" behindDoc="1" locked="0" layoutInCell="1" allowOverlap="1" wp14:anchorId="498F4797" wp14:editId="33B53053">
                <wp:simplePos x="0" y="0"/>
                <wp:positionH relativeFrom="margin">
                  <wp:posOffset>61602</wp:posOffset>
                </wp:positionH>
                <wp:positionV relativeFrom="paragraph">
                  <wp:posOffset>99695</wp:posOffset>
                </wp:positionV>
                <wp:extent cx="566420" cy="457200"/>
                <wp:effectExtent l="0" t="0" r="5080" b="0"/>
                <wp:wrapTight wrapText="bothSides">
                  <wp:wrapPolygon edited="0">
                    <wp:start x="5812" y="0"/>
                    <wp:lineTo x="0" y="9000"/>
                    <wp:lineTo x="0" y="12600"/>
                    <wp:lineTo x="5085" y="14400"/>
                    <wp:lineTo x="3632" y="20700"/>
                    <wp:lineTo x="21067" y="20700"/>
                    <wp:lineTo x="21067" y="5400"/>
                    <wp:lineTo x="19614" y="3600"/>
                    <wp:lineTo x="10170" y="0"/>
                    <wp:lineTo x="5812" y="0"/>
                  </wp:wrapPolygon>
                </wp:wrapTight>
                <wp:docPr id="1962" name="Graphic 51">
                  <a:extLst xmlns:a="http://schemas.openxmlformats.org/drawingml/2006/main">
                    <a:ext uri="{FF2B5EF4-FFF2-40B4-BE49-F238E27FC236}">
                      <a16:creationId xmlns:a16="http://schemas.microsoft.com/office/drawing/2014/main" id="{76319971-D03F-4E3C-B6A5-02418EAF74DF}"/>
                    </a:ext>
                  </a:extLst>
                </wp:docPr>
                <wp:cNvGraphicFramePr/>
                <a:graphic xmlns:a="http://schemas.openxmlformats.org/drawingml/2006/main">
                  <a:graphicData uri="http://schemas.microsoft.com/office/word/2010/wordprocessingGroup">
                    <wpg:wgp>
                      <wpg:cNvGrpSpPr/>
                      <wpg:grpSpPr>
                        <a:xfrm>
                          <a:off x="0" y="0"/>
                          <a:ext cx="566420" cy="457200"/>
                          <a:chOff x="539750" y="5200650"/>
                          <a:chExt cx="618490" cy="502920"/>
                        </a:xfrm>
                      </wpg:grpSpPr>
                      <wpg:grpSp>
                        <wpg:cNvPr id="1968" name="Graphic 51">
                          <a:extLst>
                            <a:ext uri="{FF2B5EF4-FFF2-40B4-BE49-F238E27FC236}">
                              <a16:creationId xmlns:a16="http://schemas.microsoft.com/office/drawing/2014/main" id="{76319971-D03F-4E3C-B6A5-02418EAF74DF}"/>
                            </a:ext>
                          </a:extLst>
                        </wpg:cNvPr>
                        <wpg:cNvGrpSpPr/>
                        <wpg:grpSpPr>
                          <a:xfrm>
                            <a:off x="539758" y="5200650"/>
                            <a:ext cx="605605" cy="502920"/>
                            <a:chOff x="539758" y="5200650"/>
                            <a:chExt cx="605605" cy="502920"/>
                          </a:xfrm>
                          <a:solidFill>
                            <a:srgbClr val="418FDE"/>
                          </a:solidFill>
                        </wpg:grpSpPr>
                        <wps:wsp>
                          <wps:cNvPr id="1970" name="Freeform: Shape 1970"/>
                          <wps:cNvSpPr/>
                          <wps:spPr>
                            <a:xfrm>
                              <a:off x="539758" y="5200650"/>
                              <a:ext cx="322130" cy="490025"/>
                            </a:xfrm>
                            <a:custGeom>
                              <a:avLst/>
                              <a:gdLst>
                                <a:gd name="connsiteX0" fmla="*/ 334878 w 322130"/>
                                <a:gd name="connsiteY0" fmla="*/ 488477 h 490024"/>
                                <a:gd name="connsiteX1" fmla="*/ 334234 w 322130"/>
                                <a:gd name="connsiteY1" fmla="*/ 486027 h 490024"/>
                                <a:gd name="connsiteX2" fmla="*/ 333590 w 322130"/>
                                <a:gd name="connsiteY2" fmla="*/ 483706 h 490024"/>
                                <a:gd name="connsiteX3" fmla="*/ 332559 w 322130"/>
                                <a:gd name="connsiteY3" fmla="*/ 482416 h 490024"/>
                                <a:gd name="connsiteX4" fmla="*/ 330497 w 322130"/>
                                <a:gd name="connsiteY4" fmla="*/ 479837 h 490024"/>
                                <a:gd name="connsiteX5" fmla="*/ 330369 w 322130"/>
                                <a:gd name="connsiteY5" fmla="*/ 479708 h 490024"/>
                                <a:gd name="connsiteX6" fmla="*/ 283338 w 322130"/>
                                <a:gd name="connsiteY6" fmla="*/ 440764 h 490024"/>
                                <a:gd name="connsiteX7" fmla="*/ 283338 w 322130"/>
                                <a:gd name="connsiteY7" fmla="*/ 241788 h 490024"/>
                                <a:gd name="connsiteX8" fmla="*/ 322122 w 322130"/>
                                <a:gd name="connsiteY8" fmla="*/ 251073 h 490024"/>
                                <a:gd name="connsiteX9" fmla="*/ 322122 w 322130"/>
                                <a:gd name="connsiteY9" fmla="*/ 219737 h 490024"/>
                                <a:gd name="connsiteX10" fmla="*/ 322122 w 322130"/>
                                <a:gd name="connsiteY10" fmla="*/ 198073 h 490024"/>
                                <a:gd name="connsiteX11" fmla="*/ 322122 w 322130"/>
                                <a:gd name="connsiteY11" fmla="*/ 162740 h 490024"/>
                                <a:gd name="connsiteX12" fmla="*/ 283209 w 322130"/>
                                <a:gd name="connsiteY12" fmla="*/ 144428 h 490024"/>
                                <a:gd name="connsiteX13" fmla="*/ 283209 w 322130"/>
                                <a:gd name="connsiteY13" fmla="*/ 38557 h 490024"/>
                                <a:gd name="connsiteX14" fmla="*/ 244682 w 322130"/>
                                <a:gd name="connsiteY14" fmla="*/ 0 h 490024"/>
                                <a:gd name="connsiteX15" fmla="*/ 206155 w 322130"/>
                                <a:gd name="connsiteY15" fmla="*/ 38557 h 490024"/>
                                <a:gd name="connsiteX16" fmla="*/ 206155 w 322130"/>
                                <a:gd name="connsiteY16" fmla="*/ 144428 h 490024"/>
                                <a:gd name="connsiteX17" fmla="*/ 15712 w 322130"/>
                                <a:gd name="connsiteY17" fmla="*/ 234180 h 490024"/>
                                <a:gd name="connsiteX18" fmla="*/ 3600 w 322130"/>
                                <a:gd name="connsiteY18" fmla="*/ 244883 h 490024"/>
                                <a:gd name="connsiteX19" fmla="*/ 2569 w 322130"/>
                                <a:gd name="connsiteY19" fmla="*/ 246689 h 490024"/>
                                <a:gd name="connsiteX20" fmla="*/ 1925 w 322130"/>
                                <a:gd name="connsiteY20" fmla="*/ 248236 h 490024"/>
                                <a:gd name="connsiteX21" fmla="*/ 1151 w 322130"/>
                                <a:gd name="connsiteY21" fmla="*/ 250428 h 490024"/>
                                <a:gd name="connsiteX22" fmla="*/ 636 w 322130"/>
                                <a:gd name="connsiteY22" fmla="*/ 263453 h 490024"/>
                                <a:gd name="connsiteX23" fmla="*/ 636 w 322130"/>
                                <a:gd name="connsiteY23" fmla="*/ 263840 h 490024"/>
                                <a:gd name="connsiteX24" fmla="*/ 1409 w 322130"/>
                                <a:gd name="connsiteY24" fmla="*/ 266161 h 490024"/>
                                <a:gd name="connsiteX25" fmla="*/ 2440 w 322130"/>
                                <a:gd name="connsiteY25" fmla="*/ 268740 h 490024"/>
                                <a:gd name="connsiteX26" fmla="*/ 12748 w 322130"/>
                                <a:gd name="connsiteY26" fmla="*/ 280088 h 490024"/>
                                <a:gd name="connsiteX27" fmla="*/ 14552 w 322130"/>
                                <a:gd name="connsiteY27" fmla="*/ 281119 h 490024"/>
                                <a:gd name="connsiteX28" fmla="*/ 16098 w 322130"/>
                                <a:gd name="connsiteY28" fmla="*/ 281764 h 490024"/>
                                <a:gd name="connsiteX29" fmla="*/ 18289 w 322130"/>
                                <a:gd name="connsiteY29" fmla="*/ 282538 h 490024"/>
                                <a:gd name="connsiteX30" fmla="*/ 25762 w 322130"/>
                                <a:gd name="connsiteY30" fmla="*/ 283698 h 490024"/>
                                <a:gd name="connsiteX31" fmla="*/ 31303 w 322130"/>
                                <a:gd name="connsiteY31" fmla="*/ 283054 h 490024"/>
                                <a:gd name="connsiteX32" fmla="*/ 31689 w 322130"/>
                                <a:gd name="connsiteY32" fmla="*/ 283054 h 490024"/>
                                <a:gd name="connsiteX33" fmla="*/ 206155 w 322130"/>
                                <a:gd name="connsiteY33" fmla="*/ 241917 h 490024"/>
                                <a:gd name="connsiteX34" fmla="*/ 206155 w 322130"/>
                                <a:gd name="connsiteY34" fmla="*/ 440764 h 490024"/>
                                <a:gd name="connsiteX35" fmla="*/ 159253 w 322130"/>
                                <a:gd name="connsiteY35" fmla="*/ 479708 h 490024"/>
                                <a:gd name="connsiteX36" fmla="*/ 159124 w 322130"/>
                                <a:gd name="connsiteY36" fmla="*/ 479837 h 490024"/>
                                <a:gd name="connsiteX37" fmla="*/ 157062 w 322130"/>
                                <a:gd name="connsiteY37" fmla="*/ 482287 h 490024"/>
                                <a:gd name="connsiteX38" fmla="*/ 155903 w 322130"/>
                                <a:gd name="connsiteY38" fmla="*/ 483706 h 490024"/>
                                <a:gd name="connsiteX39" fmla="*/ 155259 w 322130"/>
                                <a:gd name="connsiteY39" fmla="*/ 485898 h 490024"/>
                                <a:gd name="connsiteX40" fmla="*/ 154485 w 322130"/>
                                <a:gd name="connsiteY40" fmla="*/ 488477 h 490024"/>
                                <a:gd name="connsiteX41" fmla="*/ 154614 w 322130"/>
                                <a:gd name="connsiteY41" fmla="*/ 490154 h 490024"/>
                                <a:gd name="connsiteX42" fmla="*/ 155001 w 322130"/>
                                <a:gd name="connsiteY42" fmla="*/ 493506 h 490024"/>
                                <a:gd name="connsiteX43" fmla="*/ 155001 w 322130"/>
                                <a:gd name="connsiteY43" fmla="*/ 493635 h 490024"/>
                                <a:gd name="connsiteX44" fmla="*/ 156161 w 322130"/>
                                <a:gd name="connsiteY44" fmla="*/ 495828 h 490024"/>
                                <a:gd name="connsiteX45" fmla="*/ 157320 w 322130"/>
                                <a:gd name="connsiteY45" fmla="*/ 497891 h 490024"/>
                                <a:gd name="connsiteX46" fmla="*/ 157449 w 322130"/>
                                <a:gd name="connsiteY46" fmla="*/ 498020 h 490024"/>
                                <a:gd name="connsiteX47" fmla="*/ 159768 w 322130"/>
                                <a:gd name="connsiteY47" fmla="*/ 499825 h 490024"/>
                                <a:gd name="connsiteX48" fmla="*/ 161443 w 322130"/>
                                <a:gd name="connsiteY48" fmla="*/ 501115 h 490024"/>
                                <a:gd name="connsiteX49" fmla="*/ 162732 w 322130"/>
                                <a:gd name="connsiteY49" fmla="*/ 501502 h 490024"/>
                                <a:gd name="connsiteX50" fmla="*/ 166211 w 322130"/>
                                <a:gd name="connsiteY50" fmla="*/ 502533 h 490024"/>
                                <a:gd name="connsiteX51" fmla="*/ 167628 w 322130"/>
                                <a:gd name="connsiteY51" fmla="*/ 502404 h 490024"/>
                                <a:gd name="connsiteX52" fmla="*/ 171236 w 322130"/>
                                <a:gd name="connsiteY52" fmla="*/ 502017 h 490024"/>
                                <a:gd name="connsiteX53" fmla="*/ 171365 w 322130"/>
                                <a:gd name="connsiteY53" fmla="*/ 502017 h 490024"/>
                                <a:gd name="connsiteX54" fmla="*/ 244811 w 322130"/>
                                <a:gd name="connsiteY54" fmla="*/ 477774 h 490024"/>
                                <a:gd name="connsiteX55" fmla="*/ 317870 w 322130"/>
                                <a:gd name="connsiteY55" fmla="*/ 501759 h 490024"/>
                                <a:gd name="connsiteX56" fmla="*/ 317870 w 322130"/>
                                <a:gd name="connsiteY56" fmla="*/ 501759 h 490024"/>
                                <a:gd name="connsiteX57" fmla="*/ 318128 w 322130"/>
                                <a:gd name="connsiteY57" fmla="*/ 501888 h 490024"/>
                                <a:gd name="connsiteX58" fmla="*/ 322122 w 322130"/>
                                <a:gd name="connsiteY58" fmla="*/ 502533 h 490024"/>
                                <a:gd name="connsiteX59" fmla="*/ 326890 w 322130"/>
                                <a:gd name="connsiteY59" fmla="*/ 501502 h 490024"/>
                                <a:gd name="connsiteX60" fmla="*/ 328049 w 322130"/>
                                <a:gd name="connsiteY60" fmla="*/ 500857 h 490024"/>
                                <a:gd name="connsiteX61" fmla="*/ 331399 w 322130"/>
                                <a:gd name="connsiteY61" fmla="*/ 498278 h 490024"/>
                                <a:gd name="connsiteX62" fmla="*/ 331915 w 322130"/>
                                <a:gd name="connsiteY62" fmla="*/ 497891 h 490024"/>
                                <a:gd name="connsiteX63" fmla="*/ 332044 w 322130"/>
                                <a:gd name="connsiteY63" fmla="*/ 497633 h 490024"/>
                                <a:gd name="connsiteX64" fmla="*/ 334234 w 322130"/>
                                <a:gd name="connsiteY64" fmla="*/ 493635 h 490024"/>
                                <a:gd name="connsiteX65" fmla="*/ 334234 w 322130"/>
                                <a:gd name="connsiteY65" fmla="*/ 493506 h 490024"/>
                                <a:gd name="connsiteX66" fmla="*/ 334621 w 322130"/>
                                <a:gd name="connsiteY66" fmla="*/ 490025 h 490024"/>
                                <a:gd name="connsiteX67" fmla="*/ 334878 w 322130"/>
                                <a:gd name="connsiteY67" fmla="*/ 488477 h 4900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Lst>
                              <a:rect l="l" t="t" r="r" b="b"/>
                              <a:pathLst>
                                <a:path w="322130" h="490024">
                                  <a:moveTo>
                                    <a:pt x="334878" y="488477"/>
                                  </a:moveTo>
                                  <a:cubicBezTo>
                                    <a:pt x="334750" y="487575"/>
                                    <a:pt x="334363" y="486801"/>
                                    <a:pt x="334234" y="486027"/>
                                  </a:cubicBezTo>
                                  <a:cubicBezTo>
                                    <a:pt x="333976" y="485253"/>
                                    <a:pt x="333976" y="484480"/>
                                    <a:pt x="333590" y="483706"/>
                                  </a:cubicBezTo>
                                  <a:cubicBezTo>
                                    <a:pt x="333332" y="483190"/>
                                    <a:pt x="332817" y="482803"/>
                                    <a:pt x="332559" y="482416"/>
                                  </a:cubicBezTo>
                                  <a:cubicBezTo>
                                    <a:pt x="331915" y="481514"/>
                                    <a:pt x="331271" y="480611"/>
                                    <a:pt x="330497" y="479837"/>
                                  </a:cubicBezTo>
                                  <a:cubicBezTo>
                                    <a:pt x="330497" y="479837"/>
                                    <a:pt x="330497" y="479708"/>
                                    <a:pt x="330369" y="479708"/>
                                  </a:cubicBezTo>
                                  <a:lnTo>
                                    <a:pt x="283338" y="440764"/>
                                  </a:lnTo>
                                  <a:lnTo>
                                    <a:pt x="283338" y="241788"/>
                                  </a:lnTo>
                                  <a:lnTo>
                                    <a:pt x="322122" y="251073"/>
                                  </a:lnTo>
                                  <a:lnTo>
                                    <a:pt x="322122" y="219737"/>
                                  </a:lnTo>
                                  <a:lnTo>
                                    <a:pt x="322122" y="198073"/>
                                  </a:lnTo>
                                  <a:lnTo>
                                    <a:pt x="322122" y="162740"/>
                                  </a:lnTo>
                                  <a:lnTo>
                                    <a:pt x="283209" y="144428"/>
                                  </a:lnTo>
                                  <a:lnTo>
                                    <a:pt x="283209" y="38557"/>
                                  </a:lnTo>
                                  <a:cubicBezTo>
                                    <a:pt x="283209" y="17280"/>
                                    <a:pt x="265943" y="0"/>
                                    <a:pt x="244682" y="0"/>
                                  </a:cubicBezTo>
                                  <a:cubicBezTo>
                                    <a:pt x="223421" y="0"/>
                                    <a:pt x="206155" y="17280"/>
                                    <a:pt x="206155" y="38557"/>
                                  </a:cubicBezTo>
                                  <a:lnTo>
                                    <a:pt x="206155" y="144428"/>
                                  </a:lnTo>
                                  <a:lnTo>
                                    <a:pt x="15712" y="234180"/>
                                  </a:lnTo>
                                  <a:cubicBezTo>
                                    <a:pt x="10429" y="236372"/>
                                    <a:pt x="6306" y="240241"/>
                                    <a:pt x="3600" y="244883"/>
                                  </a:cubicBezTo>
                                  <a:cubicBezTo>
                                    <a:pt x="3213" y="245399"/>
                                    <a:pt x="2827" y="246044"/>
                                    <a:pt x="2569" y="246689"/>
                                  </a:cubicBezTo>
                                  <a:cubicBezTo>
                                    <a:pt x="2311" y="247205"/>
                                    <a:pt x="2053" y="247720"/>
                                    <a:pt x="1925" y="248236"/>
                                  </a:cubicBezTo>
                                  <a:cubicBezTo>
                                    <a:pt x="1538" y="248881"/>
                                    <a:pt x="1280" y="249655"/>
                                    <a:pt x="1151" y="250428"/>
                                  </a:cubicBezTo>
                                  <a:cubicBezTo>
                                    <a:pt x="-137" y="254555"/>
                                    <a:pt x="-395" y="258939"/>
                                    <a:pt x="636" y="263453"/>
                                  </a:cubicBezTo>
                                  <a:cubicBezTo>
                                    <a:pt x="507" y="263582"/>
                                    <a:pt x="636" y="263711"/>
                                    <a:pt x="636" y="263840"/>
                                  </a:cubicBezTo>
                                  <a:cubicBezTo>
                                    <a:pt x="765" y="264613"/>
                                    <a:pt x="1023" y="265387"/>
                                    <a:pt x="1409" y="266161"/>
                                  </a:cubicBezTo>
                                  <a:cubicBezTo>
                                    <a:pt x="1667" y="267063"/>
                                    <a:pt x="1925" y="267966"/>
                                    <a:pt x="2440" y="268740"/>
                                  </a:cubicBezTo>
                                  <a:cubicBezTo>
                                    <a:pt x="4630" y="273640"/>
                                    <a:pt x="8238" y="277509"/>
                                    <a:pt x="12748" y="280088"/>
                                  </a:cubicBezTo>
                                  <a:cubicBezTo>
                                    <a:pt x="13264" y="280475"/>
                                    <a:pt x="13908" y="280862"/>
                                    <a:pt x="14552" y="281119"/>
                                  </a:cubicBezTo>
                                  <a:cubicBezTo>
                                    <a:pt x="15067" y="281377"/>
                                    <a:pt x="15583" y="281635"/>
                                    <a:pt x="16098" y="281764"/>
                                  </a:cubicBezTo>
                                  <a:cubicBezTo>
                                    <a:pt x="16743" y="282151"/>
                                    <a:pt x="17516" y="282409"/>
                                    <a:pt x="18289" y="282538"/>
                                  </a:cubicBezTo>
                                  <a:cubicBezTo>
                                    <a:pt x="20737" y="283312"/>
                                    <a:pt x="23185" y="283698"/>
                                    <a:pt x="25762" y="283698"/>
                                  </a:cubicBezTo>
                                  <a:cubicBezTo>
                                    <a:pt x="27566" y="283698"/>
                                    <a:pt x="29370" y="283441"/>
                                    <a:pt x="31303" y="283054"/>
                                  </a:cubicBezTo>
                                  <a:lnTo>
                                    <a:pt x="31689" y="283054"/>
                                  </a:lnTo>
                                  <a:lnTo>
                                    <a:pt x="206155" y="241917"/>
                                  </a:lnTo>
                                  <a:lnTo>
                                    <a:pt x="206155" y="440764"/>
                                  </a:lnTo>
                                  <a:lnTo>
                                    <a:pt x="159253" y="479708"/>
                                  </a:lnTo>
                                  <a:cubicBezTo>
                                    <a:pt x="159253" y="479708"/>
                                    <a:pt x="159253" y="479837"/>
                                    <a:pt x="159124" y="479837"/>
                                  </a:cubicBezTo>
                                  <a:cubicBezTo>
                                    <a:pt x="158351" y="480611"/>
                                    <a:pt x="157707" y="481514"/>
                                    <a:pt x="157062" y="482287"/>
                                  </a:cubicBezTo>
                                  <a:cubicBezTo>
                                    <a:pt x="156676" y="482803"/>
                                    <a:pt x="156161" y="483190"/>
                                    <a:pt x="155903" y="483706"/>
                                  </a:cubicBezTo>
                                  <a:cubicBezTo>
                                    <a:pt x="155516" y="484351"/>
                                    <a:pt x="155516" y="485124"/>
                                    <a:pt x="155259" y="485898"/>
                                  </a:cubicBezTo>
                                  <a:cubicBezTo>
                                    <a:pt x="155001" y="486801"/>
                                    <a:pt x="154614" y="487575"/>
                                    <a:pt x="154485" y="488477"/>
                                  </a:cubicBezTo>
                                  <a:cubicBezTo>
                                    <a:pt x="154485" y="488993"/>
                                    <a:pt x="154614" y="489509"/>
                                    <a:pt x="154614" y="490154"/>
                                  </a:cubicBezTo>
                                  <a:cubicBezTo>
                                    <a:pt x="154614" y="491314"/>
                                    <a:pt x="154614" y="492475"/>
                                    <a:pt x="155001" y="493506"/>
                                  </a:cubicBezTo>
                                  <a:cubicBezTo>
                                    <a:pt x="155001" y="493506"/>
                                    <a:pt x="155001" y="493635"/>
                                    <a:pt x="155001" y="493635"/>
                                  </a:cubicBezTo>
                                  <a:cubicBezTo>
                                    <a:pt x="155259" y="494409"/>
                                    <a:pt x="155774" y="495054"/>
                                    <a:pt x="156161" y="495828"/>
                                  </a:cubicBezTo>
                                  <a:cubicBezTo>
                                    <a:pt x="156547" y="496472"/>
                                    <a:pt x="156805" y="497246"/>
                                    <a:pt x="157320" y="497891"/>
                                  </a:cubicBezTo>
                                  <a:cubicBezTo>
                                    <a:pt x="157320" y="497891"/>
                                    <a:pt x="157449" y="497891"/>
                                    <a:pt x="157449" y="498020"/>
                                  </a:cubicBezTo>
                                  <a:cubicBezTo>
                                    <a:pt x="158093" y="498793"/>
                                    <a:pt x="158995" y="499309"/>
                                    <a:pt x="159768" y="499825"/>
                                  </a:cubicBezTo>
                                  <a:cubicBezTo>
                                    <a:pt x="160284" y="500212"/>
                                    <a:pt x="160799" y="500857"/>
                                    <a:pt x="161443" y="501115"/>
                                  </a:cubicBezTo>
                                  <a:cubicBezTo>
                                    <a:pt x="161830" y="501373"/>
                                    <a:pt x="162345" y="501373"/>
                                    <a:pt x="162732" y="501502"/>
                                  </a:cubicBezTo>
                                  <a:cubicBezTo>
                                    <a:pt x="163892" y="501888"/>
                                    <a:pt x="165051" y="502404"/>
                                    <a:pt x="166211" y="502533"/>
                                  </a:cubicBezTo>
                                  <a:cubicBezTo>
                                    <a:pt x="166726" y="502533"/>
                                    <a:pt x="167113" y="502404"/>
                                    <a:pt x="167628" y="502404"/>
                                  </a:cubicBezTo>
                                  <a:cubicBezTo>
                                    <a:pt x="168788" y="502404"/>
                                    <a:pt x="170077" y="502404"/>
                                    <a:pt x="171236" y="502017"/>
                                  </a:cubicBezTo>
                                  <a:cubicBezTo>
                                    <a:pt x="171236" y="502017"/>
                                    <a:pt x="171365" y="502017"/>
                                    <a:pt x="171365" y="502017"/>
                                  </a:cubicBezTo>
                                  <a:lnTo>
                                    <a:pt x="244811" y="477774"/>
                                  </a:lnTo>
                                  <a:lnTo>
                                    <a:pt x="317870" y="501759"/>
                                  </a:lnTo>
                                  <a:cubicBezTo>
                                    <a:pt x="317870" y="501759"/>
                                    <a:pt x="317870" y="501759"/>
                                    <a:pt x="317870" y="501759"/>
                                  </a:cubicBezTo>
                                  <a:lnTo>
                                    <a:pt x="318128" y="501888"/>
                                  </a:lnTo>
                                  <a:cubicBezTo>
                                    <a:pt x="319416" y="502275"/>
                                    <a:pt x="320833" y="502533"/>
                                    <a:pt x="322122" y="502533"/>
                                  </a:cubicBezTo>
                                  <a:cubicBezTo>
                                    <a:pt x="323797" y="502533"/>
                                    <a:pt x="325472" y="502146"/>
                                    <a:pt x="326890" y="501502"/>
                                  </a:cubicBezTo>
                                  <a:cubicBezTo>
                                    <a:pt x="327276" y="501373"/>
                                    <a:pt x="327663" y="501115"/>
                                    <a:pt x="328049" y="500857"/>
                                  </a:cubicBezTo>
                                  <a:cubicBezTo>
                                    <a:pt x="329338" y="500212"/>
                                    <a:pt x="330369" y="499309"/>
                                    <a:pt x="331399" y="498278"/>
                                  </a:cubicBezTo>
                                  <a:cubicBezTo>
                                    <a:pt x="331528" y="498149"/>
                                    <a:pt x="331786" y="498020"/>
                                    <a:pt x="331915" y="497891"/>
                                  </a:cubicBezTo>
                                  <a:cubicBezTo>
                                    <a:pt x="331915" y="497762"/>
                                    <a:pt x="332044" y="497762"/>
                                    <a:pt x="332044" y="497633"/>
                                  </a:cubicBezTo>
                                  <a:cubicBezTo>
                                    <a:pt x="332946" y="496472"/>
                                    <a:pt x="333719" y="495183"/>
                                    <a:pt x="334234" y="493635"/>
                                  </a:cubicBezTo>
                                  <a:cubicBezTo>
                                    <a:pt x="334234" y="493635"/>
                                    <a:pt x="334234" y="493506"/>
                                    <a:pt x="334234" y="493506"/>
                                  </a:cubicBezTo>
                                  <a:cubicBezTo>
                                    <a:pt x="334621" y="492346"/>
                                    <a:pt x="334621" y="491185"/>
                                    <a:pt x="334621" y="490025"/>
                                  </a:cubicBezTo>
                                  <a:cubicBezTo>
                                    <a:pt x="334750" y="489509"/>
                                    <a:pt x="335007" y="488993"/>
                                    <a:pt x="334878" y="488477"/>
                                  </a:cubicBezTo>
                                  <a:close/>
                                </a:path>
                              </a:pathLst>
                            </a:custGeom>
                            <a:solidFill>
                              <a:srgbClr val="F5800B"/>
                            </a:solidFill>
                            <a:ln w="1270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1" name="Freeform: Shape 1971"/>
                          <wps:cNvSpPr/>
                          <wps:spPr>
                            <a:xfrm>
                              <a:off x="900536" y="5329604"/>
                              <a:ext cx="244819" cy="103163"/>
                            </a:xfrm>
                            <a:custGeom>
                              <a:avLst/>
                              <a:gdLst>
                                <a:gd name="connsiteX0" fmla="*/ 28476 w 244818"/>
                                <a:gd name="connsiteY0" fmla="*/ 84852 h 103163"/>
                                <a:gd name="connsiteX1" fmla="*/ 55149 w 244818"/>
                                <a:gd name="connsiteY1" fmla="*/ 77888 h 103163"/>
                                <a:gd name="connsiteX2" fmla="*/ 55278 w 244818"/>
                                <a:gd name="connsiteY2" fmla="*/ 77888 h 103163"/>
                                <a:gd name="connsiteX3" fmla="*/ 64426 w 244818"/>
                                <a:gd name="connsiteY3" fmla="*/ 77372 h 103163"/>
                                <a:gd name="connsiteX4" fmla="*/ 180393 w 244818"/>
                                <a:gd name="connsiteY4" fmla="*/ 77372 h 103163"/>
                                <a:gd name="connsiteX5" fmla="*/ 244819 w 244818"/>
                                <a:gd name="connsiteY5" fmla="*/ 104582 h 103163"/>
                                <a:gd name="connsiteX6" fmla="*/ 244819 w 244818"/>
                                <a:gd name="connsiteY6" fmla="*/ 25791 h 103163"/>
                                <a:gd name="connsiteX7" fmla="*/ 219049 w 244818"/>
                                <a:gd name="connsiteY7" fmla="*/ 0 h 103163"/>
                                <a:gd name="connsiteX8" fmla="*/ 25770 w 244818"/>
                                <a:gd name="connsiteY8" fmla="*/ 0 h 103163"/>
                                <a:gd name="connsiteX9" fmla="*/ 0 w 244818"/>
                                <a:gd name="connsiteY9" fmla="*/ 25791 h 103163"/>
                                <a:gd name="connsiteX10" fmla="*/ 0 w 244818"/>
                                <a:gd name="connsiteY10" fmla="*/ 51968 h 103163"/>
                                <a:gd name="connsiteX11" fmla="*/ 0 w 244818"/>
                                <a:gd name="connsiteY11" fmla="*/ 78146 h 103163"/>
                                <a:gd name="connsiteX12" fmla="*/ 0 w 244818"/>
                                <a:gd name="connsiteY12" fmla="*/ 104582 h 103163"/>
                                <a:gd name="connsiteX13" fmla="*/ 25770 w 244818"/>
                                <a:gd name="connsiteY13" fmla="*/ 86141 h 103163"/>
                                <a:gd name="connsiteX14" fmla="*/ 28476 w 244818"/>
                                <a:gd name="connsiteY14" fmla="*/ 84852 h 1031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4818" h="103163">
                                  <a:moveTo>
                                    <a:pt x="28476" y="84852"/>
                                  </a:moveTo>
                                  <a:cubicBezTo>
                                    <a:pt x="36723" y="81241"/>
                                    <a:pt x="45742" y="78791"/>
                                    <a:pt x="55149" y="77888"/>
                                  </a:cubicBezTo>
                                  <a:cubicBezTo>
                                    <a:pt x="55149" y="77888"/>
                                    <a:pt x="55149" y="77888"/>
                                    <a:pt x="55278" y="77888"/>
                                  </a:cubicBezTo>
                                  <a:cubicBezTo>
                                    <a:pt x="58241" y="77501"/>
                                    <a:pt x="61334" y="77372"/>
                                    <a:pt x="64426" y="77372"/>
                                  </a:cubicBezTo>
                                  <a:lnTo>
                                    <a:pt x="180393" y="77372"/>
                                  </a:lnTo>
                                  <a:cubicBezTo>
                                    <a:pt x="205648" y="77372"/>
                                    <a:pt x="228455" y="87818"/>
                                    <a:pt x="244819" y="104582"/>
                                  </a:cubicBezTo>
                                  <a:lnTo>
                                    <a:pt x="244819" y="25791"/>
                                  </a:lnTo>
                                  <a:cubicBezTo>
                                    <a:pt x="244819" y="11477"/>
                                    <a:pt x="233351" y="0"/>
                                    <a:pt x="219049" y="0"/>
                                  </a:cubicBezTo>
                                  <a:lnTo>
                                    <a:pt x="25770" y="0"/>
                                  </a:lnTo>
                                  <a:cubicBezTo>
                                    <a:pt x="11468" y="0"/>
                                    <a:pt x="0" y="11477"/>
                                    <a:pt x="0" y="25791"/>
                                  </a:cubicBezTo>
                                  <a:lnTo>
                                    <a:pt x="0" y="51968"/>
                                  </a:lnTo>
                                  <a:lnTo>
                                    <a:pt x="0" y="78146"/>
                                  </a:lnTo>
                                  <a:lnTo>
                                    <a:pt x="0" y="104582"/>
                                  </a:lnTo>
                                  <a:cubicBezTo>
                                    <a:pt x="7345" y="96973"/>
                                    <a:pt x="16107" y="90655"/>
                                    <a:pt x="25770" y="86141"/>
                                  </a:cubicBezTo>
                                  <a:cubicBezTo>
                                    <a:pt x="26672" y="85625"/>
                                    <a:pt x="27574" y="85239"/>
                                    <a:pt x="28476" y="84852"/>
                                  </a:cubicBezTo>
                                  <a:close/>
                                </a:path>
                              </a:pathLst>
                            </a:custGeom>
                            <a:solidFill>
                              <a:schemeClr val="tx1">
                                <a:lumMod val="50000"/>
                                <a:lumOff val="50000"/>
                              </a:schemeClr>
                            </a:solidFill>
                            <a:ln w="1270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2" name="Freeform: Shape 1972"/>
                          <wps:cNvSpPr/>
                          <wps:spPr>
                            <a:xfrm>
                              <a:off x="887651" y="5432767"/>
                              <a:ext cx="257704" cy="270803"/>
                            </a:xfrm>
                            <a:custGeom>
                              <a:avLst/>
                              <a:gdLst>
                                <a:gd name="connsiteX0" fmla="*/ 257704 w 257704"/>
                                <a:gd name="connsiteY0" fmla="*/ 103163 h 270803"/>
                                <a:gd name="connsiteX1" fmla="*/ 257704 w 257704"/>
                                <a:gd name="connsiteY1" fmla="*/ 64477 h 270803"/>
                                <a:gd name="connsiteX2" fmla="*/ 193278 w 257704"/>
                                <a:gd name="connsiteY2" fmla="*/ 0 h 270803"/>
                                <a:gd name="connsiteX3" fmla="*/ 77311 w 257704"/>
                                <a:gd name="connsiteY3" fmla="*/ 0 h 270803"/>
                                <a:gd name="connsiteX4" fmla="*/ 38656 w 257704"/>
                                <a:gd name="connsiteY4" fmla="*/ 12895 h 270803"/>
                                <a:gd name="connsiteX5" fmla="*/ 34790 w 257704"/>
                                <a:gd name="connsiteY5" fmla="*/ 16119 h 270803"/>
                                <a:gd name="connsiteX6" fmla="*/ 22678 w 257704"/>
                                <a:gd name="connsiteY6" fmla="*/ 30304 h 270803"/>
                                <a:gd name="connsiteX7" fmla="*/ 12885 w 257704"/>
                                <a:gd name="connsiteY7" fmla="*/ 64477 h 270803"/>
                                <a:gd name="connsiteX8" fmla="*/ 12885 w 257704"/>
                                <a:gd name="connsiteY8" fmla="*/ 103163 h 270803"/>
                                <a:gd name="connsiteX9" fmla="*/ 0 w 257704"/>
                                <a:gd name="connsiteY9" fmla="*/ 116058 h 270803"/>
                                <a:gd name="connsiteX10" fmla="*/ 0 w 257704"/>
                                <a:gd name="connsiteY10" fmla="*/ 219222 h 270803"/>
                                <a:gd name="connsiteX11" fmla="*/ 12885 w 257704"/>
                                <a:gd name="connsiteY11" fmla="*/ 232117 h 270803"/>
                                <a:gd name="connsiteX12" fmla="*/ 25770 w 257704"/>
                                <a:gd name="connsiteY12" fmla="*/ 232117 h 270803"/>
                                <a:gd name="connsiteX13" fmla="*/ 25770 w 257704"/>
                                <a:gd name="connsiteY13" fmla="*/ 251460 h 270803"/>
                                <a:gd name="connsiteX14" fmla="*/ 45098 w 257704"/>
                                <a:gd name="connsiteY14" fmla="*/ 270803 h 270803"/>
                                <a:gd name="connsiteX15" fmla="*/ 64426 w 257704"/>
                                <a:gd name="connsiteY15" fmla="*/ 251460 h 270803"/>
                                <a:gd name="connsiteX16" fmla="*/ 64426 w 257704"/>
                                <a:gd name="connsiteY16" fmla="*/ 232117 h 270803"/>
                                <a:gd name="connsiteX17" fmla="*/ 206163 w 257704"/>
                                <a:gd name="connsiteY17" fmla="*/ 232117 h 270803"/>
                                <a:gd name="connsiteX18" fmla="*/ 206163 w 257704"/>
                                <a:gd name="connsiteY18" fmla="*/ 251460 h 270803"/>
                                <a:gd name="connsiteX19" fmla="*/ 225491 w 257704"/>
                                <a:gd name="connsiteY19" fmla="*/ 270803 h 270803"/>
                                <a:gd name="connsiteX20" fmla="*/ 244819 w 257704"/>
                                <a:gd name="connsiteY20" fmla="*/ 251460 h 270803"/>
                                <a:gd name="connsiteX21" fmla="*/ 244819 w 257704"/>
                                <a:gd name="connsiteY21" fmla="*/ 232117 h 270803"/>
                                <a:gd name="connsiteX22" fmla="*/ 257575 w 257704"/>
                                <a:gd name="connsiteY22" fmla="*/ 232117 h 270803"/>
                                <a:gd name="connsiteX23" fmla="*/ 270461 w 257704"/>
                                <a:gd name="connsiteY23" fmla="*/ 219222 h 270803"/>
                                <a:gd name="connsiteX24" fmla="*/ 270461 w 257704"/>
                                <a:gd name="connsiteY24" fmla="*/ 116058 h 270803"/>
                                <a:gd name="connsiteX25" fmla="*/ 257704 w 257704"/>
                                <a:gd name="connsiteY25" fmla="*/ 103163 h 270803"/>
                                <a:gd name="connsiteX26" fmla="*/ 51541 w 257704"/>
                                <a:gd name="connsiteY26" fmla="*/ 64477 h 270803"/>
                                <a:gd name="connsiteX27" fmla="*/ 67003 w 257704"/>
                                <a:gd name="connsiteY27" fmla="*/ 40878 h 270803"/>
                                <a:gd name="connsiteX28" fmla="*/ 67132 w 257704"/>
                                <a:gd name="connsiteY28" fmla="*/ 40878 h 270803"/>
                                <a:gd name="connsiteX29" fmla="*/ 77311 w 257704"/>
                                <a:gd name="connsiteY29" fmla="*/ 38686 h 270803"/>
                                <a:gd name="connsiteX30" fmla="*/ 193278 w 257704"/>
                                <a:gd name="connsiteY30" fmla="*/ 38686 h 270803"/>
                                <a:gd name="connsiteX31" fmla="*/ 218275 w 257704"/>
                                <a:gd name="connsiteY31" fmla="*/ 58287 h 270803"/>
                                <a:gd name="connsiteX32" fmla="*/ 219049 w 257704"/>
                                <a:gd name="connsiteY32" fmla="*/ 64477 h 270803"/>
                                <a:gd name="connsiteX33" fmla="*/ 219049 w 257704"/>
                                <a:gd name="connsiteY33" fmla="*/ 103163 h 270803"/>
                                <a:gd name="connsiteX34" fmla="*/ 51541 w 257704"/>
                                <a:gd name="connsiteY34" fmla="*/ 103163 h 270803"/>
                                <a:gd name="connsiteX35" fmla="*/ 51541 w 257704"/>
                                <a:gd name="connsiteY35" fmla="*/ 64477 h 270803"/>
                                <a:gd name="connsiteX36" fmla="*/ 57983 w 257704"/>
                                <a:gd name="connsiteY36" fmla="*/ 180535 h 270803"/>
                                <a:gd name="connsiteX37" fmla="*/ 38656 w 257704"/>
                                <a:gd name="connsiteY37" fmla="*/ 161192 h 270803"/>
                                <a:gd name="connsiteX38" fmla="*/ 57983 w 257704"/>
                                <a:gd name="connsiteY38" fmla="*/ 141849 h 270803"/>
                                <a:gd name="connsiteX39" fmla="*/ 77311 w 257704"/>
                                <a:gd name="connsiteY39" fmla="*/ 161192 h 270803"/>
                                <a:gd name="connsiteX40" fmla="*/ 57983 w 257704"/>
                                <a:gd name="connsiteY40" fmla="*/ 180535 h 270803"/>
                                <a:gd name="connsiteX41" fmla="*/ 212606 w 257704"/>
                                <a:gd name="connsiteY41" fmla="*/ 180535 h 270803"/>
                                <a:gd name="connsiteX42" fmla="*/ 193278 w 257704"/>
                                <a:gd name="connsiteY42" fmla="*/ 161192 h 270803"/>
                                <a:gd name="connsiteX43" fmla="*/ 212606 w 257704"/>
                                <a:gd name="connsiteY43" fmla="*/ 141849 h 270803"/>
                                <a:gd name="connsiteX44" fmla="*/ 231934 w 257704"/>
                                <a:gd name="connsiteY44" fmla="*/ 161192 h 270803"/>
                                <a:gd name="connsiteX45" fmla="*/ 212606 w 257704"/>
                                <a:gd name="connsiteY45" fmla="*/ 180535 h 2708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257704" h="270803">
                                  <a:moveTo>
                                    <a:pt x="257704" y="103163"/>
                                  </a:moveTo>
                                  <a:lnTo>
                                    <a:pt x="257704" y="64477"/>
                                  </a:lnTo>
                                  <a:cubicBezTo>
                                    <a:pt x="257704" y="28886"/>
                                    <a:pt x="228841" y="0"/>
                                    <a:pt x="193278" y="0"/>
                                  </a:cubicBezTo>
                                  <a:lnTo>
                                    <a:pt x="77311" y="0"/>
                                  </a:lnTo>
                                  <a:cubicBezTo>
                                    <a:pt x="62751" y="0"/>
                                    <a:pt x="49350" y="4771"/>
                                    <a:pt x="38656" y="12895"/>
                                  </a:cubicBezTo>
                                  <a:cubicBezTo>
                                    <a:pt x="37238" y="13798"/>
                                    <a:pt x="36079" y="14830"/>
                                    <a:pt x="34790" y="16119"/>
                                  </a:cubicBezTo>
                                  <a:cubicBezTo>
                                    <a:pt x="30151" y="20117"/>
                                    <a:pt x="26028" y="25017"/>
                                    <a:pt x="22678" y="30304"/>
                                  </a:cubicBezTo>
                                  <a:cubicBezTo>
                                    <a:pt x="16493" y="40234"/>
                                    <a:pt x="12885" y="51968"/>
                                    <a:pt x="12885" y="64477"/>
                                  </a:cubicBezTo>
                                  <a:lnTo>
                                    <a:pt x="12885" y="103163"/>
                                  </a:lnTo>
                                  <a:cubicBezTo>
                                    <a:pt x="5798" y="103163"/>
                                    <a:pt x="0" y="108966"/>
                                    <a:pt x="0" y="116058"/>
                                  </a:cubicBezTo>
                                  <a:lnTo>
                                    <a:pt x="0" y="219222"/>
                                  </a:lnTo>
                                  <a:cubicBezTo>
                                    <a:pt x="0" y="226314"/>
                                    <a:pt x="5798" y="232117"/>
                                    <a:pt x="12885" y="232117"/>
                                  </a:cubicBezTo>
                                  <a:lnTo>
                                    <a:pt x="25770" y="232117"/>
                                  </a:lnTo>
                                  <a:lnTo>
                                    <a:pt x="25770" y="251460"/>
                                  </a:lnTo>
                                  <a:cubicBezTo>
                                    <a:pt x="25770" y="262163"/>
                                    <a:pt x="34404" y="270803"/>
                                    <a:pt x="45098" y="270803"/>
                                  </a:cubicBezTo>
                                  <a:cubicBezTo>
                                    <a:pt x="55793" y="270803"/>
                                    <a:pt x="64426" y="262163"/>
                                    <a:pt x="64426" y="251460"/>
                                  </a:cubicBezTo>
                                  <a:lnTo>
                                    <a:pt x="64426" y="232117"/>
                                  </a:lnTo>
                                  <a:lnTo>
                                    <a:pt x="206163" y="232117"/>
                                  </a:lnTo>
                                  <a:lnTo>
                                    <a:pt x="206163" y="251460"/>
                                  </a:lnTo>
                                  <a:cubicBezTo>
                                    <a:pt x="206163" y="262163"/>
                                    <a:pt x="214796" y="270803"/>
                                    <a:pt x="225491" y="270803"/>
                                  </a:cubicBezTo>
                                  <a:cubicBezTo>
                                    <a:pt x="236186" y="270803"/>
                                    <a:pt x="244819" y="262163"/>
                                    <a:pt x="244819" y="251460"/>
                                  </a:cubicBezTo>
                                  <a:lnTo>
                                    <a:pt x="244819" y="232117"/>
                                  </a:lnTo>
                                  <a:lnTo>
                                    <a:pt x="257575" y="232117"/>
                                  </a:lnTo>
                                  <a:cubicBezTo>
                                    <a:pt x="264662" y="232117"/>
                                    <a:pt x="270461" y="226314"/>
                                    <a:pt x="270461" y="219222"/>
                                  </a:cubicBezTo>
                                  <a:lnTo>
                                    <a:pt x="270461" y="116058"/>
                                  </a:lnTo>
                                  <a:cubicBezTo>
                                    <a:pt x="270461" y="108966"/>
                                    <a:pt x="264791" y="103292"/>
                                    <a:pt x="257704" y="103163"/>
                                  </a:cubicBezTo>
                                  <a:close/>
                                  <a:moveTo>
                                    <a:pt x="51541" y="64477"/>
                                  </a:moveTo>
                                  <a:cubicBezTo>
                                    <a:pt x="51541" y="53903"/>
                                    <a:pt x="57983" y="44876"/>
                                    <a:pt x="67003" y="40878"/>
                                  </a:cubicBezTo>
                                  <a:lnTo>
                                    <a:pt x="67132" y="40878"/>
                                  </a:lnTo>
                                  <a:cubicBezTo>
                                    <a:pt x="70224" y="39460"/>
                                    <a:pt x="73703" y="38686"/>
                                    <a:pt x="77311" y="38686"/>
                                  </a:cubicBezTo>
                                  <a:lnTo>
                                    <a:pt x="193278" y="38686"/>
                                  </a:lnTo>
                                  <a:cubicBezTo>
                                    <a:pt x="205261" y="38686"/>
                                    <a:pt x="215441" y="47068"/>
                                    <a:pt x="218275" y="58287"/>
                                  </a:cubicBezTo>
                                  <a:cubicBezTo>
                                    <a:pt x="218791" y="60221"/>
                                    <a:pt x="219049" y="62285"/>
                                    <a:pt x="219049" y="64477"/>
                                  </a:cubicBezTo>
                                  <a:lnTo>
                                    <a:pt x="219049" y="103163"/>
                                  </a:lnTo>
                                  <a:lnTo>
                                    <a:pt x="51541" y="103163"/>
                                  </a:lnTo>
                                  <a:lnTo>
                                    <a:pt x="51541" y="64477"/>
                                  </a:lnTo>
                                  <a:close/>
                                  <a:moveTo>
                                    <a:pt x="57983" y="180535"/>
                                  </a:moveTo>
                                  <a:cubicBezTo>
                                    <a:pt x="47289" y="180535"/>
                                    <a:pt x="38656" y="171895"/>
                                    <a:pt x="38656" y="161192"/>
                                  </a:cubicBezTo>
                                  <a:cubicBezTo>
                                    <a:pt x="38656" y="150489"/>
                                    <a:pt x="47289" y="141849"/>
                                    <a:pt x="57983" y="141849"/>
                                  </a:cubicBezTo>
                                  <a:cubicBezTo>
                                    <a:pt x="68678" y="141849"/>
                                    <a:pt x="77311" y="150489"/>
                                    <a:pt x="77311" y="161192"/>
                                  </a:cubicBezTo>
                                  <a:cubicBezTo>
                                    <a:pt x="77311" y="171895"/>
                                    <a:pt x="68678" y="180535"/>
                                    <a:pt x="57983" y="180535"/>
                                  </a:cubicBezTo>
                                  <a:close/>
                                  <a:moveTo>
                                    <a:pt x="212606" y="180535"/>
                                  </a:moveTo>
                                  <a:cubicBezTo>
                                    <a:pt x="201911" y="180535"/>
                                    <a:pt x="193278" y="171895"/>
                                    <a:pt x="193278" y="161192"/>
                                  </a:cubicBezTo>
                                  <a:cubicBezTo>
                                    <a:pt x="193278" y="150489"/>
                                    <a:pt x="201911" y="141849"/>
                                    <a:pt x="212606" y="141849"/>
                                  </a:cubicBezTo>
                                  <a:cubicBezTo>
                                    <a:pt x="223301" y="141849"/>
                                    <a:pt x="231934" y="150489"/>
                                    <a:pt x="231934" y="161192"/>
                                  </a:cubicBezTo>
                                  <a:cubicBezTo>
                                    <a:pt x="231934" y="171895"/>
                                    <a:pt x="223301" y="180535"/>
                                    <a:pt x="212606" y="180535"/>
                                  </a:cubicBezTo>
                                  <a:close/>
                                </a:path>
                              </a:pathLst>
                            </a:custGeom>
                            <a:solidFill>
                              <a:srgbClr val="418FDE"/>
                            </a:solidFill>
                            <a:ln w="1270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C8CE6E2" id="Graphic 51" o:spid="_x0000_s1026" style="position:absolute;margin-left:4.85pt;margin-top:7.85pt;width:44.6pt;height:36pt;z-index:-251535280;mso-position-horizontal-relative:margin;mso-width-relative:margin;mso-height-relative:margin" coordorigin="5397,52006" coordsize="6184,5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">
                <v:group id="_x0000_s1027" style="position:absolute;left:5397;top:52006;width:6056;height:5029" coordorigin="5397,52006" coordsize="6056,5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NZr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97ngyjcygl7+AgAA//8DAFBLAQItABQABgAIAAAAIQDb4fbL7gAAAIUBAAATAAAAAAAA&#10;AAAAAAAAAAAAAABbQ29udGVudF9UeXBlc10ueG1sUEsBAi0AFAAGAAgAAAAhAFr0LFu/AAAAFQEA&#10;AAsAAAAAAAAAAAAAAAAAHwEAAF9yZWxzLy5yZWxzUEsBAi0AFAAGAAgAAAAhAAzM1mvHAAAA3QAA&#10;AA8AAAAAAAAAAAAAAAAABwIAAGRycy9kb3ducmV2LnhtbFBLBQYAAAAAAwADALcAAAD7AgAAAAA=&#10;">
                  <v:shape id="Freeform: Shape 1970" o:spid="_x0000_s1028" style="position:absolute;left:5397;top:52006;width:3221;height:4900;visibility:visible;mso-wrap-style:square;v-text-anchor:middle" coordsize="322130,490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" path="m334878,488477v-128,-902,-515,-1676,-644,-2450c333976,485253,333976,484480,333590,483706v-258,-516,-773,-903,-1031,-1290c331915,481514,331271,480611,330497,479837v,,,-129,-128,-129l283338,440764r,-198976l322122,251073r,-31336l322122,198073r,-35333l283209,144428r,-105871c283209,17280,265943,,244682,,223421,,206155,17280,206155,38557r,105871l15712,234180v-5283,2192,-9406,6061,-12112,10703c3213,245399,2827,246044,2569,246689v-258,516,-516,1031,-644,1547c1538,248881,1280,249655,1151,250428v-1288,4127,-1546,8511,-515,13025c507,263582,636,263711,636,263840v129,773,387,1547,773,2321c1667,267063,1925,267966,2440,268740v2190,4900,5798,8769,10308,11348c13264,280475,13908,280862,14552,281119v515,258,1031,516,1546,645c16743,282151,17516,282409,18289,282538v2448,774,4896,1160,7473,1160c27566,283698,29370,283441,31303,283054r386,l206155,241917r,198847l159253,479708v,,,129,-129,129c158351,480611,157707,481514,157062,482287v-386,516,-901,903,-1159,1419c155516,484351,155516,485124,155259,485898v-258,903,-645,1677,-774,2579c154485,488993,154614,489509,154614,490154v,1160,,2321,387,3352c155001,493506,155001,493635,155001,493635v258,774,773,1419,1160,2193c156547,496472,156805,497246,157320,497891v,,129,,129,129c158093,498793,158995,499309,159768,499825v516,387,1031,1032,1675,1290c161830,501373,162345,501373,162732,501502v1160,386,2319,902,3479,1031c166726,502533,167113,502404,167628,502404v1160,,2449,,3608,-387c171236,502017,171365,502017,171365,502017r73446,-24243l317870,501759v,,,,,l318128,501888v1288,387,2705,645,3994,645c323797,502533,325472,502146,326890,501502v386,-129,773,-387,1159,-645c329338,500212,330369,499309,331399,498278v129,-129,387,-258,516,-387c331915,497762,332044,497762,332044,497633v902,-1161,1675,-2450,2190,-3998c334234,493635,334234,493506,334234,493506v387,-1160,387,-2321,387,-3481c334750,489509,335007,488993,334878,488477xe" fillcolor="#f5800b" stroked="f" strokeweight="1pt">
                    <v:stroke joinstyle="miter"/>
                    <v:path arrowok="t" o:connecttype="custom" o:connectlocs="334878,488478;334234,486028;333590,483707;332559,482417;330497,479838;330369,479709;283338,440765;283338,241788;322122,251074;322122,219737;322122,198073;322122,162740;283209,144428;283209,38557;244682,0;206155,38557;206155,144428;15712,234180;3600,244883;2569,246690;1925,248237;1151,250429;636,263454;636,263841;1409,266162;2440,268741;12748,280089;14552,281120;16098,281765;18289,282539;25762,283699;31303,283055;31689,283055;206155,241917;206155,440765;159253,479709;159124,479838;157062,482288;155903,483707;155259,485899;154485,488478;154614,490155;155001,493507;155001,493636;156161,495829;157320,497892;157449,498021;159768,499826;161443,501116;162732,501503;166211,502534;167628,502405;171236,502018;171365,502018;244811,477775;317870,501760;317870,501760;318128,501889;322122,502534;326890,501503;328049,500858;331399,498279;331915,497892;332044,497634;334234,493636;334234,493507;334621,490026;334878,488478" o:connectangles="0,0,0,0,0,0,0,0,0,0,0,0,0,0,0,0,0,0,0,0,0,0,0,0,0,0,0,0,0,0,0,0,0,0,0,0,0,0,0,0,0,0,0,0,0,0,0,0,0,0,0,0,0,0,0,0,0,0,0,0,0,0,0,0,0,0,0,0"/>
                  </v:shape>
                  <v:shape id="Freeform: Shape 1971" o:spid="_x0000_s1029" style="position:absolute;left:9005;top:53296;width:2448;height:1031;visibility:visible;mso-wrap-style:square;v-text-anchor:middle" coordsize="244818,103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" path="m28476,84852v8247,-3611,17266,-6061,26673,-6964c55149,77888,55149,77888,55278,77888v2963,-387,6056,-516,9148,-516l180393,77372v25255,,48062,10446,64426,27210l244819,25791c244819,11477,233351,,219049,l25770,c11468,,,11477,,25791l,51968,,78146r,26436c7345,96973,16107,90655,25770,86141v902,-516,1804,-902,2706,-1289xe" fillcolor="gray [1629]" stroked="f" strokeweight="1pt">
                    <v:stroke joinstyle="miter"/>
                    <v:path arrowok="t" o:connecttype="custom" o:connectlocs="28476,84852;55149,77888;55278,77888;64426,77372;180394,77372;244820,104582;244820,25791;219050,0;25770,0;0,25791;0,51968;0,78146;0,104582;25770,86141;28476,84852" o:connectangles="0,0,0,0,0,0,0,0,0,0,0,0,0,0,0"/>
                  </v:shape>
                  <v:shape id="Freeform: Shape 1972" o:spid="_x0000_s1030" style="position:absolute;left:8876;top:54327;width:2577;height:2708;visibility:visible;mso-wrap-style:square;v-text-anchor:middle" coordsize="257704,270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" path="m257704,103163r,-38686c257704,28886,228841,,193278,l77311,c62751,,49350,4771,38656,12895v-1418,903,-2577,1935,-3866,3224c30151,20117,26028,25017,22678,30304v-6185,9930,-9793,21664,-9793,34173l12885,103163c5798,103163,,108966,,116058l,219222v,7092,5798,12895,12885,12895l25770,232117r,19343c25770,262163,34404,270803,45098,270803v10695,,19328,-8640,19328,-19343l64426,232117r141737,l206163,251460v,10703,8633,19343,19328,19343c236186,270803,244819,262163,244819,251460r,-19343l257575,232117v7087,,12886,-5803,12886,-12895l270461,116058v,-7092,-5670,-12766,-12757,-12895xm51541,64477v,-10574,6442,-19601,15462,-23599l67132,40878v3092,-1418,6571,-2192,10179,-2192l193278,38686v11983,,22163,8382,24997,19601c218791,60221,219049,62285,219049,64477r,38686l51541,103163r,-38686xm57983,180535v-10694,,-19327,-8640,-19327,-19343c38656,150489,47289,141849,57983,141849v10695,,19328,8640,19328,19343c77311,171895,68678,180535,57983,180535xm212606,180535v-10695,,-19328,-8640,-19328,-19343c193278,150489,201911,141849,212606,141849v10695,,19328,8640,19328,19343c231934,171895,223301,180535,212606,180535xe" fillcolor="#418fde" stroked="f" strokeweight="1pt">
                    <v:stroke joinstyle="miter"/>
                    <v:path arrowok="t" o:connecttype="custom" o:connectlocs="257704,103163;257704,64477;193278,0;77311,0;38656,12895;34790,16119;22678,30304;12885,64477;12885,103163;0,116058;0,219222;12885,232117;25770,232117;25770,251460;45098,270803;64426,251460;64426,232117;206163,232117;206163,251460;225491,270803;244819,251460;244819,232117;257575,232117;270461,219222;270461,116058;257704,103163;51541,64477;67003,40878;67132,40878;77311,38686;193278,38686;218275,58287;219049,64477;219049,103163;51541,103163;51541,64477;57983,180535;38656,161192;57983,141849;77311,161192;57983,180535;212606,180535;193278,161192;212606,141849;231934,161192;212606,180535" o:connectangles="0,0,0,0,0,0,0,0,0,0,0,0,0,0,0,0,0,0,0,0,0,0,0,0,0,0,0,0,0,0,0,0,0,0,0,0,0,0,0,0,0,0,0,0,0,0"/>
                  </v:shape>
                </v:group>
                <w10:wrap type="tight" anchorx="margin"/>
              </v:group>
            </w:pict>
          </mc:Fallback>
        </mc:AlternateContent>
      </w:r>
    </w:p>
    <w:p w14:paraId="7ACF61A9" w14:textId="7150D18A" w:rsidR="00856625" w:rsidRPr="00C53643" w:rsidRDefault="00856625" w:rsidP="00AB379D">
      <w:pPr>
        <w:pStyle w:val="Heading2"/>
        <w:rPr>
          <w:rFonts w:cs="Arial"/>
          <w:lang w:val="en-GB"/>
        </w:rPr>
      </w:pPr>
      <w:r w:rsidRPr="00C53643">
        <w:rPr>
          <w:rFonts w:cs="Arial"/>
          <w:lang w:val="en-GB"/>
        </w:rPr>
        <w:t xml:space="preserve">4.6. Operational </w:t>
      </w:r>
      <w:r w:rsidR="00286594">
        <w:rPr>
          <w:rFonts w:cs="Arial"/>
          <w:lang w:val="en-GB"/>
        </w:rPr>
        <w:t>s</w:t>
      </w:r>
      <w:r w:rsidRPr="00C53643">
        <w:rPr>
          <w:rFonts w:cs="Arial"/>
          <w:lang w:val="en-GB"/>
        </w:rPr>
        <w:t xml:space="preserve">upport and </w:t>
      </w:r>
      <w:r w:rsidR="00286594">
        <w:rPr>
          <w:rFonts w:cs="Arial"/>
          <w:lang w:val="en-GB"/>
        </w:rPr>
        <w:t>l</w:t>
      </w:r>
      <w:r w:rsidRPr="00C53643">
        <w:rPr>
          <w:rFonts w:cs="Arial"/>
          <w:lang w:val="en-GB"/>
        </w:rPr>
        <w:t xml:space="preserve">ogistics:  </w:t>
      </w:r>
    </w:p>
    <w:p w14:paraId="00E282D0" w14:textId="77777777" w:rsidR="00856625" w:rsidRPr="00C53643" w:rsidRDefault="00856625" w:rsidP="00AB379D">
      <w:pPr>
        <w:rPr>
          <w:rFonts w:cs="Arial"/>
          <w:lang w:val="en-GB"/>
        </w:rPr>
      </w:pPr>
    </w:p>
    <w:p w14:paraId="0CC12721" w14:textId="77777777" w:rsidR="00856625" w:rsidRPr="00C53643" w:rsidRDefault="00856625" w:rsidP="00AB379D">
      <w:pPr>
        <w:rPr>
          <w:rFonts w:cs="Arial"/>
          <w:b/>
          <w:bCs/>
          <w:sz w:val="24"/>
          <w:szCs w:val="24"/>
          <w:u w:val="single"/>
          <w:lang w:val="en-GB"/>
        </w:rPr>
      </w:pPr>
    </w:p>
    <w:p w14:paraId="6906CDFE" w14:textId="0D60A718" w:rsidR="00856625" w:rsidRPr="00C53643" w:rsidRDefault="00856625" w:rsidP="00AB379D">
      <w:pPr>
        <w:rPr>
          <w:rFonts w:cs="Arial"/>
          <w:lang w:val="en-GB"/>
        </w:rPr>
      </w:pPr>
      <w:r w:rsidRPr="00C53643">
        <w:rPr>
          <w:rFonts w:cs="Arial"/>
          <w:lang w:val="en-GB"/>
        </w:rPr>
        <w:t xml:space="preserve">Operational </w:t>
      </w:r>
      <w:r w:rsidR="001A7BC7">
        <w:rPr>
          <w:rFonts w:cs="Arial"/>
          <w:lang w:val="en-GB"/>
        </w:rPr>
        <w:t>s</w:t>
      </w:r>
      <w:r w:rsidRPr="00C53643">
        <w:rPr>
          <w:rFonts w:cs="Arial"/>
          <w:lang w:val="en-GB"/>
        </w:rPr>
        <w:t xml:space="preserve">upport and </w:t>
      </w:r>
      <w:r w:rsidR="001A7BC7">
        <w:rPr>
          <w:rFonts w:cs="Arial"/>
          <w:lang w:val="en-GB"/>
        </w:rPr>
        <w:t>l</w:t>
      </w:r>
      <w:r w:rsidRPr="00C53643">
        <w:rPr>
          <w:rFonts w:cs="Arial"/>
          <w:lang w:val="en-GB"/>
        </w:rPr>
        <w:t>ogistics within the Health Cluster response will include managing stockpiles as well as monitoring and coordinating the supply of essential medical supplies</w:t>
      </w:r>
      <w:r w:rsidR="001A7BC7">
        <w:rPr>
          <w:rFonts w:cs="Arial"/>
          <w:lang w:val="en-GB"/>
        </w:rPr>
        <w:t>,</w:t>
      </w:r>
      <w:r w:rsidRPr="00C53643">
        <w:rPr>
          <w:rFonts w:cs="Arial"/>
          <w:lang w:val="en-GB"/>
        </w:rPr>
        <w:t xml:space="preserve"> support for mobilization of field teams for case investigation and contact tracing</w:t>
      </w:r>
      <w:r w:rsidR="001A7BC7">
        <w:rPr>
          <w:rFonts w:cs="Arial"/>
          <w:lang w:val="en-GB"/>
        </w:rPr>
        <w:t>,</w:t>
      </w:r>
      <w:r w:rsidRPr="00C53643">
        <w:rPr>
          <w:rFonts w:cs="Arial"/>
          <w:lang w:val="en-GB"/>
        </w:rPr>
        <w:t xml:space="preserve"> specimen collection and transportation for testing and deployment of epidemic rapid response teams (ERRT) and emergency medical teams (EMDT). It will also include the capacity to establish up to five 60-bed isolation and treatment facilities, if required. </w:t>
      </w:r>
    </w:p>
    <w:p w14:paraId="451966AC" w14:textId="77777777" w:rsidR="00856625" w:rsidRPr="00C53643" w:rsidRDefault="00856625" w:rsidP="00AB379D">
      <w:pPr>
        <w:rPr>
          <w:rFonts w:cs="Arial"/>
          <w:b/>
          <w:bCs/>
          <w:sz w:val="24"/>
          <w:szCs w:val="24"/>
          <w:u w:val="single"/>
          <w:lang w:val="en-GB"/>
        </w:rPr>
      </w:pPr>
    </w:p>
    <w:p w14:paraId="7A84AB19" w14:textId="76885D58" w:rsidR="00856625" w:rsidRPr="00C53643" w:rsidRDefault="00856625" w:rsidP="00AB379D">
      <w:pPr>
        <w:rPr>
          <w:rFonts w:cs="Arial"/>
          <w:lang w:val="en-GB"/>
        </w:rPr>
      </w:pPr>
      <w:r w:rsidRPr="00C53643">
        <w:rPr>
          <w:rFonts w:cs="Arial"/>
          <w:lang w:val="en-GB"/>
        </w:rPr>
        <w:t>Health logistics support during the preparedness phase forecasts suppl</w:t>
      </w:r>
      <w:r w:rsidR="001A7BC7">
        <w:rPr>
          <w:rFonts w:cs="Arial"/>
          <w:lang w:val="en-GB"/>
        </w:rPr>
        <w:t>y needs</w:t>
      </w:r>
      <w:r w:rsidRPr="00C53643">
        <w:rPr>
          <w:rFonts w:cs="Arial"/>
          <w:lang w:val="en-GB"/>
        </w:rPr>
        <w:t xml:space="preserve"> of PPE and other essential commodities, coordinates procurement and supply through the EDP-SCM sub-group with the Management Division of the Department of Health Services (in support of the Ministry of Health and Population’s one-door policy for a consolidated COVID-19 supply chain) and makes necessary arrangements for the </w:t>
      </w:r>
      <w:r w:rsidR="001A7BC7">
        <w:rPr>
          <w:rFonts w:cs="Arial"/>
          <w:lang w:val="en-GB"/>
        </w:rPr>
        <w:t>deployment</w:t>
      </w:r>
      <w:r w:rsidR="001A7BC7" w:rsidRPr="00C53643">
        <w:rPr>
          <w:rFonts w:cs="Arial"/>
          <w:lang w:val="en-GB"/>
        </w:rPr>
        <w:t xml:space="preserve"> </w:t>
      </w:r>
      <w:r w:rsidRPr="00C53643">
        <w:rPr>
          <w:rFonts w:cs="Arial"/>
          <w:lang w:val="en-GB"/>
        </w:rPr>
        <w:t xml:space="preserve">of teams required for field level enhancement and monitoring of preparedness and response readiness. </w:t>
      </w:r>
    </w:p>
    <w:p w14:paraId="4EA4DD62" w14:textId="77777777" w:rsidR="00856625" w:rsidRPr="00C53643" w:rsidRDefault="00856625" w:rsidP="00AB379D">
      <w:pPr>
        <w:rPr>
          <w:rFonts w:cs="Arial"/>
          <w:lang w:val="en-GB"/>
        </w:rPr>
      </w:pPr>
    </w:p>
    <w:p w14:paraId="25CDE9D2" w14:textId="65DD4704" w:rsidR="00856625" w:rsidRPr="00C53643" w:rsidRDefault="00856625" w:rsidP="00AB379D">
      <w:pPr>
        <w:rPr>
          <w:rFonts w:cs="Arial"/>
          <w:b/>
          <w:bCs/>
          <w:sz w:val="24"/>
          <w:szCs w:val="24"/>
          <w:u w:val="single"/>
          <w:lang w:val="en-GB"/>
        </w:rPr>
      </w:pPr>
      <w:r w:rsidRPr="00C53643">
        <w:rPr>
          <w:rFonts w:cs="Arial"/>
          <w:lang w:val="en-GB"/>
        </w:rPr>
        <w:t>In the response phase, national stocks and consumption will be monitored</w:t>
      </w:r>
      <w:r w:rsidR="001A7BC7">
        <w:rPr>
          <w:rFonts w:cs="Arial"/>
          <w:lang w:val="en-GB"/>
        </w:rPr>
        <w:t>,</w:t>
      </w:r>
      <w:r w:rsidRPr="00C53643">
        <w:rPr>
          <w:rFonts w:cs="Arial"/>
          <w:lang w:val="en-GB"/>
        </w:rPr>
        <w:t xml:space="preserve"> and procurement of COVID-19 related medical and non-medical supplies will be scaled up, utilizing local and international procurement mechanisms such as the UN global COVID-19 supply chain system. Support will be provided, as needed, for the mobilization of field teams for case investigation and contact tracing, specimen collection and transportation for testing and deployment of epidemic rapid response teams (ERRT) and emergency medical deployment teams (EMDT).  </w:t>
      </w:r>
    </w:p>
    <w:p w14:paraId="6E16069D" w14:textId="77777777" w:rsidR="00820D62" w:rsidRPr="00C53643" w:rsidRDefault="00820D62" w:rsidP="00820D62">
      <w:pPr>
        <w:rPr>
          <w:rFonts w:cs="Arial"/>
          <w:b/>
          <w:bCs/>
          <w:sz w:val="24"/>
          <w:szCs w:val="24"/>
          <w:u w:val="single"/>
          <w:lang w:val="en-GB"/>
        </w:rPr>
      </w:pPr>
    </w:p>
    <w:tbl>
      <w:tblPr>
        <w:tblStyle w:val="TableGrid"/>
        <w:tblW w:w="10165" w:type="dxa"/>
        <w:tblLook w:val="04A0" w:firstRow="1" w:lastRow="0" w:firstColumn="1" w:lastColumn="0" w:noHBand="0" w:noVBand="1"/>
      </w:tblPr>
      <w:tblGrid>
        <w:gridCol w:w="10165"/>
      </w:tblGrid>
      <w:tr w:rsidR="00820D62" w:rsidRPr="00C53643" w14:paraId="66040889" w14:textId="77777777" w:rsidTr="00FB65E2">
        <w:tc>
          <w:tcPr>
            <w:tcW w:w="10165" w:type="dxa"/>
            <w:shd w:val="clear" w:color="auto" w:fill="2F5496" w:themeFill="accent1" w:themeFillShade="BF"/>
          </w:tcPr>
          <w:p w14:paraId="5E08B935" w14:textId="77777777" w:rsidR="00820D62" w:rsidRPr="00C53643" w:rsidRDefault="00820D62" w:rsidP="00FB65E2">
            <w:pPr>
              <w:rPr>
                <w:rFonts w:cs="Arial"/>
                <w:color w:val="FFFFFF" w:themeColor="background1"/>
                <w:lang w:val="en-GB"/>
              </w:rPr>
            </w:pPr>
            <w:r w:rsidRPr="00C53643">
              <w:rPr>
                <w:rFonts w:cs="Arial"/>
                <w:b/>
                <w:bCs/>
                <w:color w:val="FFFFFF" w:themeColor="background1"/>
                <w:u w:val="single"/>
                <w:lang w:val="en-GB"/>
              </w:rPr>
              <w:t>Government lead:</w:t>
            </w:r>
            <w:r w:rsidRPr="00C53643">
              <w:rPr>
                <w:rFonts w:cs="Arial"/>
                <w:color w:val="FFFFFF" w:themeColor="background1"/>
                <w:lang w:val="en-GB"/>
              </w:rPr>
              <w:t xml:space="preserve"> </w:t>
            </w:r>
          </w:p>
          <w:p w14:paraId="0FB60FFB" w14:textId="77777777" w:rsidR="00820D62" w:rsidRPr="00C53643" w:rsidRDefault="00820D62" w:rsidP="00FB65E2">
            <w:pPr>
              <w:rPr>
                <w:rFonts w:cs="Arial"/>
                <w:color w:val="FFFFFF" w:themeColor="background1"/>
                <w:lang w:val="en-GB"/>
              </w:rPr>
            </w:pPr>
            <w:r w:rsidRPr="00C53643">
              <w:rPr>
                <w:rFonts w:cs="Arial"/>
                <w:color w:val="FFFFFF" w:themeColor="background1"/>
                <w:lang w:val="en-GB"/>
              </w:rPr>
              <w:t>Ministry of Health and Population, HEOC</w:t>
            </w:r>
          </w:p>
          <w:p w14:paraId="568FCEF9" w14:textId="77777777" w:rsidR="00820D62" w:rsidRPr="00C53643" w:rsidRDefault="00820D62" w:rsidP="00FB65E2">
            <w:pPr>
              <w:rPr>
                <w:rFonts w:cs="Arial"/>
                <w:color w:val="FFFFFF" w:themeColor="background1"/>
                <w:lang w:val="en-GB"/>
              </w:rPr>
            </w:pPr>
          </w:p>
        </w:tc>
      </w:tr>
      <w:tr w:rsidR="00820D62" w:rsidRPr="00C53643" w14:paraId="2E53AB7C" w14:textId="77777777" w:rsidTr="00FB65E2">
        <w:tc>
          <w:tcPr>
            <w:tcW w:w="10165" w:type="dxa"/>
            <w:shd w:val="clear" w:color="auto" w:fill="D9E2F3" w:themeFill="accent1" w:themeFillTint="33"/>
          </w:tcPr>
          <w:p w14:paraId="43C8670E" w14:textId="77777777" w:rsidR="00820D62" w:rsidRPr="00C53643" w:rsidRDefault="00820D62" w:rsidP="00FB65E2">
            <w:pPr>
              <w:rPr>
                <w:rFonts w:cs="Arial"/>
                <w:b/>
                <w:bCs/>
                <w:u w:val="single"/>
                <w:lang w:val="en-GB"/>
              </w:rPr>
            </w:pPr>
            <w:r w:rsidRPr="00C53643">
              <w:rPr>
                <w:rFonts w:cs="Arial"/>
                <w:b/>
                <w:bCs/>
                <w:u w:val="single"/>
                <w:lang w:val="en-GB"/>
              </w:rPr>
              <w:t xml:space="preserve">Lead agency (co-lead): </w:t>
            </w:r>
          </w:p>
          <w:p w14:paraId="7A266484" w14:textId="77777777" w:rsidR="00820D62" w:rsidRPr="00C53643" w:rsidRDefault="00820D62" w:rsidP="00FB65E2">
            <w:pPr>
              <w:rPr>
                <w:rFonts w:cs="Arial"/>
                <w:lang w:val="en-GB"/>
              </w:rPr>
            </w:pPr>
            <w:r w:rsidRPr="00C53643">
              <w:rPr>
                <w:rFonts w:cs="Arial"/>
                <w:lang w:val="en-GB"/>
              </w:rPr>
              <w:t xml:space="preserve">WHO, </w:t>
            </w:r>
            <w:proofErr w:type="gramStart"/>
            <w:r w:rsidRPr="00C53643">
              <w:rPr>
                <w:rFonts w:cs="Arial"/>
                <w:lang w:val="en-GB"/>
              </w:rPr>
              <w:t>UNICEF</w:t>
            </w:r>
            <w:proofErr w:type="gramEnd"/>
          </w:p>
          <w:p w14:paraId="2DEB1364" w14:textId="77777777" w:rsidR="00820D62" w:rsidRPr="00C53643" w:rsidRDefault="00820D62" w:rsidP="00FB65E2">
            <w:pPr>
              <w:rPr>
                <w:rFonts w:cs="Arial"/>
                <w:lang w:val="en-GB"/>
              </w:rPr>
            </w:pPr>
          </w:p>
        </w:tc>
      </w:tr>
      <w:tr w:rsidR="00820D62" w:rsidRPr="00C53643" w14:paraId="4A6780B8" w14:textId="77777777" w:rsidTr="00FB65E2">
        <w:tc>
          <w:tcPr>
            <w:tcW w:w="10165" w:type="dxa"/>
          </w:tcPr>
          <w:p w14:paraId="5AE68AD0" w14:textId="77777777" w:rsidR="00820D62" w:rsidRPr="00C53643" w:rsidRDefault="00820D62" w:rsidP="00FB65E2">
            <w:pPr>
              <w:rPr>
                <w:rFonts w:cs="Arial"/>
                <w:lang w:val="en-GB"/>
              </w:rPr>
            </w:pPr>
            <w:r w:rsidRPr="00C53643">
              <w:rPr>
                <w:rFonts w:cs="Arial"/>
                <w:b/>
                <w:bCs/>
                <w:u w:val="single"/>
                <w:lang w:val="en-GB"/>
              </w:rPr>
              <w:t>Sector members:</w:t>
            </w:r>
            <w:r w:rsidRPr="00C53643">
              <w:rPr>
                <w:rFonts w:cs="Arial"/>
                <w:lang w:val="en-GB"/>
              </w:rPr>
              <w:t xml:space="preserve"> </w:t>
            </w:r>
          </w:p>
          <w:p w14:paraId="59683470" w14:textId="77777777" w:rsidR="00820D62" w:rsidRPr="00C53643" w:rsidRDefault="00820D62" w:rsidP="00FB65E2">
            <w:pPr>
              <w:rPr>
                <w:rFonts w:cs="Arial"/>
                <w:color w:val="auto"/>
                <w:szCs w:val="24"/>
                <w:lang w:val="en-GB"/>
              </w:rPr>
            </w:pPr>
            <w:r w:rsidRPr="00C53643">
              <w:rPr>
                <w:rFonts w:cs="Arial"/>
                <w:color w:val="auto"/>
                <w:szCs w:val="24"/>
                <w:lang w:val="en-GB"/>
              </w:rPr>
              <w:t xml:space="preserve">UNFPA, UNOPS, WFP, </w:t>
            </w:r>
            <w:proofErr w:type="spellStart"/>
            <w:r w:rsidRPr="00C53643">
              <w:rPr>
                <w:rFonts w:cs="Arial"/>
                <w:color w:val="auto"/>
                <w:szCs w:val="24"/>
                <w:lang w:val="en-GB"/>
              </w:rPr>
              <w:t>DoHS</w:t>
            </w:r>
            <w:proofErr w:type="spellEnd"/>
            <w:r w:rsidRPr="00C53643">
              <w:rPr>
                <w:rFonts w:cs="Arial"/>
                <w:color w:val="auto"/>
                <w:szCs w:val="24"/>
                <w:lang w:val="en-GB"/>
              </w:rPr>
              <w:t>, NPHL, AIN, Care, GIZ, IFRC, Save the Children, DFID, ECHO, EDP SCM sub-group, GHSC-PSM, Management Division, USAID, World Bank</w:t>
            </w:r>
          </w:p>
          <w:p w14:paraId="0DB09597" w14:textId="77777777" w:rsidR="00820D62" w:rsidRPr="00C53643" w:rsidRDefault="00820D62" w:rsidP="00FB65E2">
            <w:pPr>
              <w:rPr>
                <w:rFonts w:cs="Arial"/>
                <w:color w:val="auto"/>
                <w:szCs w:val="24"/>
                <w:lang w:val="en-GB"/>
              </w:rPr>
            </w:pPr>
          </w:p>
        </w:tc>
      </w:tr>
      <w:tr w:rsidR="00820D62" w:rsidRPr="00C53643" w14:paraId="2D200C4C" w14:textId="77777777" w:rsidTr="00FB65E2">
        <w:tc>
          <w:tcPr>
            <w:tcW w:w="10165" w:type="dxa"/>
          </w:tcPr>
          <w:p w14:paraId="7FC1FBE4" w14:textId="77777777" w:rsidR="00820D62" w:rsidRPr="00C53643" w:rsidRDefault="00820D62" w:rsidP="00FB65E2">
            <w:pPr>
              <w:rPr>
                <w:rFonts w:cs="Arial"/>
                <w:b/>
                <w:bCs/>
                <w:i/>
                <w:lang w:val="en-GB"/>
              </w:rPr>
            </w:pPr>
            <w:r w:rsidRPr="00C53643">
              <w:rPr>
                <w:rFonts w:cs="Arial"/>
                <w:b/>
                <w:bCs/>
                <w:i/>
                <w:lang w:val="en-GB"/>
              </w:rPr>
              <w:lastRenderedPageBreak/>
              <w:t xml:space="preserve">Priority Response Activities: </w:t>
            </w:r>
          </w:p>
          <w:p w14:paraId="4FE94CFE" w14:textId="77777777" w:rsidR="00820D62" w:rsidRPr="00C53643" w:rsidRDefault="00820D62" w:rsidP="00FB65E2">
            <w:pPr>
              <w:rPr>
                <w:rFonts w:cs="Arial"/>
                <w:b/>
                <w:bCs/>
                <w:i/>
                <w:lang w:val="en-GB"/>
              </w:rPr>
            </w:pPr>
          </w:p>
          <w:p w14:paraId="443B8D28" w14:textId="77777777" w:rsidR="00820D62" w:rsidRPr="00C53643" w:rsidRDefault="00820D62" w:rsidP="008265E9">
            <w:pPr>
              <w:pStyle w:val="ListParagraph"/>
              <w:numPr>
                <w:ilvl w:val="0"/>
                <w:numId w:val="19"/>
              </w:numPr>
              <w:ind w:left="601"/>
              <w:rPr>
                <w:rFonts w:cs="Arial"/>
                <w:iCs/>
              </w:rPr>
            </w:pPr>
            <w:r>
              <w:rPr>
                <w:rFonts w:cs="Arial"/>
                <w:iCs/>
              </w:rPr>
              <w:t>E</w:t>
            </w:r>
            <w:r w:rsidRPr="00C53643">
              <w:rPr>
                <w:rFonts w:cs="Arial"/>
                <w:iCs/>
              </w:rPr>
              <w:t>nsure proper availability of the required medical and non-medical supplies at point-of-care/containment facilities, in coordination with partners.</w:t>
            </w:r>
          </w:p>
          <w:p w14:paraId="35ADDE9F" w14:textId="0B1E61F5" w:rsidR="00DA4D42" w:rsidRPr="00DA4D42" w:rsidRDefault="00DA4D42" w:rsidP="008265E9">
            <w:pPr>
              <w:pStyle w:val="ListParagraph"/>
              <w:numPr>
                <w:ilvl w:val="0"/>
                <w:numId w:val="19"/>
              </w:numPr>
              <w:ind w:left="601"/>
              <w:rPr>
                <w:rFonts w:cs="Arial"/>
                <w:iCs/>
              </w:rPr>
            </w:pPr>
            <w:r w:rsidRPr="00C53643">
              <w:rPr>
                <w:rFonts w:cs="Arial"/>
                <w:iCs/>
              </w:rPr>
              <w:t xml:space="preserve">Support </w:t>
            </w:r>
            <w:proofErr w:type="spellStart"/>
            <w:r w:rsidRPr="00C53643">
              <w:rPr>
                <w:rFonts w:cs="Arial"/>
                <w:iCs/>
              </w:rPr>
              <w:t>MoSDs</w:t>
            </w:r>
            <w:proofErr w:type="spellEnd"/>
            <w:r w:rsidRPr="00C53643">
              <w:rPr>
                <w:rFonts w:cs="Arial"/>
                <w:iCs/>
              </w:rPr>
              <w:t xml:space="preserve"> and municipalities on continuous monitoring and reporting on the availability, stockpiling and use of critical COVID-19 supplies (in collaboration with GHSC-PSM).</w:t>
            </w:r>
          </w:p>
          <w:p w14:paraId="7912245D" w14:textId="77777777" w:rsidR="00820D62" w:rsidRPr="00C53643" w:rsidRDefault="00820D62" w:rsidP="008265E9">
            <w:pPr>
              <w:pStyle w:val="ListParagraph"/>
              <w:numPr>
                <w:ilvl w:val="0"/>
                <w:numId w:val="19"/>
              </w:numPr>
              <w:ind w:left="601"/>
              <w:rPr>
                <w:rFonts w:cs="Arial"/>
                <w:iCs/>
              </w:rPr>
            </w:pPr>
            <w:r w:rsidRPr="00C53643">
              <w:rPr>
                <w:rFonts w:cs="Arial"/>
                <w:iCs/>
              </w:rPr>
              <w:t>Support procurement of COVID-19 related medical and non-medical supplies, both local and international, as required and when possible.</w:t>
            </w:r>
          </w:p>
          <w:p w14:paraId="4809F53A" w14:textId="77777777" w:rsidR="00820D62" w:rsidRPr="00C53643" w:rsidRDefault="00820D62" w:rsidP="008265E9">
            <w:pPr>
              <w:pStyle w:val="ListParagraph"/>
              <w:numPr>
                <w:ilvl w:val="0"/>
                <w:numId w:val="19"/>
              </w:numPr>
              <w:ind w:left="601"/>
              <w:rPr>
                <w:rFonts w:cs="Arial"/>
                <w:iCs/>
              </w:rPr>
            </w:pPr>
            <w:r w:rsidRPr="00C53643">
              <w:rPr>
                <w:rFonts w:cs="Arial"/>
                <w:iCs/>
              </w:rPr>
              <w:t xml:space="preserve">Augment </w:t>
            </w:r>
            <w:proofErr w:type="spellStart"/>
            <w:r w:rsidRPr="00C53643">
              <w:rPr>
                <w:rFonts w:cs="Arial"/>
                <w:iCs/>
              </w:rPr>
              <w:t>MoHP</w:t>
            </w:r>
            <w:proofErr w:type="spellEnd"/>
            <w:r w:rsidRPr="00C53643">
              <w:rPr>
                <w:rFonts w:cs="Arial"/>
                <w:iCs/>
              </w:rPr>
              <w:t xml:space="preserve"> storage capacity in Province One and </w:t>
            </w:r>
            <w:r>
              <w:rPr>
                <w:rFonts w:cs="Arial"/>
                <w:iCs/>
              </w:rPr>
              <w:t xml:space="preserve">Province </w:t>
            </w:r>
            <w:r w:rsidRPr="00C53643">
              <w:rPr>
                <w:rFonts w:cs="Arial"/>
                <w:iCs/>
              </w:rPr>
              <w:t>Two with mobile storage units.</w:t>
            </w:r>
          </w:p>
          <w:p w14:paraId="41118C36" w14:textId="77777777" w:rsidR="00820D62" w:rsidRPr="00C53643" w:rsidRDefault="00820D62" w:rsidP="008265E9">
            <w:pPr>
              <w:pStyle w:val="ListParagraph"/>
              <w:numPr>
                <w:ilvl w:val="0"/>
                <w:numId w:val="19"/>
              </w:numPr>
              <w:ind w:left="601"/>
              <w:rPr>
                <w:rFonts w:cs="Arial"/>
                <w:iCs/>
              </w:rPr>
            </w:pPr>
            <w:r w:rsidRPr="00C53643">
              <w:rPr>
                <w:rFonts w:cs="Arial"/>
                <w:iCs/>
              </w:rPr>
              <w:t xml:space="preserve">Support </w:t>
            </w:r>
            <w:proofErr w:type="spellStart"/>
            <w:r w:rsidRPr="00C53643">
              <w:rPr>
                <w:rFonts w:cs="Arial"/>
                <w:iCs/>
              </w:rPr>
              <w:t>MoHP</w:t>
            </w:r>
            <w:proofErr w:type="spellEnd"/>
            <w:r>
              <w:rPr>
                <w:rFonts w:cs="Arial"/>
                <w:iCs/>
              </w:rPr>
              <w:t xml:space="preserve"> in the</w:t>
            </w:r>
            <w:r w:rsidRPr="00C53643">
              <w:rPr>
                <w:rFonts w:cs="Arial"/>
                <w:iCs/>
              </w:rPr>
              <w:t xml:space="preserve"> rational distribution and use of PPE. </w:t>
            </w:r>
          </w:p>
          <w:p w14:paraId="593CBACC" w14:textId="77777777" w:rsidR="00820D62" w:rsidRPr="00C53643" w:rsidRDefault="00820D62" w:rsidP="008265E9">
            <w:pPr>
              <w:pStyle w:val="ListParagraph"/>
              <w:numPr>
                <w:ilvl w:val="0"/>
                <w:numId w:val="19"/>
              </w:numPr>
              <w:ind w:left="601"/>
              <w:rPr>
                <w:rFonts w:cs="Arial"/>
                <w:iCs/>
              </w:rPr>
            </w:pPr>
            <w:r w:rsidRPr="00C53643">
              <w:rPr>
                <w:rFonts w:cs="Arial"/>
                <w:iCs/>
              </w:rPr>
              <w:t>Support the logistics and mobility needs of field teams for case investigation and contact tracing.</w:t>
            </w:r>
          </w:p>
          <w:p w14:paraId="09D71362" w14:textId="77777777" w:rsidR="00820D62" w:rsidRPr="00C53643" w:rsidRDefault="00820D62" w:rsidP="008265E9">
            <w:pPr>
              <w:pStyle w:val="ListParagraph"/>
              <w:numPr>
                <w:ilvl w:val="0"/>
                <w:numId w:val="19"/>
              </w:numPr>
              <w:ind w:left="601"/>
              <w:rPr>
                <w:rFonts w:cs="Arial"/>
                <w:iCs/>
              </w:rPr>
            </w:pPr>
            <w:r w:rsidRPr="00C53643">
              <w:rPr>
                <w:rFonts w:cs="Arial"/>
                <w:iCs/>
              </w:rPr>
              <w:t xml:space="preserve">Distribution of </w:t>
            </w:r>
            <w:r>
              <w:rPr>
                <w:rFonts w:cs="Arial"/>
                <w:iCs/>
              </w:rPr>
              <w:t>i</w:t>
            </w:r>
            <w:r w:rsidRPr="00C53643">
              <w:rPr>
                <w:rFonts w:cs="Arial"/>
                <w:iCs/>
              </w:rPr>
              <w:t xml:space="preserve">nformative </w:t>
            </w:r>
            <w:r>
              <w:rPr>
                <w:rFonts w:cs="Arial"/>
                <w:iCs/>
              </w:rPr>
              <w:t>f</w:t>
            </w:r>
            <w:r w:rsidRPr="00C53643">
              <w:rPr>
                <w:rFonts w:cs="Arial"/>
                <w:iCs/>
              </w:rPr>
              <w:t>lyer</w:t>
            </w:r>
            <w:r>
              <w:rPr>
                <w:rFonts w:cs="Arial"/>
                <w:iCs/>
              </w:rPr>
              <w:t>s</w:t>
            </w:r>
            <w:r w:rsidRPr="00C53643">
              <w:rPr>
                <w:rFonts w:cs="Arial"/>
                <w:iCs/>
              </w:rPr>
              <w:t xml:space="preserve"> to School Mental Health Project </w:t>
            </w:r>
            <w:r>
              <w:rPr>
                <w:rFonts w:cs="Arial"/>
                <w:iCs/>
              </w:rPr>
              <w:t>i</w:t>
            </w:r>
            <w:r w:rsidRPr="00C53643">
              <w:rPr>
                <w:rFonts w:cs="Arial"/>
                <w:iCs/>
              </w:rPr>
              <w:t xml:space="preserve">mplementing </w:t>
            </w:r>
            <w:r>
              <w:rPr>
                <w:rFonts w:cs="Arial"/>
                <w:iCs/>
              </w:rPr>
              <w:t>d</w:t>
            </w:r>
            <w:r w:rsidRPr="00C53643">
              <w:rPr>
                <w:rFonts w:cs="Arial"/>
                <w:iCs/>
              </w:rPr>
              <w:t>istricts (</w:t>
            </w:r>
            <w:proofErr w:type="spellStart"/>
            <w:r w:rsidRPr="00C53643">
              <w:rPr>
                <w:rFonts w:cs="Arial"/>
                <w:iCs/>
              </w:rPr>
              <w:t>Salyan</w:t>
            </w:r>
            <w:proofErr w:type="spellEnd"/>
            <w:r w:rsidRPr="00C53643">
              <w:rPr>
                <w:rFonts w:cs="Arial"/>
                <w:iCs/>
              </w:rPr>
              <w:t xml:space="preserve">, </w:t>
            </w:r>
            <w:proofErr w:type="spellStart"/>
            <w:r w:rsidRPr="00C53643">
              <w:rPr>
                <w:rFonts w:cs="Arial"/>
                <w:iCs/>
              </w:rPr>
              <w:t>Kailali</w:t>
            </w:r>
            <w:proofErr w:type="spellEnd"/>
            <w:r w:rsidRPr="00C53643">
              <w:rPr>
                <w:rFonts w:cs="Arial"/>
                <w:iCs/>
              </w:rPr>
              <w:t xml:space="preserve">, Gorkha) </w:t>
            </w:r>
            <w:r>
              <w:rPr>
                <w:rFonts w:cs="Arial"/>
                <w:iCs/>
              </w:rPr>
              <w:t xml:space="preserve">and other targeted areas. </w:t>
            </w:r>
          </w:p>
          <w:p w14:paraId="3315A466" w14:textId="77777777" w:rsidR="00820D62" w:rsidRPr="00C53643" w:rsidRDefault="00820D62" w:rsidP="008265E9">
            <w:pPr>
              <w:pStyle w:val="ListParagraph"/>
              <w:numPr>
                <w:ilvl w:val="0"/>
                <w:numId w:val="19"/>
              </w:numPr>
              <w:ind w:left="601"/>
              <w:rPr>
                <w:rFonts w:cs="Arial"/>
                <w:iCs/>
              </w:rPr>
            </w:pPr>
            <w:r w:rsidRPr="00C53643">
              <w:rPr>
                <w:rFonts w:cs="Arial"/>
                <w:iCs/>
              </w:rPr>
              <w:t xml:space="preserve">Food relief support packages to </w:t>
            </w:r>
            <w:r>
              <w:rPr>
                <w:rFonts w:cs="Arial"/>
                <w:iCs/>
              </w:rPr>
              <w:t>COVID</w:t>
            </w:r>
            <w:r w:rsidRPr="00C53643">
              <w:rPr>
                <w:rFonts w:cs="Arial"/>
                <w:iCs/>
              </w:rPr>
              <w:t xml:space="preserve">-19 affected poor and marginalized pregnant and lactating mothers in </w:t>
            </w:r>
            <w:proofErr w:type="spellStart"/>
            <w:r w:rsidRPr="00C53643">
              <w:rPr>
                <w:rFonts w:cs="Arial"/>
                <w:iCs/>
              </w:rPr>
              <w:t>Indrawati</w:t>
            </w:r>
            <w:proofErr w:type="spellEnd"/>
            <w:r w:rsidRPr="00C53643">
              <w:rPr>
                <w:rFonts w:cs="Arial"/>
                <w:iCs/>
              </w:rPr>
              <w:t xml:space="preserve"> Rural Municipality, Sindhupalchowk.</w:t>
            </w:r>
          </w:p>
          <w:p w14:paraId="6050A356" w14:textId="77777777" w:rsidR="00820D62" w:rsidRPr="00C53643" w:rsidRDefault="00820D62" w:rsidP="008265E9">
            <w:pPr>
              <w:pStyle w:val="ListParagraph"/>
              <w:numPr>
                <w:ilvl w:val="0"/>
                <w:numId w:val="19"/>
              </w:numPr>
              <w:ind w:left="601"/>
              <w:rPr>
                <w:rFonts w:cs="Arial"/>
                <w:iCs/>
              </w:rPr>
            </w:pPr>
            <w:r w:rsidRPr="00C53643">
              <w:rPr>
                <w:rFonts w:cs="Arial"/>
                <w:iCs/>
              </w:rPr>
              <w:t>Support to strengthen COVID-19 surveillance activities through providing antigen based diagnostic kit</w:t>
            </w:r>
            <w:r>
              <w:rPr>
                <w:rFonts w:cs="Arial"/>
                <w:iCs/>
              </w:rPr>
              <w:t>s</w:t>
            </w:r>
            <w:r w:rsidRPr="00C53643">
              <w:rPr>
                <w:rFonts w:cs="Arial"/>
                <w:iCs/>
              </w:rPr>
              <w:t xml:space="preserve"> to </w:t>
            </w:r>
            <w:proofErr w:type="spellStart"/>
            <w:r w:rsidRPr="00C53643">
              <w:rPr>
                <w:rFonts w:cs="Arial"/>
                <w:iCs/>
              </w:rPr>
              <w:t>M</w:t>
            </w:r>
            <w:r>
              <w:rPr>
                <w:rFonts w:cs="Arial"/>
                <w:iCs/>
              </w:rPr>
              <w:t>o</w:t>
            </w:r>
            <w:r w:rsidRPr="00C53643">
              <w:rPr>
                <w:rFonts w:cs="Arial"/>
                <w:iCs/>
              </w:rPr>
              <w:t>HP</w:t>
            </w:r>
            <w:proofErr w:type="spellEnd"/>
            <w:r w:rsidRPr="00C53643">
              <w:rPr>
                <w:rFonts w:cs="Arial"/>
                <w:iCs/>
              </w:rPr>
              <w:t>.</w:t>
            </w:r>
          </w:p>
          <w:p w14:paraId="1097029F" w14:textId="7C07AFA3" w:rsidR="00820D62" w:rsidRPr="00C53643" w:rsidRDefault="00820D62" w:rsidP="008265E9">
            <w:pPr>
              <w:pStyle w:val="ListParagraph"/>
              <w:numPr>
                <w:ilvl w:val="0"/>
                <w:numId w:val="19"/>
              </w:numPr>
              <w:ind w:left="601"/>
              <w:rPr>
                <w:rFonts w:cs="Arial"/>
                <w:iCs/>
              </w:rPr>
            </w:pPr>
            <w:r w:rsidRPr="00C53643">
              <w:rPr>
                <w:rFonts w:cs="Arial"/>
                <w:iCs/>
              </w:rPr>
              <w:t xml:space="preserve">Provide necessary support for the implementation of COVID-19 vaccination OSL HR </w:t>
            </w:r>
            <w:r w:rsidR="00DA4D42">
              <w:rPr>
                <w:rFonts w:cs="Arial"/>
                <w:iCs/>
              </w:rPr>
              <w:t>support</w:t>
            </w:r>
            <w:r w:rsidRPr="00C53643">
              <w:rPr>
                <w:rFonts w:cs="Arial"/>
                <w:iCs/>
              </w:rPr>
              <w:t xml:space="preserve"> in seven </w:t>
            </w:r>
            <w:r>
              <w:rPr>
                <w:rFonts w:cs="Arial"/>
                <w:iCs/>
              </w:rPr>
              <w:t>p</w:t>
            </w:r>
            <w:r w:rsidRPr="00C53643">
              <w:rPr>
                <w:rFonts w:cs="Arial"/>
                <w:iCs/>
              </w:rPr>
              <w:t>rovinces.</w:t>
            </w:r>
          </w:p>
          <w:p w14:paraId="6494F126" w14:textId="77777777" w:rsidR="00820D62" w:rsidRPr="00C53643" w:rsidRDefault="00820D62" w:rsidP="008265E9">
            <w:pPr>
              <w:pStyle w:val="ListParagraph"/>
              <w:numPr>
                <w:ilvl w:val="0"/>
                <w:numId w:val="19"/>
              </w:numPr>
              <w:ind w:left="601"/>
              <w:rPr>
                <w:rFonts w:cs="Arial"/>
                <w:iCs/>
              </w:rPr>
            </w:pPr>
            <w:r w:rsidRPr="00C53643">
              <w:rPr>
                <w:rFonts w:cs="Arial"/>
                <w:iCs/>
              </w:rPr>
              <w:t xml:space="preserve">Provide transportation support, as required, to </w:t>
            </w:r>
            <w:proofErr w:type="spellStart"/>
            <w:r w:rsidRPr="00C53643">
              <w:rPr>
                <w:rFonts w:cs="Arial"/>
                <w:iCs/>
              </w:rPr>
              <w:t>MoSDs</w:t>
            </w:r>
            <w:proofErr w:type="spellEnd"/>
            <w:r w:rsidRPr="00C53643">
              <w:rPr>
                <w:rFonts w:cs="Arial"/>
                <w:iCs/>
              </w:rPr>
              <w:t>, provincial HEOCs, and district response teams.</w:t>
            </w:r>
          </w:p>
          <w:p w14:paraId="72C93C6D" w14:textId="77777777" w:rsidR="00820D62" w:rsidRPr="00C53643" w:rsidRDefault="00820D62" w:rsidP="008265E9">
            <w:pPr>
              <w:pStyle w:val="ListParagraph"/>
              <w:numPr>
                <w:ilvl w:val="0"/>
                <w:numId w:val="19"/>
              </w:numPr>
              <w:ind w:left="601"/>
              <w:rPr>
                <w:rFonts w:cs="Arial"/>
                <w:iCs/>
              </w:rPr>
            </w:pPr>
            <w:r w:rsidRPr="00C53643">
              <w:rPr>
                <w:rFonts w:cs="Arial"/>
                <w:iCs/>
              </w:rPr>
              <w:t>Strengthen help desk</w:t>
            </w:r>
            <w:r>
              <w:rPr>
                <w:rFonts w:cs="Arial"/>
                <w:iCs/>
              </w:rPr>
              <w:t>s</w:t>
            </w:r>
            <w:r w:rsidRPr="00C53643">
              <w:rPr>
                <w:rFonts w:cs="Arial"/>
                <w:iCs/>
              </w:rPr>
              <w:t xml:space="preserve"> </w:t>
            </w:r>
            <w:r>
              <w:rPr>
                <w:rFonts w:cs="Arial"/>
                <w:iCs/>
              </w:rPr>
              <w:t>in</w:t>
            </w:r>
            <w:r w:rsidRPr="00C53643">
              <w:rPr>
                <w:rFonts w:cs="Arial"/>
                <w:iCs/>
              </w:rPr>
              <w:t xml:space="preserve"> </w:t>
            </w:r>
            <w:proofErr w:type="spellStart"/>
            <w:r w:rsidRPr="00C53643">
              <w:rPr>
                <w:rFonts w:cs="Arial"/>
                <w:iCs/>
              </w:rPr>
              <w:t>Bheri</w:t>
            </w:r>
            <w:proofErr w:type="spellEnd"/>
            <w:r w:rsidRPr="00C53643">
              <w:rPr>
                <w:rFonts w:cs="Arial"/>
                <w:iCs/>
              </w:rPr>
              <w:t xml:space="preserve"> and </w:t>
            </w:r>
            <w:proofErr w:type="spellStart"/>
            <w:r w:rsidRPr="00C53643">
              <w:rPr>
                <w:rFonts w:cs="Arial"/>
                <w:iCs/>
              </w:rPr>
              <w:t>Seti</w:t>
            </w:r>
            <w:proofErr w:type="spellEnd"/>
            <w:r w:rsidRPr="00C53643">
              <w:rPr>
                <w:rFonts w:cs="Arial"/>
                <w:iCs/>
              </w:rPr>
              <w:t xml:space="preserve"> hospitals.</w:t>
            </w:r>
          </w:p>
        </w:tc>
      </w:tr>
    </w:tbl>
    <w:p w14:paraId="41848C43" w14:textId="77777777" w:rsidR="00820D62" w:rsidRPr="00C53643" w:rsidRDefault="00820D62" w:rsidP="00820D62">
      <w:pPr>
        <w:rPr>
          <w:rFonts w:cs="Arial"/>
          <w:szCs w:val="28"/>
          <w:u w:val="single"/>
          <w:lang w:val="en-GB"/>
        </w:rPr>
      </w:pPr>
    </w:p>
    <w:p w14:paraId="1505B937" w14:textId="77777777" w:rsidR="00820D62" w:rsidRPr="00C53643" w:rsidRDefault="00820D62" w:rsidP="00820D62">
      <w:pPr>
        <w:pStyle w:val="Heading2"/>
        <w:ind w:left="900"/>
        <w:rPr>
          <w:rFonts w:cs="Arial"/>
          <w:lang w:val="en-GB"/>
        </w:rPr>
      </w:pPr>
      <w:r w:rsidRPr="007A0C34">
        <w:rPr>
          <w:rFonts w:cs="Arial"/>
          <w:noProof/>
          <w:lang w:val="en-GB"/>
        </w:rPr>
        <w:drawing>
          <wp:anchor distT="0" distB="0" distL="114300" distR="114300" simplePos="0" relativeHeight="251860048" behindDoc="1" locked="0" layoutInCell="1" allowOverlap="1" wp14:anchorId="20AF3619" wp14:editId="7CBB18F2">
            <wp:simplePos x="0" y="0"/>
            <wp:positionH relativeFrom="margin">
              <wp:align>left</wp:align>
            </wp:positionH>
            <wp:positionV relativeFrom="paragraph">
              <wp:posOffset>132908</wp:posOffset>
            </wp:positionV>
            <wp:extent cx="502920" cy="502920"/>
            <wp:effectExtent l="0" t="0" r="0" b="0"/>
            <wp:wrapTight wrapText="bothSides">
              <wp:wrapPolygon edited="0">
                <wp:start x="4909" y="0"/>
                <wp:lineTo x="0" y="3273"/>
                <wp:lineTo x="0" y="17182"/>
                <wp:lineTo x="4909" y="20455"/>
                <wp:lineTo x="15545" y="20455"/>
                <wp:lineTo x="20455" y="17182"/>
                <wp:lineTo x="20455" y="3273"/>
                <wp:lineTo x="15545" y="0"/>
                <wp:lineTo x="4909" y="0"/>
              </wp:wrapPolygon>
            </wp:wrapTight>
            <wp:docPr id="16" name="Picture 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9F226A" w14:textId="77777777" w:rsidR="00820D62" w:rsidRPr="00C53643" w:rsidRDefault="00820D62" w:rsidP="00820D62">
      <w:pPr>
        <w:pStyle w:val="Heading2"/>
        <w:ind w:left="900"/>
        <w:rPr>
          <w:rFonts w:cs="Arial"/>
          <w:lang w:val="en-GB"/>
        </w:rPr>
      </w:pPr>
      <w:r w:rsidRPr="00C53643">
        <w:rPr>
          <w:rFonts w:cs="Arial"/>
          <w:lang w:val="en-GB"/>
        </w:rPr>
        <w:t xml:space="preserve">4.7. Reproductive </w:t>
      </w:r>
      <w:r>
        <w:rPr>
          <w:rFonts w:cs="Arial"/>
          <w:lang w:val="en-GB"/>
        </w:rPr>
        <w:t>h</w:t>
      </w:r>
      <w:r w:rsidRPr="00C53643">
        <w:rPr>
          <w:rFonts w:cs="Arial"/>
          <w:lang w:val="en-GB"/>
        </w:rPr>
        <w:t xml:space="preserve">ealth </w:t>
      </w:r>
      <w:r>
        <w:rPr>
          <w:rFonts w:cs="Arial"/>
          <w:lang w:val="en-GB"/>
        </w:rPr>
        <w:t>s</w:t>
      </w:r>
      <w:r w:rsidRPr="00C53643">
        <w:rPr>
          <w:rFonts w:cs="Arial"/>
          <w:lang w:val="en-GB"/>
        </w:rPr>
        <w:t>ervices</w:t>
      </w:r>
    </w:p>
    <w:p w14:paraId="4EF7EF29" w14:textId="77777777" w:rsidR="00820D62" w:rsidRPr="00C53643" w:rsidRDefault="00820D62" w:rsidP="00820D62">
      <w:pPr>
        <w:rPr>
          <w:rFonts w:cs="Arial"/>
          <w:lang w:val="en-GB"/>
        </w:rPr>
      </w:pPr>
    </w:p>
    <w:p w14:paraId="189EC9A5" w14:textId="77777777" w:rsidR="00820D62" w:rsidRPr="00C53643" w:rsidRDefault="00820D62" w:rsidP="00820D62">
      <w:pPr>
        <w:rPr>
          <w:rFonts w:cs="Arial"/>
          <w:lang w:val="en-GB"/>
        </w:rPr>
      </w:pPr>
    </w:p>
    <w:p w14:paraId="5CC32B60" w14:textId="360FD7D7" w:rsidR="00924032" w:rsidRDefault="00924032" w:rsidP="00924032">
      <w:pPr>
        <w:rPr>
          <w:rFonts w:cs="Arial"/>
          <w:lang w:val="en-GB"/>
        </w:rPr>
      </w:pPr>
      <w:r w:rsidRPr="00C53643">
        <w:rPr>
          <w:rFonts w:cs="Arial"/>
          <w:lang w:val="en-GB"/>
        </w:rPr>
        <w:t xml:space="preserve">The COVID-19 pandemic </w:t>
      </w:r>
      <w:r>
        <w:rPr>
          <w:rFonts w:cs="Arial"/>
          <w:lang w:val="en-GB"/>
        </w:rPr>
        <w:t xml:space="preserve">has </w:t>
      </w:r>
      <w:r w:rsidRPr="00C53643">
        <w:rPr>
          <w:rFonts w:cs="Arial"/>
          <w:lang w:val="en-GB"/>
        </w:rPr>
        <w:t>disrupt</w:t>
      </w:r>
      <w:r>
        <w:rPr>
          <w:rFonts w:cs="Arial"/>
          <w:lang w:val="en-GB"/>
        </w:rPr>
        <w:t>ed</w:t>
      </w:r>
      <w:r w:rsidRPr="00C53643">
        <w:rPr>
          <w:rFonts w:cs="Arial"/>
          <w:lang w:val="en-GB"/>
        </w:rPr>
        <w:t xml:space="preserve"> access to life saving sexual and reproductive health services, as health system resources and capacities become stretched and resources are diverted from various programmes to address the pandemic.</w:t>
      </w:r>
      <w:r>
        <w:rPr>
          <w:rFonts w:cs="Arial"/>
          <w:lang w:val="en-GB"/>
        </w:rPr>
        <w:t xml:space="preserve"> However,</w:t>
      </w:r>
      <w:r w:rsidRPr="00C53643">
        <w:rPr>
          <w:rFonts w:cs="Arial"/>
          <w:lang w:val="en-GB"/>
        </w:rPr>
        <w:t> Nepal has one of the highest maternal mortality rates in the region (239 per 100,000)</w:t>
      </w:r>
      <w:r>
        <w:rPr>
          <w:rFonts w:cs="Arial"/>
          <w:lang w:val="en-GB"/>
        </w:rPr>
        <w:t xml:space="preserve"> and in order not to backtrack on the progress, the Government and health sector partner have the dual responsibility of responding to the COVID-19 pandemic while ensuring that essential reproductive health services continue to be provided to vulnerable women and girls.</w:t>
      </w:r>
    </w:p>
    <w:p w14:paraId="4663E4DB" w14:textId="77777777" w:rsidR="00924032" w:rsidRDefault="00924032" w:rsidP="00924032">
      <w:pPr>
        <w:rPr>
          <w:rFonts w:cs="Arial"/>
          <w:lang w:val="en-GB"/>
        </w:rPr>
      </w:pPr>
    </w:p>
    <w:p w14:paraId="18DFE60D" w14:textId="02683151" w:rsidR="00277CA0" w:rsidRPr="00C53643" w:rsidRDefault="00924032" w:rsidP="00924032">
      <w:pPr>
        <w:rPr>
          <w:rFonts w:cs="Arial"/>
          <w:lang w:val="en-GB"/>
        </w:rPr>
      </w:pPr>
      <w:r>
        <w:rPr>
          <w:rFonts w:cs="Arial"/>
          <w:lang w:val="en-GB"/>
        </w:rPr>
        <w:t xml:space="preserve">The disruption in the provision of </w:t>
      </w:r>
      <w:r w:rsidRPr="00C53643">
        <w:rPr>
          <w:rFonts w:cs="Arial"/>
          <w:lang w:val="en-GB"/>
        </w:rPr>
        <w:t xml:space="preserve">life saving essential sexual and reproductive health services, including maternal and </w:t>
      </w:r>
      <w:proofErr w:type="spellStart"/>
      <w:r w:rsidRPr="00C53643">
        <w:rPr>
          <w:rFonts w:cs="Arial"/>
          <w:lang w:val="en-GB"/>
        </w:rPr>
        <w:t>newborn</w:t>
      </w:r>
      <w:proofErr w:type="spellEnd"/>
      <w:r w:rsidRPr="00C53643">
        <w:rPr>
          <w:rFonts w:cs="Arial"/>
          <w:lang w:val="en-GB"/>
        </w:rPr>
        <w:t xml:space="preserve"> health care</w:t>
      </w:r>
      <w:r>
        <w:rPr>
          <w:rFonts w:cs="Arial"/>
          <w:lang w:val="en-GB"/>
        </w:rPr>
        <w:t>,</w:t>
      </w:r>
      <w:r w:rsidRPr="00C53643">
        <w:rPr>
          <w:rFonts w:cs="Arial"/>
          <w:lang w:val="en-GB"/>
        </w:rPr>
        <w:t xml:space="preserve"> family planning </w:t>
      </w:r>
      <w:r>
        <w:rPr>
          <w:rFonts w:cs="Arial"/>
          <w:lang w:val="en-GB"/>
        </w:rPr>
        <w:t xml:space="preserve">services </w:t>
      </w:r>
      <w:r w:rsidRPr="00C53643">
        <w:rPr>
          <w:rFonts w:cs="Arial"/>
          <w:lang w:val="en-GB"/>
        </w:rPr>
        <w:t>and supplies</w:t>
      </w:r>
      <w:r>
        <w:rPr>
          <w:rFonts w:cs="Arial"/>
          <w:lang w:val="en-GB"/>
        </w:rPr>
        <w:t>, is expected to result in a higher incidence of unintended pregnancies and unsafe abortions and an increase in home deliveries, leading to a significant increase in maternal deaths, particularly among marginalized groups</w:t>
      </w:r>
      <w:r w:rsidRPr="00C53643">
        <w:rPr>
          <w:rFonts w:cs="Arial"/>
          <w:lang w:val="en-GB"/>
        </w:rPr>
        <w:t>.</w:t>
      </w:r>
      <w:r w:rsidRPr="00175BCB">
        <w:rPr>
          <w:rFonts w:cs="Arial"/>
          <w:lang w:val="en-GB"/>
        </w:rPr>
        <w:t xml:space="preserve"> </w:t>
      </w:r>
      <w:r>
        <w:rPr>
          <w:rFonts w:cs="Arial"/>
          <w:lang w:val="en-GB"/>
        </w:rPr>
        <w:t>S</w:t>
      </w:r>
      <w:r w:rsidRPr="00C53643">
        <w:rPr>
          <w:rFonts w:cs="Arial"/>
          <w:lang w:val="en-GB"/>
        </w:rPr>
        <w:t xml:space="preserve">pecial attention </w:t>
      </w:r>
      <w:r>
        <w:rPr>
          <w:rFonts w:cs="Arial"/>
          <w:lang w:val="en-GB"/>
        </w:rPr>
        <w:t xml:space="preserve">must </w:t>
      </w:r>
      <w:r w:rsidRPr="00C53643">
        <w:rPr>
          <w:rFonts w:cs="Arial"/>
          <w:lang w:val="en-GB"/>
        </w:rPr>
        <w:t xml:space="preserve">be paid to </w:t>
      </w:r>
      <w:r>
        <w:rPr>
          <w:rFonts w:cs="Arial"/>
          <w:lang w:val="en-GB"/>
        </w:rPr>
        <w:t xml:space="preserve">underserved populations such as </w:t>
      </w:r>
      <w:r w:rsidRPr="00C53643">
        <w:rPr>
          <w:rFonts w:cs="Arial"/>
          <w:lang w:val="en-GB"/>
        </w:rPr>
        <w:t xml:space="preserve">persons with disabilities, adolescents, refugees and migrants.  </w:t>
      </w:r>
      <w:r>
        <w:rPr>
          <w:rFonts w:cs="Arial"/>
          <w:lang w:val="en-GB"/>
        </w:rPr>
        <w:t xml:space="preserve">Moreover, since </w:t>
      </w:r>
      <w:r w:rsidRPr="00C53643">
        <w:rPr>
          <w:rFonts w:cs="Arial"/>
          <w:lang w:val="en-GB"/>
        </w:rPr>
        <w:t>women represent nearly 70% of the health work force, it is also critical to support their needs, especially those of frontline workers on the COVID-19 response. Yet, insufficient attention has been paid to female health workers in relation to their work environment, their safety requirements, as well as their</w:t>
      </w:r>
      <w:r>
        <w:rPr>
          <w:rFonts w:cs="Arial"/>
          <w:lang w:val="en-GB"/>
        </w:rPr>
        <w:t xml:space="preserve"> own</w:t>
      </w:r>
      <w:r w:rsidRPr="00C53643">
        <w:rPr>
          <w:rFonts w:cs="Arial"/>
          <w:lang w:val="en-GB"/>
        </w:rPr>
        <w:t xml:space="preserve"> sexual and reproductive health and psychosocial needs. Capacities and protection of health workers must be prioritised as critical and lifesaving and they must be provided with the appropriate PPE to</w:t>
      </w:r>
      <w:r>
        <w:rPr>
          <w:rFonts w:cs="Arial"/>
          <w:lang w:val="en-GB"/>
        </w:rPr>
        <w:t xml:space="preserve"> continue to</w:t>
      </w:r>
      <w:r w:rsidRPr="00C53643">
        <w:rPr>
          <w:rFonts w:cs="Arial"/>
          <w:lang w:val="en-GB"/>
        </w:rPr>
        <w:t xml:space="preserve"> provide</w:t>
      </w:r>
      <w:r>
        <w:rPr>
          <w:rFonts w:cs="Arial"/>
          <w:lang w:val="en-GB"/>
        </w:rPr>
        <w:t xml:space="preserve"> essential</w:t>
      </w:r>
      <w:r w:rsidRPr="00C53643">
        <w:rPr>
          <w:rFonts w:cs="Arial"/>
          <w:lang w:val="en-GB"/>
        </w:rPr>
        <w:t xml:space="preserve"> PHC services and </w:t>
      </w:r>
      <w:r>
        <w:rPr>
          <w:rFonts w:cs="Arial"/>
          <w:lang w:val="en-GB"/>
        </w:rPr>
        <w:t>care during the COVID-19 pandemic.</w:t>
      </w:r>
    </w:p>
    <w:p w14:paraId="0A055156" w14:textId="77777777" w:rsidR="00820D62" w:rsidRPr="00C53643" w:rsidRDefault="00820D62" w:rsidP="00820D62">
      <w:pPr>
        <w:rPr>
          <w:rFonts w:cs="Arial"/>
          <w:lang w:val="en-GB"/>
        </w:rPr>
      </w:pPr>
    </w:p>
    <w:tbl>
      <w:tblPr>
        <w:tblStyle w:val="TableGrid"/>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10165"/>
        <w:gridCol w:w="30"/>
      </w:tblGrid>
      <w:tr w:rsidR="00820D62" w:rsidRPr="00C53643" w14:paraId="520E597E" w14:textId="77777777" w:rsidTr="00FB65E2">
        <w:tc>
          <w:tcPr>
            <w:tcW w:w="10195" w:type="dxa"/>
            <w:gridSpan w:val="2"/>
            <w:shd w:val="clear" w:color="auto" w:fill="2F5496" w:themeFill="accent1" w:themeFillShade="BF"/>
          </w:tcPr>
          <w:p w14:paraId="090DF629" w14:textId="77777777" w:rsidR="00820D62" w:rsidRPr="00C53643" w:rsidRDefault="00820D62" w:rsidP="00FB65E2">
            <w:pPr>
              <w:rPr>
                <w:rFonts w:cs="Arial"/>
                <w:color w:val="FFFFFF" w:themeColor="background1"/>
                <w:lang w:val="en-GB"/>
              </w:rPr>
            </w:pPr>
            <w:r w:rsidRPr="00C53643">
              <w:rPr>
                <w:rFonts w:cs="Arial"/>
                <w:b/>
                <w:bCs/>
                <w:color w:val="FFFFFF" w:themeColor="background1"/>
                <w:u w:val="single"/>
                <w:lang w:val="en-GB"/>
              </w:rPr>
              <w:t>Government lead:</w:t>
            </w:r>
            <w:r w:rsidRPr="00C53643">
              <w:rPr>
                <w:rFonts w:cs="Arial"/>
                <w:color w:val="FFFFFF" w:themeColor="background1"/>
                <w:lang w:val="en-GB"/>
              </w:rPr>
              <w:t xml:space="preserve"> </w:t>
            </w:r>
          </w:p>
          <w:p w14:paraId="77A932EC" w14:textId="77777777" w:rsidR="00820D62" w:rsidRPr="00C53643" w:rsidRDefault="00820D62" w:rsidP="00FB65E2">
            <w:pPr>
              <w:rPr>
                <w:rFonts w:cs="Arial"/>
                <w:color w:val="FFFFFF" w:themeColor="background1"/>
                <w:lang w:val="en-GB"/>
              </w:rPr>
            </w:pPr>
            <w:r w:rsidRPr="00C53643">
              <w:rPr>
                <w:rFonts w:cs="Arial"/>
                <w:color w:val="FFFFFF" w:themeColor="background1"/>
                <w:lang w:val="en-GB"/>
              </w:rPr>
              <w:t>Department of Health Services, Family Welfare Division at federal level and Provincial Health Directorates at provincial level</w:t>
            </w:r>
          </w:p>
          <w:p w14:paraId="31137222" w14:textId="77777777" w:rsidR="00820D62" w:rsidRPr="00C53643" w:rsidRDefault="00820D62" w:rsidP="00FB65E2">
            <w:pPr>
              <w:rPr>
                <w:rFonts w:cs="Arial"/>
                <w:b/>
                <w:bCs/>
                <w:color w:val="FFFFFF" w:themeColor="background1"/>
                <w:u w:val="single"/>
                <w:lang w:val="en-GB"/>
              </w:rPr>
            </w:pPr>
          </w:p>
        </w:tc>
      </w:tr>
      <w:tr w:rsidR="00820D62" w:rsidRPr="00C53643" w14:paraId="2D27006B" w14:textId="77777777" w:rsidTr="00FB65E2">
        <w:tc>
          <w:tcPr>
            <w:tcW w:w="10195" w:type="dxa"/>
            <w:gridSpan w:val="2"/>
            <w:shd w:val="clear" w:color="auto" w:fill="D9E2F3" w:themeFill="accent1" w:themeFillTint="33"/>
          </w:tcPr>
          <w:p w14:paraId="0B8C1A22" w14:textId="77777777" w:rsidR="00820D62" w:rsidRPr="00C53643" w:rsidRDefault="00820D62" w:rsidP="00FB65E2">
            <w:pPr>
              <w:rPr>
                <w:rFonts w:cs="Arial"/>
                <w:lang w:val="en-GB"/>
              </w:rPr>
            </w:pPr>
            <w:r w:rsidRPr="00C53643">
              <w:rPr>
                <w:rFonts w:cs="Arial"/>
                <w:b/>
                <w:bCs/>
                <w:u w:val="single"/>
                <w:lang w:val="en-GB"/>
              </w:rPr>
              <w:t xml:space="preserve">Lead agency </w:t>
            </w:r>
            <w:r w:rsidRPr="00924032">
              <w:rPr>
                <w:rFonts w:cs="Arial"/>
                <w:b/>
                <w:bCs/>
                <w:u w:val="single"/>
                <w:lang w:val="en-GB"/>
              </w:rPr>
              <w:t>(co-</w:t>
            </w:r>
            <w:r w:rsidRPr="00C53643">
              <w:rPr>
                <w:rFonts w:cs="Arial"/>
                <w:b/>
                <w:bCs/>
                <w:u w:val="single"/>
                <w:lang w:val="en-GB"/>
              </w:rPr>
              <w:t>lead):</w:t>
            </w:r>
            <w:r w:rsidRPr="00C53643">
              <w:rPr>
                <w:rFonts w:cs="Arial"/>
                <w:lang w:val="en-GB"/>
              </w:rPr>
              <w:t xml:space="preserve"> </w:t>
            </w:r>
          </w:p>
          <w:p w14:paraId="18D33849" w14:textId="3FE07C3C" w:rsidR="00820D62" w:rsidRDefault="00820D62" w:rsidP="00FB65E2">
            <w:pPr>
              <w:rPr>
                <w:rFonts w:cs="Arial"/>
                <w:lang w:val="en-GB"/>
              </w:rPr>
            </w:pPr>
            <w:r w:rsidRPr="00C53643">
              <w:rPr>
                <w:rFonts w:cs="Arial"/>
                <w:lang w:val="en-GB"/>
              </w:rPr>
              <w:t xml:space="preserve">UNFPA </w:t>
            </w:r>
          </w:p>
          <w:p w14:paraId="220ACDC2" w14:textId="77777777" w:rsidR="006B0A51" w:rsidRPr="00C53643" w:rsidRDefault="006B0A51" w:rsidP="00FB65E2">
            <w:pPr>
              <w:rPr>
                <w:rFonts w:cs="Arial"/>
                <w:lang w:val="en-GB"/>
              </w:rPr>
            </w:pPr>
          </w:p>
          <w:p w14:paraId="7A230941" w14:textId="77777777" w:rsidR="00820D62" w:rsidRPr="00C53643" w:rsidRDefault="00820D62" w:rsidP="00FB65E2">
            <w:pPr>
              <w:rPr>
                <w:rFonts w:cs="Arial"/>
                <w:b/>
                <w:bCs/>
                <w:u w:val="single"/>
                <w:lang w:val="en-GB"/>
              </w:rPr>
            </w:pPr>
          </w:p>
        </w:tc>
      </w:tr>
      <w:tr w:rsidR="00820D62" w:rsidRPr="00C53643" w14:paraId="392116CC" w14:textId="77777777" w:rsidTr="00FB65E2">
        <w:tc>
          <w:tcPr>
            <w:tcW w:w="10195" w:type="dxa"/>
            <w:gridSpan w:val="2"/>
            <w:tcBorders>
              <w:bottom w:val="single" w:sz="4" w:space="0" w:color="4472C4" w:themeColor="accent1"/>
            </w:tcBorders>
          </w:tcPr>
          <w:p w14:paraId="4C47E1D0" w14:textId="77777777" w:rsidR="00820D62" w:rsidRPr="00C53643" w:rsidRDefault="00820D62" w:rsidP="00FB65E2">
            <w:pPr>
              <w:rPr>
                <w:rFonts w:cs="Arial"/>
                <w:b/>
                <w:bCs/>
                <w:u w:val="single"/>
                <w:lang w:val="en-GB"/>
              </w:rPr>
            </w:pPr>
            <w:r w:rsidRPr="00C53643">
              <w:rPr>
                <w:rFonts w:cs="Arial"/>
                <w:b/>
                <w:bCs/>
                <w:u w:val="single"/>
                <w:lang w:val="en-GB"/>
              </w:rPr>
              <w:lastRenderedPageBreak/>
              <w:t xml:space="preserve">Sector members:  </w:t>
            </w:r>
          </w:p>
          <w:p w14:paraId="7CAEB356" w14:textId="77777777" w:rsidR="00820D62" w:rsidRPr="00C53643" w:rsidRDefault="00820D62" w:rsidP="00FB65E2">
            <w:pPr>
              <w:rPr>
                <w:rFonts w:cs="Arial"/>
                <w:lang w:val="en-GB"/>
              </w:rPr>
            </w:pPr>
            <w:r w:rsidRPr="00C53643">
              <w:rPr>
                <w:rFonts w:cs="Arial"/>
                <w:lang w:val="en-GB"/>
              </w:rPr>
              <w:t xml:space="preserve">UNICEF, WHO, ADRA, Care Nepal, FAIR MED, Family Planning Association of Nepal , FHI 360, GIZ Hellen Keller International, IPAS, </w:t>
            </w:r>
            <w:proofErr w:type="spellStart"/>
            <w:r w:rsidRPr="00C53643">
              <w:rPr>
                <w:rFonts w:cs="Arial"/>
                <w:lang w:val="en-GB"/>
              </w:rPr>
              <w:t>Jhpiego</w:t>
            </w:r>
            <w:proofErr w:type="spellEnd"/>
            <w:r w:rsidRPr="00C53643">
              <w:rPr>
                <w:rFonts w:cs="Arial"/>
                <w:lang w:val="en-GB"/>
              </w:rPr>
              <w:t xml:space="preserve">, Nepal CRS Company  Marie Stopes International, Nepal Red Cross Society, One heart worldwide, Plan International, Plan Nepal, Save the Children, Midwifery Society of Nepal, DFID, National Fertility Care Centre, Nepal Health Sector Support Program, Nepal Society Of Obstetricians and </w:t>
            </w:r>
            <w:proofErr w:type="spellStart"/>
            <w:r w:rsidRPr="00C53643">
              <w:rPr>
                <w:rFonts w:cs="Arial"/>
                <w:lang w:val="en-GB"/>
              </w:rPr>
              <w:t>Gynecologists</w:t>
            </w:r>
            <w:proofErr w:type="spellEnd"/>
            <w:r w:rsidRPr="00C53643">
              <w:rPr>
                <w:rFonts w:cs="Arial"/>
                <w:lang w:val="en-GB"/>
              </w:rPr>
              <w:t>, Population Services International, USAID</w:t>
            </w:r>
          </w:p>
          <w:p w14:paraId="5522F515" w14:textId="77777777" w:rsidR="00820D62" w:rsidRPr="00C53643" w:rsidRDefault="00820D62" w:rsidP="00FB65E2">
            <w:pPr>
              <w:rPr>
                <w:rFonts w:cs="Arial"/>
                <w:b/>
                <w:bCs/>
                <w:u w:val="single"/>
                <w:lang w:val="en-GB"/>
              </w:rPr>
            </w:pPr>
          </w:p>
        </w:tc>
      </w:tr>
      <w:tr w:rsidR="00820D62" w:rsidRPr="00C53643" w14:paraId="708F9109" w14:textId="77777777" w:rsidTr="00FB65E2">
        <w:trPr>
          <w:gridAfter w:val="1"/>
          <w:wAfter w:w="30" w:type="dxa"/>
          <w:trHeight w:val="1097"/>
        </w:trPr>
        <w:tc>
          <w:tcPr>
            <w:tcW w:w="10165" w:type="dxa"/>
          </w:tcPr>
          <w:p w14:paraId="457466BA" w14:textId="77777777" w:rsidR="00820D62" w:rsidRPr="00C53643" w:rsidRDefault="00820D62" w:rsidP="00FB65E2">
            <w:pPr>
              <w:jc w:val="left"/>
              <w:rPr>
                <w:rFonts w:cs="Arial"/>
                <w:b/>
                <w:bCs/>
                <w:lang w:val="en-GB"/>
              </w:rPr>
            </w:pPr>
            <w:r w:rsidRPr="00C53643">
              <w:rPr>
                <w:rFonts w:cs="Arial"/>
                <w:b/>
                <w:bCs/>
                <w:lang w:val="en-GB"/>
              </w:rPr>
              <w:t>Priority Response Activities</w:t>
            </w:r>
          </w:p>
          <w:p w14:paraId="1D95C683" w14:textId="77777777" w:rsidR="00820D62" w:rsidRPr="00C53643" w:rsidRDefault="00820D62" w:rsidP="00FB65E2">
            <w:pPr>
              <w:jc w:val="left"/>
              <w:rPr>
                <w:rFonts w:cs="Arial"/>
                <w:bCs/>
                <w:lang w:val="en-GB"/>
              </w:rPr>
            </w:pPr>
          </w:p>
          <w:p w14:paraId="4225F37D" w14:textId="77777777" w:rsidR="00924032" w:rsidRPr="00924032" w:rsidRDefault="00924032" w:rsidP="008265E9">
            <w:pPr>
              <w:pStyle w:val="ListParagraph"/>
              <w:numPr>
                <w:ilvl w:val="0"/>
                <w:numId w:val="39"/>
              </w:numPr>
              <w:ind w:left="601"/>
              <w:jc w:val="left"/>
              <w:rPr>
                <w:rFonts w:cs="Arial"/>
                <w:bCs/>
              </w:rPr>
            </w:pPr>
            <w:r w:rsidRPr="00924032">
              <w:rPr>
                <w:rFonts w:cs="Arial"/>
                <w:bCs/>
              </w:rPr>
              <w:t>Strengthen surveillance and response system for pregnancy and childbirth risks including before, during and shortly after delivery for identification and management of risks and incidences of COVID-19 infection.</w:t>
            </w:r>
          </w:p>
          <w:p w14:paraId="44FAD2CF" w14:textId="77777777" w:rsidR="00924032" w:rsidRPr="00924032" w:rsidRDefault="00924032" w:rsidP="008265E9">
            <w:pPr>
              <w:pStyle w:val="ListParagraph"/>
              <w:numPr>
                <w:ilvl w:val="0"/>
                <w:numId w:val="40"/>
              </w:numPr>
              <w:jc w:val="left"/>
              <w:rPr>
                <w:rFonts w:cs="Arial"/>
                <w:bCs/>
              </w:rPr>
            </w:pPr>
            <w:r w:rsidRPr="00924032">
              <w:rPr>
                <w:rFonts w:cs="Arial"/>
              </w:rPr>
              <w:t>Support communication, coordination and operational capacity for assessment, surveillance and response system including maternal and perinatal death surveillance and response.</w:t>
            </w:r>
          </w:p>
          <w:p w14:paraId="65762537" w14:textId="77777777" w:rsidR="00924032" w:rsidRPr="00924032" w:rsidRDefault="00924032" w:rsidP="008265E9">
            <w:pPr>
              <w:pStyle w:val="ListParagraph"/>
              <w:numPr>
                <w:ilvl w:val="0"/>
                <w:numId w:val="40"/>
              </w:numPr>
              <w:jc w:val="left"/>
              <w:rPr>
                <w:rFonts w:cs="Arial"/>
                <w:bCs/>
              </w:rPr>
            </w:pPr>
            <w:r w:rsidRPr="00924032">
              <w:rPr>
                <w:rFonts w:cs="Arial"/>
              </w:rPr>
              <w:t>Build capacity of health facilities including federal, provincial and local health governance structures to implement risk communication strategies and activities.</w:t>
            </w:r>
          </w:p>
          <w:p w14:paraId="007E9CE8" w14:textId="77777777" w:rsidR="00924032" w:rsidRPr="00924032" w:rsidRDefault="00924032" w:rsidP="008265E9">
            <w:pPr>
              <w:pStyle w:val="ListParagraph"/>
              <w:numPr>
                <w:ilvl w:val="0"/>
                <w:numId w:val="40"/>
              </w:numPr>
              <w:jc w:val="left"/>
              <w:rPr>
                <w:rFonts w:cs="Arial"/>
                <w:bCs/>
              </w:rPr>
            </w:pPr>
            <w:r w:rsidRPr="00924032">
              <w:rPr>
                <w:rFonts w:cs="Arial"/>
              </w:rPr>
              <w:t>Develop risk communication tools and materials targeting vulnerable women and girls.</w:t>
            </w:r>
          </w:p>
          <w:p w14:paraId="14560F4E" w14:textId="77777777" w:rsidR="00924032" w:rsidRPr="00924032" w:rsidRDefault="00924032" w:rsidP="008265E9">
            <w:pPr>
              <w:pStyle w:val="ListParagraph"/>
              <w:numPr>
                <w:ilvl w:val="0"/>
                <w:numId w:val="37"/>
              </w:numPr>
              <w:ind w:left="601"/>
              <w:jc w:val="left"/>
              <w:rPr>
                <w:rFonts w:cs="Arial"/>
                <w:bCs/>
              </w:rPr>
            </w:pPr>
            <w:r w:rsidRPr="00924032">
              <w:rPr>
                <w:rFonts w:cs="Arial"/>
                <w:bCs/>
              </w:rPr>
              <w:t>Ensure provision of 24/7 helpline services for information, counselling and referral for reproductive, maternal, neonatal, adolescent health services and health response to GBV.</w:t>
            </w:r>
          </w:p>
          <w:p w14:paraId="4495DE75" w14:textId="77777777" w:rsidR="00924032" w:rsidRPr="00924032" w:rsidRDefault="00924032" w:rsidP="008265E9">
            <w:pPr>
              <w:pStyle w:val="ListParagraph"/>
              <w:numPr>
                <w:ilvl w:val="0"/>
                <w:numId w:val="41"/>
              </w:numPr>
              <w:jc w:val="left"/>
              <w:rPr>
                <w:rFonts w:cs="Arial"/>
                <w:bCs/>
              </w:rPr>
            </w:pPr>
            <w:r w:rsidRPr="00924032">
              <w:rPr>
                <w:rFonts w:cs="Arial"/>
              </w:rPr>
              <w:t>Set up additional 24/7 helplines to cover all provinces and enhance their promotion through multimedia channels.</w:t>
            </w:r>
          </w:p>
          <w:p w14:paraId="4483F98B" w14:textId="77777777" w:rsidR="00924032" w:rsidRPr="00924032" w:rsidRDefault="00924032" w:rsidP="008265E9">
            <w:pPr>
              <w:pStyle w:val="ListParagraph"/>
              <w:numPr>
                <w:ilvl w:val="0"/>
                <w:numId w:val="38"/>
              </w:numPr>
              <w:ind w:left="601"/>
              <w:jc w:val="left"/>
              <w:rPr>
                <w:rFonts w:cs="Arial"/>
                <w:bCs/>
              </w:rPr>
            </w:pPr>
            <w:r w:rsidRPr="00924032">
              <w:rPr>
                <w:rFonts w:cs="Arial"/>
              </w:rPr>
              <w:t>Ensure continuity of RH services, as per Minimum Initial Services Package in Emergencies, including during travel restrictions, with attention to the needs of underserved and marginalized groups, including adolescents, migrants and persons with disabilities.</w:t>
            </w:r>
          </w:p>
          <w:p w14:paraId="16093326" w14:textId="77777777" w:rsidR="00924032" w:rsidRPr="006569B1" w:rsidRDefault="00924032" w:rsidP="008265E9">
            <w:pPr>
              <w:pStyle w:val="ListParagraph"/>
              <w:numPr>
                <w:ilvl w:val="0"/>
                <w:numId w:val="43"/>
              </w:numPr>
              <w:jc w:val="left"/>
              <w:rPr>
                <w:rFonts w:cs="Arial"/>
                <w:bCs/>
              </w:rPr>
            </w:pPr>
            <w:r w:rsidRPr="006569B1">
              <w:rPr>
                <w:rFonts w:cs="Arial"/>
              </w:rPr>
              <w:t>Procure and distribute Inter-Agency Reproductive Health Kits (preposition at minimum three to six months stocks).</w:t>
            </w:r>
          </w:p>
          <w:p w14:paraId="79FBF0A0" w14:textId="77777777" w:rsidR="00924032" w:rsidRPr="006569B1" w:rsidRDefault="00924032" w:rsidP="008265E9">
            <w:pPr>
              <w:pStyle w:val="ListParagraph"/>
              <w:numPr>
                <w:ilvl w:val="0"/>
                <w:numId w:val="43"/>
              </w:numPr>
              <w:jc w:val="left"/>
              <w:rPr>
                <w:rFonts w:cs="Arial"/>
                <w:bCs/>
              </w:rPr>
            </w:pPr>
            <w:r w:rsidRPr="006569B1">
              <w:rPr>
                <w:rFonts w:cs="Arial"/>
              </w:rPr>
              <w:t>Supply adequate and full range of PPE and IPC measures for health service providers, including training on their effective use.</w:t>
            </w:r>
          </w:p>
          <w:p w14:paraId="514B1054" w14:textId="77777777" w:rsidR="00924032" w:rsidRPr="006569B1" w:rsidRDefault="00924032" w:rsidP="008265E9">
            <w:pPr>
              <w:pStyle w:val="ListParagraph"/>
              <w:numPr>
                <w:ilvl w:val="0"/>
                <w:numId w:val="43"/>
              </w:numPr>
              <w:jc w:val="left"/>
              <w:rPr>
                <w:rFonts w:cs="Arial"/>
                <w:bCs/>
              </w:rPr>
            </w:pPr>
            <w:r w:rsidRPr="006569B1">
              <w:rPr>
                <w:rFonts w:cs="Arial"/>
              </w:rPr>
              <w:t xml:space="preserve">Establish additional tele-consultation for services for maternal and </w:t>
            </w:r>
            <w:proofErr w:type="spellStart"/>
            <w:r w:rsidRPr="006569B1">
              <w:rPr>
                <w:rFonts w:cs="Arial"/>
              </w:rPr>
              <w:t>newborn</w:t>
            </w:r>
            <w:proofErr w:type="spellEnd"/>
            <w:r w:rsidRPr="006569B1">
              <w:rPr>
                <w:rFonts w:cs="Arial"/>
              </w:rPr>
              <w:t xml:space="preserve"> health services.</w:t>
            </w:r>
          </w:p>
          <w:p w14:paraId="47BE3710" w14:textId="77777777" w:rsidR="00924032" w:rsidRPr="006569B1" w:rsidRDefault="00924032" w:rsidP="008265E9">
            <w:pPr>
              <w:pStyle w:val="ListParagraph"/>
              <w:numPr>
                <w:ilvl w:val="0"/>
                <w:numId w:val="43"/>
              </w:numPr>
              <w:jc w:val="left"/>
              <w:rPr>
                <w:rFonts w:cs="Arial"/>
                <w:bCs/>
              </w:rPr>
            </w:pPr>
            <w:r w:rsidRPr="006569B1">
              <w:rPr>
                <w:rFonts w:cs="Arial"/>
              </w:rPr>
              <w:t>Support sexual and reproductive health outreach services, including reproductive health camps and mobilization of visiting service providers and female community health volunteers.</w:t>
            </w:r>
          </w:p>
          <w:p w14:paraId="675344C4" w14:textId="77777777" w:rsidR="00924032" w:rsidRPr="006569B1" w:rsidRDefault="00924032" w:rsidP="008265E9">
            <w:pPr>
              <w:pStyle w:val="ListParagraph"/>
              <w:numPr>
                <w:ilvl w:val="0"/>
                <w:numId w:val="43"/>
              </w:numPr>
              <w:jc w:val="left"/>
              <w:rPr>
                <w:rFonts w:cs="Arial"/>
                <w:bCs/>
              </w:rPr>
            </w:pPr>
            <w:r w:rsidRPr="006569B1">
              <w:rPr>
                <w:rFonts w:cs="Arial"/>
              </w:rPr>
              <w:t>Conduct mapping of availability and efficiency of ambulance services in the country.</w:t>
            </w:r>
          </w:p>
          <w:p w14:paraId="0081F8E3" w14:textId="77777777" w:rsidR="00924032" w:rsidRPr="006569B1" w:rsidRDefault="00924032" w:rsidP="008265E9">
            <w:pPr>
              <w:pStyle w:val="ListParagraph"/>
              <w:numPr>
                <w:ilvl w:val="0"/>
                <w:numId w:val="43"/>
              </w:numPr>
              <w:jc w:val="left"/>
              <w:rPr>
                <w:rFonts w:cs="Arial"/>
                <w:bCs/>
              </w:rPr>
            </w:pPr>
            <w:r w:rsidRPr="006569B1">
              <w:rPr>
                <w:rFonts w:cs="Arial"/>
              </w:rPr>
              <w:t xml:space="preserve">Support to operationalize and expand ambulance services to enhance response to emergency obstetric and </w:t>
            </w:r>
            <w:proofErr w:type="spellStart"/>
            <w:r w:rsidRPr="006569B1">
              <w:rPr>
                <w:rFonts w:cs="Arial"/>
              </w:rPr>
              <w:t>newborn</w:t>
            </w:r>
            <w:proofErr w:type="spellEnd"/>
            <w:r w:rsidRPr="006569B1">
              <w:rPr>
                <w:rFonts w:cs="Arial"/>
              </w:rPr>
              <w:t xml:space="preserve"> care in selected districts with the highest needs during the COVID-19.</w:t>
            </w:r>
          </w:p>
          <w:p w14:paraId="1535BC3D" w14:textId="77777777" w:rsidR="00924032" w:rsidRPr="006569B1" w:rsidRDefault="00924032" w:rsidP="008265E9">
            <w:pPr>
              <w:pStyle w:val="ListParagraph"/>
              <w:numPr>
                <w:ilvl w:val="0"/>
                <w:numId w:val="43"/>
              </w:numPr>
              <w:jc w:val="left"/>
              <w:rPr>
                <w:rFonts w:cs="Arial"/>
              </w:rPr>
            </w:pPr>
            <w:r w:rsidRPr="006569B1">
              <w:rPr>
                <w:rFonts w:cs="Arial"/>
              </w:rPr>
              <w:t>Support coordination for RH Sub-cluster partners to enhance preparedness and capacity to respond in a coherent manner during the COVID-19 pandemic at all levels.</w:t>
            </w:r>
          </w:p>
          <w:p w14:paraId="4983243C" w14:textId="77777777" w:rsidR="00924032" w:rsidRPr="00924032" w:rsidRDefault="00924032" w:rsidP="008265E9">
            <w:pPr>
              <w:pStyle w:val="ListParagraph"/>
              <w:numPr>
                <w:ilvl w:val="0"/>
                <w:numId w:val="36"/>
              </w:numPr>
              <w:ind w:left="601"/>
              <w:jc w:val="left"/>
              <w:rPr>
                <w:rFonts w:cs="Arial"/>
              </w:rPr>
            </w:pPr>
            <w:r w:rsidRPr="00924032">
              <w:rPr>
                <w:rFonts w:cs="Arial"/>
              </w:rPr>
              <w:t>Identify, establish, strengthen and equip delivery rooms to enable safe deliveries and effective care of COVID-19 positive pregnant women.</w:t>
            </w:r>
          </w:p>
          <w:p w14:paraId="4712005A" w14:textId="77777777" w:rsidR="00924032" w:rsidRPr="00924032" w:rsidRDefault="00924032" w:rsidP="008265E9">
            <w:pPr>
              <w:pStyle w:val="ListParagraph"/>
              <w:numPr>
                <w:ilvl w:val="0"/>
                <w:numId w:val="36"/>
              </w:numPr>
              <w:ind w:left="601"/>
              <w:jc w:val="left"/>
              <w:rPr>
                <w:rFonts w:cs="Arial"/>
                <w:bCs/>
              </w:rPr>
            </w:pPr>
            <w:r w:rsidRPr="00924032">
              <w:rPr>
                <w:rFonts w:cs="Arial"/>
              </w:rPr>
              <w:t>Support distribution of RH and family planning commodities, including community-based distribution.</w:t>
            </w:r>
          </w:p>
          <w:p w14:paraId="18A46A18" w14:textId="77777777" w:rsidR="00924032" w:rsidRPr="00924032" w:rsidRDefault="00924032" w:rsidP="008265E9">
            <w:pPr>
              <w:pStyle w:val="ListParagraph"/>
              <w:numPr>
                <w:ilvl w:val="0"/>
                <w:numId w:val="36"/>
              </w:numPr>
              <w:ind w:left="601"/>
              <w:jc w:val="left"/>
              <w:rPr>
                <w:rFonts w:cs="Arial"/>
                <w:bCs/>
              </w:rPr>
            </w:pPr>
            <w:r w:rsidRPr="00924032">
              <w:rPr>
                <w:rFonts w:cs="Arial"/>
                <w:bCs/>
              </w:rPr>
              <w:t xml:space="preserve">Strengthen systems and capacity among health facilities and health service providers to deliver quality emergency obstetric and </w:t>
            </w:r>
            <w:proofErr w:type="spellStart"/>
            <w:r w:rsidRPr="00924032">
              <w:rPr>
                <w:rFonts w:cs="Arial"/>
                <w:bCs/>
              </w:rPr>
              <w:t>newborn</w:t>
            </w:r>
            <w:proofErr w:type="spellEnd"/>
            <w:r w:rsidRPr="00924032">
              <w:rPr>
                <w:rFonts w:cs="Arial"/>
                <w:bCs/>
              </w:rPr>
              <w:t xml:space="preserve"> care (</w:t>
            </w:r>
            <w:proofErr w:type="spellStart"/>
            <w:r w:rsidRPr="00924032">
              <w:rPr>
                <w:rFonts w:cs="Arial"/>
                <w:bCs/>
              </w:rPr>
              <w:t>EmONC</w:t>
            </w:r>
            <w:proofErr w:type="spellEnd"/>
            <w:r w:rsidRPr="00924032">
              <w:rPr>
                <w:rFonts w:cs="Arial"/>
                <w:bCs/>
              </w:rPr>
              <w:t>) services.</w:t>
            </w:r>
          </w:p>
          <w:p w14:paraId="7686D5AF" w14:textId="77777777" w:rsidR="00924032" w:rsidRPr="00924032" w:rsidRDefault="00924032" w:rsidP="008265E9">
            <w:pPr>
              <w:pStyle w:val="ListParagraph"/>
              <w:numPr>
                <w:ilvl w:val="0"/>
                <w:numId w:val="42"/>
              </w:numPr>
              <w:jc w:val="left"/>
              <w:rPr>
                <w:rFonts w:cs="Arial"/>
                <w:bCs/>
              </w:rPr>
            </w:pPr>
            <w:r w:rsidRPr="00924032">
              <w:rPr>
                <w:rFonts w:cs="Arial"/>
                <w:bCs/>
              </w:rPr>
              <w:t xml:space="preserve">Develop and/adapt m-health tool for Maternal Health Service Providers to strengthen their skills and quality of emergency obstetric and </w:t>
            </w:r>
            <w:proofErr w:type="spellStart"/>
            <w:r w:rsidRPr="00924032">
              <w:rPr>
                <w:rFonts w:cs="Arial"/>
                <w:bCs/>
              </w:rPr>
              <w:t>newborn</w:t>
            </w:r>
            <w:proofErr w:type="spellEnd"/>
            <w:r w:rsidRPr="00924032">
              <w:rPr>
                <w:rFonts w:cs="Arial"/>
                <w:bCs/>
              </w:rPr>
              <w:t xml:space="preserve"> care</w:t>
            </w:r>
          </w:p>
          <w:p w14:paraId="2DC098E8" w14:textId="77777777" w:rsidR="00924032" w:rsidRPr="00924032" w:rsidRDefault="00924032" w:rsidP="008265E9">
            <w:pPr>
              <w:pStyle w:val="ListParagraph"/>
              <w:numPr>
                <w:ilvl w:val="0"/>
                <w:numId w:val="42"/>
              </w:numPr>
              <w:jc w:val="left"/>
              <w:rPr>
                <w:rFonts w:cs="Arial"/>
                <w:bCs/>
              </w:rPr>
            </w:pPr>
            <w:r w:rsidRPr="00924032">
              <w:rPr>
                <w:rFonts w:cs="Arial"/>
                <w:bCs/>
              </w:rPr>
              <w:t>Training of service providers on m-health tool</w:t>
            </w:r>
          </w:p>
          <w:p w14:paraId="50B6B959" w14:textId="77777777" w:rsidR="00924032" w:rsidRPr="00924032" w:rsidRDefault="00924032" w:rsidP="008265E9">
            <w:pPr>
              <w:pStyle w:val="ListParagraph"/>
              <w:numPr>
                <w:ilvl w:val="0"/>
                <w:numId w:val="42"/>
              </w:numPr>
              <w:jc w:val="left"/>
              <w:rPr>
                <w:rFonts w:cs="Arial"/>
                <w:bCs/>
              </w:rPr>
            </w:pPr>
            <w:r w:rsidRPr="00924032">
              <w:rPr>
                <w:rFonts w:cs="Arial"/>
                <w:bCs/>
              </w:rPr>
              <w:t xml:space="preserve">Human resources support to provinces and local level for continuity of </w:t>
            </w:r>
            <w:proofErr w:type="spellStart"/>
            <w:r w:rsidRPr="00924032">
              <w:rPr>
                <w:rFonts w:cs="Arial"/>
                <w:bCs/>
              </w:rPr>
              <w:t>EmONC</w:t>
            </w:r>
            <w:proofErr w:type="spellEnd"/>
            <w:r w:rsidRPr="00924032">
              <w:rPr>
                <w:rFonts w:cs="Arial"/>
                <w:bCs/>
              </w:rPr>
              <w:t xml:space="preserve"> services in the COVID-19 context.</w:t>
            </w:r>
          </w:p>
          <w:p w14:paraId="0CF16699" w14:textId="77777777" w:rsidR="00924032" w:rsidRPr="00924032" w:rsidRDefault="00924032" w:rsidP="008265E9">
            <w:pPr>
              <w:pStyle w:val="ListParagraph"/>
              <w:numPr>
                <w:ilvl w:val="0"/>
                <w:numId w:val="42"/>
              </w:numPr>
              <w:jc w:val="left"/>
              <w:rPr>
                <w:rFonts w:cs="Arial"/>
                <w:bCs/>
              </w:rPr>
            </w:pPr>
            <w:r w:rsidRPr="00924032">
              <w:rPr>
                <w:rFonts w:cs="Arial"/>
                <w:bCs/>
              </w:rPr>
              <w:t>Strengthen referral linkages for pregnant women including provision of transportation services.</w:t>
            </w:r>
          </w:p>
          <w:p w14:paraId="23F9B833" w14:textId="77777777" w:rsidR="00924032" w:rsidRPr="00924032" w:rsidRDefault="00924032" w:rsidP="008265E9">
            <w:pPr>
              <w:pStyle w:val="ListParagraph"/>
              <w:numPr>
                <w:ilvl w:val="0"/>
                <w:numId w:val="42"/>
              </w:numPr>
              <w:jc w:val="left"/>
              <w:rPr>
                <w:rFonts w:cs="Arial"/>
                <w:bCs/>
              </w:rPr>
            </w:pPr>
            <w:r w:rsidRPr="00924032">
              <w:rPr>
                <w:rFonts w:cs="Arial"/>
                <w:bCs/>
              </w:rPr>
              <w:t xml:space="preserve">Assessment of </w:t>
            </w:r>
            <w:proofErr w:type="spellStart"/>
            <w:r w:rsidRPr="00924032">
              <w:rPr>
                <w:rFonts w:cs="Arial"/>
                <w:bCs/>
              </w:rPr>
              <w:t>EmONC</w:t>
            </w:r>
            <w:proofErr w:type="spellEnd"/>
            <w:r w:rsidRPr="00924032">
              <w:rPr>
                <w:rFonts w:cs="Arial"/>
                <w:bCs/>
              </w:rPr>
              <w:t xml:space="preserve"> Quality of Care.</w:t>
            </w:r>
          </w:p>
          <w:p w14:paraId="385D5B97" w14:textId="7A1CE910" w:rsidR="00820D62" w:rsidRPr="00924032" w:rsidRDefault="00820D62" w:rsidP="00924032">
            <w:pPr>
              <w:rPr>
                <w:rFonts w:cs="Arial"/>
                <w:bCs/>
              </w:rPr>
            </w:pPr>
          </w:p>
        </w:tc>
      </w:tr>
    </w:tbl>
    <w:p w14:paraId="4EBBF6A9" w14:textId="77777777" w:rsidR="00820D62" w:rsidRPr="00C53643" w:rsidRDefault="00820D62" w:rsidP="00820D62">
      <w:pPr>
        <w:rPr>
          <w:rFonts w:cs="Arial"/>
          <w:lang w:val="en-GB"/>
        </w:rPr>
      </w:pPr>
    </w:p>
    <w:p w14:paraId="1BF29CEB" w14:textId="77777777" w:rsidR="00820D62" w:rsidRPr="00C53643" w:rsidRDefault="00820D62" w:rsidP="00820D62">
      <w:pPr>
        <w:rPr>
          <w:rFonts w:cs="Arial"/>
          <w:lang w:val="en-GB"/>
        </w:rPr>
      </w:pPr>
      <w:r w:rsidRPr="007A0C34">
        <w:rPr>
          <w:rFonts w:cs="Arial"/>
          <w:b/>
          <w:noProof/>
          <w:lang w:val="en-GB"/>
        </w:rPr>
        <w:lastRenderedPageBreak/>
        <w:drawing>
          <wp:anchor distT="0" distB="0" distL="114300" distR="114300" simplePos="0" relativeHeight="251861072" behindDoc="1" locked="0" layoutInCell="1" allowOverlap="1" wp14:anchorId="30B90123" wp14:editId="446D740E">
            <wp:simplePos x="0" y="0"/>
            <wp:positionH relativeFrom="column">
              <wp:posOffset>-1270</wp:posOffset>
            </wp:positionH>
            <wp:positionV relativeFrom="paragraph">
              <wp:posOffset>149860</wp:posOffset>
            </wp:positionV>
            <wp:extent cx="457200" cy="402590"/>
            <wp:effectExtent l="0" t="0" r="0" b="0"/>
            <wp:wrapTight wrapText="bothSides">
              <wp:wrapPolygon edited="0">
                <wp:start x="900" y="0"/>
                <wp:lineTo x="0" y="1022"/>
                <wp:lineTo x="0" y="10221"/>
                <wp:lineTo x="7200" y="20442"/>
                <wp:lineTo x="8100" y="20442"/>
                <wp:lineTo x="12600" y="20442"/>
                <wp:lineTo x="13500" y="20442"/>
                <wp:lineTo x="20700" y="10221"/>
                <wp:lineTo x="20700" y="3066"/>
                <wp:lineTo x="19800" y="0"/>
                <wp:lineTo x="900" y="0"/>
              </wp:wrapPolygon>
            </wp:wrapTight>
            <wp:docPr id="32" name="Picture 3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7200" cy="402590"/>
                    </a:xfrm>
                    <a:prstGeom prst="rect">
                      <a:avLst/>
                    </a:prstGeom>
                    <a:noFill/>
                  </pic:spPr>
                </pic:pic>
              </a:graphicData>
            </a:graphic>
            <wp14:sizeRelH relativeFrom="page">
              <wp14:pctWidth>0</wp14:pctWidth>
            </wp14:sizeRelH>
            <wp14:sizeRelV relativeFrom="page">
              <wp14:pctHeight>0</wp14:pctHeight>
            </wp14:sizeRelV>
          </wp:anchor>
        </w:drawing>
      </w:r>
    </w:p>
    <w:p w14:paraId="457AAFF3" w14:textId="77777777" w:rsidR="00820D62" w:rsidRPr="00C53643" w:rsidRDefault="00820D62" w:rsidP="00820D62">
      <w:pPr>
        <w:rPr>
          <w:rFonts w:eastAsiaTheme="majorEastAsia" w:cs="Arial"/>
          <w:b/>
          <w:color w:val="2F5496" w:themeColor="accent1" w:themeShade="BF"/>
          <w:sz w:val="28"/>
          <w:szCs w:val="26"/>
          <w:u w:val="single"/>
          <w:lang w:val="en-GB"/>
        </w:rPr>
      </w:pPr>
      <w:r w:rsidRPr="00C53643">
        <w:rPr>
          <w:rFonts w:eastAsiaTheme="majorEastAsia" w:cs="Arial"/>
          <w:b/>
          <w:color w:val="2F5496" w:themeColor="accent1" w:themeShade="BF"/>
          <w:sz w:val="28"/>
          <w:szCs w:val="28"/>
          <w:u w:val="single"/>
          <w:lang w:val="en-GB"/>
        </w:rPr>
        <w:t xml:space="preserve">4.8. Continuity of </w:t>
      </w:r>
      <w:r>
        <w:rPr>
          <w:rFonts w:eastAsiaTheme="majorEastAsia" w:cs="Arial"/>
          <w:b/>
          <w:color w:val="2F5496" w:themeColor="accent1" w:themeShade="BF"/>
          <w:sz w:val="28"/>
          <w:szCs w:val="28"/>
          <w:u w:val="single"/>
          <w:lang w:val="en-GB"/>
        </w:rPr>
        <w:t>p</w:t>
      </w:r>
      <w:r w:rsidRPr="00C53643">
        <w:rPr>
          <w:rFonts w:eastAsiaTheme="majorEastAsia" w:cs="Arial"/>
          <w:b/>
          <w:color w:val="2F5496" w:themeColor="accent1" w:themeShade="BF"/>
          <w:sz w:val="28"/>
          <w:szCs w:val="28"/>
          <w:u w:val="single"/>
          <w:lang w:val="en-GB"/>
        </w:rPr>
        <w:t xml:space="preserve">rimary </w:t>
      </w:r>
      <w:r>
        <w:rPr>
          <w:rFonts w:eastAsiaTheme="majorEastAsia" w:cs="Arial"/>
          <w:b/>
          <w:color w:val="2F5496" w:themeColor="accent1" w:themeShade="BF"/>
          <w:sz w:val="28"/>
          <w:szCs w:val="28"/>
          <w:u w:val="single"/>
          <w:lang w:val="en-GB"/>
        </w:rPr>
        <w:t>h</w:t>
      </w:r>
      <w:r w:rsidRPr="00C53643">
        <w:rPr>
          <w:rFonts w:eastAsiaTheme="majorEastAsia" w:cs="Arial"/>
          <w:b/>
          <w:color w:val="2F5496" w:themeColor="accent1" w:themeShade="BF"/>
          <w:sz w:val="28"/>
          <w:szCs w:val="28"/>
          <w:u w:val="single"/>
          <w:lang w:val="en-GB"/>
        </w:rPr>
        <w:t xml:space="preserve">ealth </w:t>
      </w:r>
      <w:r>
        <w:rPr>
          <w:rFonts w:eastAsiaTheme="majorEastAsia" w:cs="Arial"/>
          <w:b/>
          <w:color w:val="2F5496" w:themeColor="accent1" w:themeShade="BF"/>
          <w:sz w:val="28"/>
          <w:szCs w:val="28"/>
          <w:u w:val="single"/>
          <w:lang w:val="en-GB"/>
        </w:rPr>
        <w:t>c</w:t>
      </w:r>
      <w:r w:rsidRPr="00C53643">
        <w:rPr>
          <w:rFonts w:eastAsiaTheme="majorEastAsia" w:cs="Arial"/>
          <w:b/>
          <w:color w:val="2F5496" w:themeColor="accent1" w:themeShade="BF"/>
          <w:sz w:val="28"/>
          <w:szCs w:val="28"/>
          <w:u w:val="single"/>
          <w:lang w:val="en-GB"/>
        </w:rPr>
        <w:t xml:space="preserve">are and other </w:t>
      </w:r>
      <w:r>
        <w:rPr>
          <w:rFonts w:eastAsiaTheme="majorEastAsia" w:cs="Arial"/>
          <w:b/>
          <w:color w:val="2F5496" w:themeColor="accent1" w:themeShade="BF"/>
          <w:sz w:val="28"/>
          <w:szCs w:val="28"/>
          <w:u w:val="single"/>
          <w:lang w:val="en-GB"/>
        </w:rPr>
        <w:t>e</w:t>
      </w:r>
      <w:r w:rsidRPr="00C53643">
        <w:rPr>
          <w:rFonts w:eastAsiaTheme="majorEastAsia" w:cs="Arial"/>
          <w:b/>
          <w:color w:val="2F5496" w:themeColor="accent1" w:themeShade="BF"/>
          <w:sz w:val="28"/>
          <w:szCs w:val="28"/>
          <w:u w:val="single"/>
          <w:lang w:val="en-GB"/>
        </w:rPr>
        <w:t xml:space="preserve">ssential &amp; </w:t>
      </w:r>
      <w:r>
        <w:rPr>
          <w:rFonts w:eastAsiaTheme="majorEastAsia" w:cs="Arial"/>
          <w:b/>
          <w:color w:val="2F5496" w:themeColor="accent1" w:themeShade="BF"/>
          <w:sz w:val="28"/>
          <w:szCs w:val="28"/>
          <w:u w:val="single"/>
          <w:lang w:val="en-GB"/>
        </w:rPr>
        <w:t>c</w:t>
      </w:r>
      <w:r w:rsidRPr="00C53643">
        <w:rPr>
          <w:rFonts w:eastAsiaTheme="majorEastAsia" w:cs="Arial"/>
          <w:b/>
          <w:color w:val="2F5496" w:themeColor="accent1" w:themeShade="BF"/>
          <w:sz w:val="28"/>
          <w:szCs w:val="28"/>
          <w:u w:val="single"/>
          <w:lang w:val="en-GB"/>
        </w:rPr>
        <w:t xml:space="preserve">ritical </w:t>
      </w:r>
      <w:r>
        <w:rPr>
          <w:rFonts w:eastAsiaTheme="majorEastAsia" w:cs="Arial"/>
          <w:b/>
          <w:color w:val="2F5496" w:themeColor="accent1" w:themeShade="BF"/>
          <w:sz w:val="28"/>
          <w:szCs w:val="28"/>
          <w:u w:val="single"/>
          <w:lang w:val="en-GB"/>
        </w:rPr>
        <w:t>h</w:t>
      </w:r>
      <w:r w:rsidRPr="00C53643">
        <w:rPr>
          <w:rFonts w:eastAsiaTheme="majorEastAsia" w:cs="Arial"/>
          <w:b/>
          <w:color w:val="2F5496" w:themeColor="accent1" w:themeShade="BF"/>
          <w:sz w:val="28"/>
          <w:szCs w:val="28"/>
          <w:u w:val="single"/>
          <w:lang w:val="en-GB"/>
        </w:rPr>
        <w:t xml:space="preserve">ealth </w:t>
      </w:r>
      <w:r>
        <w:rPr>
          <w:rFonts w:eastAsiaTheme="majorEastAsia" w:cs="Arial"/>
          <w:b/>
          <w:color w:val="2F5496" w:themeColor="accent1" w:themeShade="BF"/>
          <w:sz w:val="28"/>
          <w:szCs w:val="28"/>
          <w:u w:val="single"/>
          <w:lang w:val="en-GB"/>
        </w:rPr>
        <w:t>s</w:t>
      </w:r>
      <w:r w:rsidRPr="00C53643">
        <w:rPr>
          <w:rFonts w:eastAsiaTheme="majorEastAsia" w:cs="Arial"/>
          <w:b/>
          <w:color w:val="2F5496" w:themeColor="accent1" w:themeShade="BF"/>
          <w:sz w:val="28"/>
          <w:szCs w:val="28"/>
          <w:u w:val="single"/>
          <w:lang w:val="en-GB"/>
        </w:rPr>
        <w:t>ervices</w:t>
      </w:r>
    </w:p>
    <w:p w14:paraId="0EBCC92F" w14:textId="77777777" w:rsidR="00820D62" w:rsidRPr="00C53643" w:rsidRDefault="00820D62" w:rsidP="00820D62">
      <w:pPr>
        <w:rPr>
          <w:rFonts w:cs="Arial"/>
          <w:b/>
          <w:u w:val="single"/>
          <w:lang w:val="en-GB"/>
        </w:rPr>
      </w:pPr>
    </w:p>
    <w:p w14:paraId="7B7EC39F" w14:textId="77777777" w:rsidR="00820D62" w:rsidRPr="00C53643" w:rsidRDefault="00820D62" w:rsidP="00820D62">
      <w:pPr>
        <w:rPr>
          <w:rFonts w:cs="Arial"/>
          <w:bCs/>
          <w:lang w:val="en-GB"/>
        </w:rPr>
      </w:pPr>
      <w:r w:rsidRPr="00C53643">
        <w:rPr>
          <w:rFonts w:cs="Arial"/>
          <w:bCs/>
          <w:lang w:val="en-GB"/>
        </w:rPr>
        <w:t>Ensuring the continuity of critical and essential life-saving preventive and curative health services, despite the focus of the health system on COVID-19, is essential. These health services include immunization</w:t>
      </w:r>
      <w:r>
        <w:rPr>
          <w:rFonts w:cs="Arial"/>
          <w:bCs/>
          <w:lang w:val="en-GB"/>
        </w:rPr>
        <w:t>,</w:t>
      </w:r>
      <w:r w:rsidRPr="00C53643">
        <w:rPr>
          <w:rFonts w:cs="Arial"/>
          <w:bCs/>
          <w:lang w:val="en-GB"/>
        </w:rPr>
        <w:t xml:space="preserve"> treatment of people with non-communicable diseases such as diabetes, hypertension, cardio-vascular, central nervous system, respiratory and kidney diseases</w:t>
      </w:r>
      <w:r>
        <w:rPr>
          <w:rFonts w:cs="Arial"/>
          <w:bCs/>
          <w:lang w:val="en-GB"/>
        </w:rPr>
        <w:t>,</w:t>
      </w:r>
      <w:r w:rsidRPr="00C53643">
        <w:rPr>
          <w:rFonts w:cs="Arial"/>
          <w:bCs/>
          <w:lang w:val="en-GB"/>
        </w:rPr>
        <w:t xml:space="preserve"> treatment of cancer and mental health conditions</w:t>
      </w:r>
      <w:r>
        <w:rPr>
          <w:rFonts w:cs="Arial"/>
          <w:bCs/>
          <w:lang w:val="en-GB"/>
        </w:rPr>
        <w:t>, management of</w:t>
      </w:r>
      <w:r w:rsidRPr="00C53643">
        <w:rPr>
          <w:rFonts w:cs="Arial"/>
          <w:bCs/>
          <w:lang w:val="en-GB"/>
        </w:rPr>
        <w:t xml:space="preserve"> chronic infectious diseases such as tuberculosis, HIV/AIDS and leprosy, NTDs, and life threatening injuries and infections such as dengue and malaria</w:t>
      </w:r>
      <w:r>
        <w:rPr>
          <w:rFonts w:cs="Arial"/>
          <w:bCs/>
          <w:lang w:val="en-GB"/>
        </w:rPr>
        <w:t xml:space="preserve"> as well as</w:t>
      </w:r>
      <w:r w:rsidRPr="00C53643">
        <w:rPr>
          <w:rFonts w:cs="Arial"/>
          <w:bCs/>
          <w:lang w:val="en-GB"/>
        </w:rPr>
        <w:t xml:space="preserve"> public health interventions including disease surveillance and outbreak containment. Without this, the collateral impact of preventable morbidity and mortality due to critical non-COVID-19 conditions may be commensurate with the adverse impact of the pandemic itself. </w:t>
      </w:r>
    </w:p>
    <w:p w14:paraId="4923A9C4" w14:textId="77777777" w:rsidR="00820D62" w:rsidRPr="00C53643" w:rsidRDefault="00820D62" w:rsidP="00820D62">
      <w:pPr>
        <w:rPr>
          <w:rFonts w:cs="Arial"/>
          <w:b/>
          <w:lang w:val="en-GB"/>
        </w:rPr>
      </w:pPr>
    </w:p>
    <w:tbl>
      <w:tblPr>
        <w:tblStyle w:val="TableGrid"/>
        <w:tblW w:w="10165"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10165"/>
      </w:tblGrid>
      <w:tr w:rsidR="00820D62" w:rsidRPr="00C53643" w14:paraId="4BE0DD64" w14:textId="77777777" w:rsidTr="00FB65E2">
        <w:tc>
          <w:tcPr>
            <w:tcW w:w="10165" w:type="dxa"/>
            <w:shd w:val="clear" w:color="auto" w:fill="2F5496" w:themeFill="accent1" w:themeFillShade="BF"/>
          </w:tcPr>
          <w:p w14:paraId="7834998B" w14:textId="77777777" w:rsidR="00820D62" w:rsidRPr="00C53643" w:rsidRDefault="00820D62" w:rsidP="00FB65E2">
            <w:pPr>
              <w:rPr>
                <w:rFonts w:cs="Arial"/>
                <w:b/>
                <w:bCs/>
                <w:color w:val="FFFFFF" w:themeColor="background1"/>
                <w:u w:val="single"/>
                <w:lang w:val="en-GB"/>
              </w:rPr>
            </w:pPr>
            <w:r w:rsidRPr="00C53643">
              <w:rPr>
                <w:rFonts w:cs="Arial"/>
                <w:b/>
                <w:bCs/>
                <w:color w:val="FFFFFF" w:themeColor="background1"/>
                <w:u w:val="single"/>
                <w:lang w:val="en-GB"/>
              </w:rPr>
              <w:t xml:space="preserve">Government lead: </w:t>
            </w:r>
          </w:p>
          <w:p w14:paraId="14F3656E" w14:textId="77777777" w:rsidR="00820D62" w:rsidRPr="00C53643" w:rsidRDefault="00820D62" w:rsidP="00FB65E2">
            <w:pPr>
              <w:rPr>
                <w:rFonts w:cs="Arial"/>
                <w:color w:val="FFFFFF" w:themeColor="background1"/>
                <w:lang w:val="en-GB"/>
              </w:rPr>
            </w:pPr>
            <w:r w:rsidRPr="00C53643">
              <w:rPr>
                <w:rFonts w:cs="Arial"/>
                <w:color w:val="FFFFFF" w:themeColor="background1"/>
                <w:lang w:val="en-GB"/>
              </w:rPr>
              <w:t xml:space="preserve">Ministry of Health &amp; Population; &amp; Department of Health Service at federal level and Ministry of Social Development &amp; provincial health directorates </w:t>
            </w:r>
          </w:p>
          <w:p w14:paraId="5886F138" w14:textId="77777777" w:rsidR="00820D62" w:rsidRPr="00C53643" w:rsidRDefault="00820D62" w:rsidP="00FB65E2">
            <w:pPr>
              <w:rPr>
                <w:rFonts w:cs="Arial"/>
                <w:color w:val="FFFFFF" w:themeColor="background1"/>
                <w:lang w:val="en-GB"/>
              </w:rPr>
            </w:pPr>
          </w:p>
        </w:tc>
      </w:tr>
      <w:tr w:rsidR="00820D62" w:rsidRPr="00C53643" w14:paraId="34A687BC" w14:textId="77777777" w:rsidTr="00FB65E2">
        <w:tc>
          <w:tcPr>
            <w:tcW w:w="10165" w:type="dxa"/>
            <w:shd w:val="clear" w:color="auto" w:fill="D9E2F3" w:themeFill="accent1" w:themeFillTint="33"/>
          </w:tcPr>
          <w:p w14:paraId="0C9A1C53" w14:textId="77777777" w:rsidR="00820D62" w:rsidRPr="00C53643" w:rsidRDefault="00820D62" w:rsidP="00FB65E2">
            <w:pPr>
              <w:rPr>
                <w:rFonts w:cs="Arial"/>
                <w:b/>
                <w:bCs/>
                <w:u w:val="single"/>
                <w:lang w:val="en-GB"/>
              </w:rPr>
            </w:pPr>
            <w:r w:rsidRPr="00C53643">
              <w:rPr>
                <w:rFonts w:cs="Arial"/>
                <w:b/>
                <w:bCs/>
                <w:u w:val="single"/>
                <w:lang w:val="en-GB"/>
              </w:rPr>
              <w:t xml:space="preserve">Lead agency (co-lead): </w:t>
            </w:r>
          </w:p>
          <w:p w14:paraId="0F3D4B36" w14:textId="77777777" w:rsidR="00820D62" w:rsidRPr="00C53643" w:rsidRDefault="00820D62" w:rsidP="00FB65E2">
            <w:pPr>
              <w:rPr>
                <w:rFonts w:cs="Arial"/>
                <w:lang w:val="en-GB"/>
              </w:rPr>
            </w:pPr>
            <w:r w:rsidRPr="00C53643">
              <w:rPr>
                <w:rFonts w:cs="Arial"/>
                <w:lang w:val="en-GB"/>
              </w:rPr>
              <w:t xml:space="preserve">WHO </w:t>
            </w:r>
          </w:p>
          <w:p w14:paraId="3D7B0CCA" w14:textId="77777777" w:rsidR="00820D62" w:rsidRPr="00C53643" w:rsidRDefault="00820D62" w:rsidP="00FB65E2">
            <w:pPr>
              <w:rPr>
                <w:rFonts w:cs="Arial"/>
                <w:lang w:val="en-GB"/>
              </w:rPr>
            </w:pPr>
          </w:p>
        </w:tc>
      </w:tr>
      <w:tr w:rsidR="00820D62" w:rsidRPr="00C53643" w14:paraId="465F55DB" w14:textId="77777777" w:rsidTr="00FB65E2">
        <w:trPr>
          <w:trHeight w:val="692"/>
        </w:trPr>
        <w:tc>
          <w:tcPr>
            <w:tcW w:w="10165" w:type="dxa"/>
          </w:tcPr>
          <w:p w14:paraId="73B215C7" w14:textId="77777777" w:rsidR="00820D62" w:rsidRPr="00C53643" w:rsidRDefault="00820D62" w:rsidP="00FB65E2">
            <w:pPr>
              <w:rPr>
                <w:rFonts w:cs="Arial"/>
                <w:b/>
                <w:bCs/>
                <w:u w:val="single"/>
                <w:lang w:val="en-GB"/>
              </w:rPr>
            </w:pPr>
            <w:r w:rsidRPr="00C53643">
              <w:rPr>
                <w:rFonts w:cs="Arial"/>
                <w:b/>
                <w:bCs/>
                <w:u w:val="single"/>
                <w:lang w:val="en-GB"/>
              </w:rPr>
              <w:t xml:space="preserve">Sector members:  </w:t>
            </w:r>
          </w:p>
          <w:p w14:paraId="11FA755F" w14:textId="77777777" w:rsidR="00820D62" w:rsidRPr="00C53643" w:rsidRDefault="00820D62" w:rsidP="00FB65E2">
            <w:pPr>
              <w:rPr>
                <w:rFonts w:cs="Arial"/>
                <w:lang w:val="en-GB"/>
              </w:rPr>
            </w:pPr>
            <w:r w:rsidRPr="00C53643">
              <w:rPr>
                <w:rFonts w:cs="Arial"/>
                <w:lang w:val="en-GB"/>
              </w:rPr>
              <w:t>UNAIDS, UNICEF, NHSSP, Humanity &amp; Inclusion, NRCS, Save the Children</w:t>
            </w:r>
          </w:p>
          <w:p w14:paraId="50757D93" w14:textId="77777777" w:rsidR="00820D62" w:rsidRPr="00C53643" w:rsidRDefault="00820D62" w:rsidP="00FB65E2">
            <w:pPr>
              <w:rPr>
                <w:rFonts w:cs="Arial"/>
                <w:lang w:val="en-GB"/>
              </w:rPr>
            </w:pPr>
          </w:p>
        </w:tc>
      </w:tr>
      <w:tr w:rsidR="00820D62" w:rsidRPr="00C53643" w14:paraId="115C6584" w14:textId="77777777" w:rsidTr="00FB65E2">
        <w:tc>
          <w:tcPr>
            <w:tcW w:w="10165" w:type="dxa"/>
          </w:tcPr>
          <w:p w14:paraId="526D8A26" w14:textId="77777777" w:rsidR="00820D62" w:rsidRPr="00C53643" w:rsidRDefault="00820D62" w:rsidP="00FB65E2">
            <w:pPr>
              <w:rPr>
                <w:rFonts w:cs="Arial"/>
                <w:b/>
                <w:bCs/>
                <w:i/>
                <w:iCs/>
                <w:lang w:val="en-GB"/>
              </w:rPr>
            </w:pPr>
            <w:r w:rsidRPr="00C53643">
              <w:rPr>
                <w:rFonts w:cs="Arial"/>
                <w:b/>
                <w:bCs/>
                <w:i/>
                <w:iCs/>
                <w:lang w:val="en-GB"/>
              </w:rPr>
              <w:t>Priority Response Activities</w:t>
            </w:r>
          </w:p>
          <w:p w14:paraId="4F59BA9B" w14:textId="77777777" w:rsidR="00820D62" w:rsidRPr="00C53643" w:rsidRDefault="00820D62" w:rsidP="00FB65E2">
            <w:pPr>
              <w:rPr>
                <w:rFonts w:cs="Arial"/>
                <w:b/>
                <w:bCs/>
                <w:i/>
                <w:iCs/>
                <w:lang w:val="en-GB"/>
              </w:rPr>
            </w:pPr>
          </w:p>
          <w:p w14:paraId="4058AE3D" w14:textId="77777777" w:rsidR="00820D62" w:rsidRPr="00C53643" w:rsidRDefault="00820D62" w:rsidP="008265E9">
            <w:pPr>
              <w:pStyle w:val="ListParagraph"/>
              <w:numPr>
                <w:ilvl w:val="0"/>
                <w:numId w:val="20"/>
              </w:numPr>
              <w:ind w:left="601"/>
              <w:rPr>
                <w:rFonts w:cs="Arial"/>
              </w:rPr>
            </w:pPr>
            <w:r w:rsidRPr="00C53643">
              <w:rPr>
                <w:rFonts w:cs="Arial"/>
              </w:rPr>
              <w:t>Assessment of staff capacity and planning of trainings in affected areas for maintenance and continuity of essential and critical services.</w:t>
            </w:r>
          </w:p>
          <w:p w14:paraId="25214383" w14:textId="77777777" w:rsidR="00820D62" w:rsidRPr="00C53643" w:rsidRDefault="00820D62" w:rsidP="008265E9">
            <w:pPr>
              <w:pStyle w:val="ListParagraph"/>
              <w:numPr>
                <w:ilvl w:val="0"/>
                <w:numId w:val="20"/>
              </w:numPr>
              <w:ind w:left="601"/>
              <w:rPr>
                <w:rFonts w:cs="Arial"/>
              </w:rPr>
            </w:pPr>
            <w:r w:rsidRPr="00C53643">
              <w:rPr>
                <w:rFonts w:cs="Arial"/>
              </w:rPr>
              <w:t xml:space="preserve">Maintain </w:t>
            </w:r>
            <w:r w:rsidRPr="00C53643">
              <w:rPr>
                <w:rFonts w:cs="Arial"/>
                <w:color w:val="000000" w:themeColor="text1"/>
              </w:rPr>
              <w:t>routine immunization services.</w:t>
            </w:r>
          </w:p>
          <w:p w14:paraId="0827BAE8" w14:textId="77777777" w:rsidR="00820D62" w:rsidRPr="00C53643" w:rsidRDefault="00820D62" w:rsidP="008265E9">
            <w:pPr>
              <w:pStyle w:val="ListParagraph"/>
              <w:numPr>
                <w:ilvl w:val="0"/>
                <w:numId w:val="20"/>
              </w:numPr>
              <w:ind w:left="601"/>
              <w:rPr>
                <w:rFonts w:cs="Arial"/>
              </w:rPr>
            </w:pPr>
            <w:r w:rsidRPr="00C53643">
              <w:rPr>
                <w:rFonts w:cs="Arial"/>
              </w:rPr>
              <w:t>Maintain the effective functioning of existing disease control programs and ensure continuity of care for people with diseases requiring long term and life-long treatment.</w:t>
            </w:r>
          </w:p>
          <w:p w14:paraId="773A003D" w14:textId="5B1CE06C" w:rsidR="00820D62" w:rsidRPr="00C53643" w:rsidRDefault="00EC63CE" w:rsidP="008265E9">
            <w:pPr>
              <w:pStyle w:val="ListParagraph"/>
              <w:numPr>
                <w:ilvl w:val="0"/>
                <w:numId w:val="20"/>
              </w:numPr>
              <w:ind w:left="601"/>
              <w:rPr>
                <w:rFonts w:cs="Arial"/>
              </w:rPr>
            </w:pPr>
            <w:r>
              <w:rPr>
                <w:rFonts w:cs="Arial"/>
              </w:rPr>
              <w:t>P</w:t>
            </w:r>
            <w:r w:rsidR="00820D62" w:rsidRPr="00C53643">
              <w:rPr>
                <w:rFonts w:cs="Arial"/>
              </w:rPr>
              <w:t>sychosocial counselling training to health service providers/case managers/</w:t>
            </w:r>
            <w:r w:rsidR="00820D62">
              <w:rPr>
                <w:rFonts w:cs="Arial"/>
              </w:rPr>
              <w:t xml:space="preserve"> </w:t>
            </w:r>
            <w:r w:rsidR="00820D62" w:rsidRPr="00C53643">
              <w:rPr>
                <w:rFonts w:cs="Arial"/>
              </w:rPr>
              <w:t>social workers.</w:t>
            </w:r>
          </w:p>
          <w:p w14:paraId="07281994" w14:textId="77777777" w:rsidR="00820D62" w:rsidRPr="00C53643" w:rsidRDefault="00820D62" w:rsidP="008265E9">
            <w:pPr>
              <w:pStyle w:val="ListParagraph"/>
              <w:numPr>
                <w:ilvl w:val="0"/>
                <w:numId w:val="20"/>
              </w:numPr>
              <w:ind w:left="601"/>
              <w:rPr>
                <w:rFonts w:cs="Arial"/>
              </w:rPr>
            </w:pPr>
            <w:r>
              <w:rPr>
                <w:rFonts w:cs="Arial"/>
              </w:rPr>
              <w:t>Provide a t</w:t>
            </w:r>
            <w:r w:rsidRPr="00C53643">
              <w:rPr>
                <w:rFonts w:cs="Arial"/>
              </w:rPr>
              <w:t xml:space="preserve">hree days of refresher training on mental health and psychosocial counselling </w:t>
            </w:r>
            <w:r>
              <w:rPr>
                <w:rFonts w:cs="Arial"/>
              </w:rPr>
              <w:t>for</w:t>
            </w:r>
            <w:r w:rsidRPr="00C53643">
              <w:rPr>
                <w:rFonts w:cs="Arial"/>
              </w:rPr>
              <w:t xml:space="preserve"> health care service </w:t>
            </w:r>
            <w:proofErr w:type="gramStart"/>
            <w:r w:rsidRPr="00C53643">
              <w:rPr>
                <w:rFonts w:cs="Arial"/>
              </w:rPr>
              <w:t>providers</w:t>
            </w:r>
            <w:r>
              <w:rPr>
                <w:rFonts w:cs="Arial"/>
              </w:rPr>
              <w:t>,</w:t>
            </w:r>
            <w:r w:rsidRPr="00C53643">
              <w:rPr>
                <w:rFonts w:cs="Arial"/>
              </w:rPr>
              <w:t xml:space="preserve"> and</w:t>
            </w:r>
            <w:proofErr w:type="gramEnd"/>
            <w:r>
              <w:rPr>
                <w:rFonts w:cs="Arial"/>
              </w:rPr>
              <w:t xml:space="preserve"> undertake </w:t>
            </w:r>
            <w:r w:rsidRPr="00C53643">
              <w:rPr>
                <w:rFonts w:cs="Arial"/>
              </w:rPr>
              <w:t xml:space="preserve">regular clinical supervision </w:t>
            </w:r>
            <w:r>
              <w:rPr>
                <w:rFonts w:cs="Arial"/>
              </w:rPr>
              <w:t>of</w:t>
            </w:r>
            <w:r w:rsidRPr="00C53643">
              <w:rPr>
                <w:rFonts w:cs="Arial"/>
              </w:rPr>
              <w:t xml:space="preserve"> trained HWs.</w:t>
            </w:r>
          </w:p>
          <w:p w14:paraId="2869E828" w14:textId="77777777" w:rsidR="00820D62" w:rsidRPr="00C53643" w:rsidRDefault="00820D62" w:rsidP="008265E9">
            <w:pPr>
              <w:pStyle w:val="ListParagraph"/>
              <w:numPr>
                <w:ilvl w:val="0"/>
                <w:numId w:val="20"/>
              </w:numPr>
              <w:ind w:left="601"/>
              <w:rPr>
                <w:rFonts w:cs="Arial"/>
              </w:rPr>
            </w:pPr>
            <w:r w:rsidRPr="00C53643">
              <w:rPr>
                <w:rFonts w:cs="Arial"/>
              </w:rPr>
              <w:t xml:space="preserve">Continuation of </w:t>
            </w:r>
            <w:r>
              <w:rPr>
                <w:rFonts w:cs="Arial"/>
              </w:rPr>
              <w:t xml:space="preserve">toll-free </w:t>
            </w:r>
            <w:r w:rsidRPr="00C53643">
              <w:rPr>
                <w:rFonts w:cs="Arial"/>
              </w:rPr>
              <w:t xml:space="preserve">hotline service, and </w:t>
            </w:r>
            <w:r>
              <w:rPr>
                <w:rFonts w:cs="Arial"/>
              </w:rPr>
              <w:t>provision of</w:t>
            </w:r>
            <w:r w:rsidRPr="00C53643">
              <w:rPr>
                <w:rFonts w:cs="Arial"/>
              </w:rPr>
              <w:t xml:space="preserve"> psychosocial support through tele counselling. </w:t>
            </w:r>
          </w:p>
          <w:p w14:paraId="01FC1283" w14:textId="77777777" w:rsidR="00820D62" w:rsidRPr="00C53643" w:rsidRDefault="00820D62" w:rsidP="008265E9">
            <w:pPr>
              <w:pStyle w:val="ListParagraph"/>
              <w:numPr>
                <w:ilvl w:val="0"/>
                <w:numId w:val="20"/>
              </w:numPr>
              <w:ind w:left="601"/>
              <w:rPr>
                <w:rFonts w:cs="Arial"/>
              </w:rPr>
            </w:pPr>
            <w:r w:rsidRPr="00C53643">
              <w:rPr>
                <w:rFonts w:cs="Arial"/>
              </w:rPr>
              <w:t>Dissemination of informative IEC/BCC on COVID-19 awareness and mental wellbeing in the form of animation videos via online media.</w:t>
            </w:r>
          </w:p>
          <w:p w14:paraId="3E5EE61C" w14:textId="77777777" w:rsidR="00820D62" w:rsidRPr="00C53643" w:rsidRDefault="00820D62" w:rsidP="008265E9">
            <w:pPr>
              <w:pStyle w:val="ListParagraph"/>
              <w:numPr>
                <w:ilvl w:val="0"/>
                <w:numId w:val="20"/>
              </w:numPr>
              <w:ind w:left="601"/>
              <w:rPr>
                <w:rFonts w:cs="Arial"/>
              </w:rPr>
            </w:pPr>
            <w:r w:rsidRPr="00C53643">
              <w:rPr>
                <w:rFonts w:cs="Arial"/>
              </w:rPr>
              <w:t>Distribute super-flour (cereal) to households receiving multipurpose cash assistance that have children under five years.</w:t>
            </w:r>
          </w:p>
          <w:p w14:paraId="198B36F3" w14:textId="77777777" w:rsidR="00820D62" w:rsidRPr="00C53643" w:rsidRDefault="00820D62" w:rsidP="008265E9">
            <w:pPr>
              <w:pStyle w:val="ListParagraph"/>
              <w:numPr>
                <w:ilvl w:val="0"/>
                <w:numId w:val="20"/>
              </w:numPr>
              <w:ind w:left="601"/>
              <w:rPr>
                <w:rFonts w:cs="Arial"/>
              </w:rPr>
            </w:pPr>
            <w:r>
              <w:rPr>
                <w:rFonts w:cs="Arial"/>
              </w:rPr>
              <w:t xml:space="preserve">Integrate </w:t>
            </w:r>
            <w:r w:rsidRPr="00C53643">
              <w:rPr>
                <w:rFonts w:cs="Arial"/>
              </w:rPr>
              <w:t>COVID</w:t>
            </w:r>
            <w:r>
              <w:rPr>
                <w:rFonts w:cs="Arial"/>
              </w:rPr>
              <w:t>-19</w:t>
            </w:r>
            <w:r w:rsidRPr="00C53643">
              <w:rPr>
                <w:rFonts w:cs="Arial"/>
              </w:rPr>
              <w:t xml:space="preserve"> preventive measures with hygiene promotion through routine immunization session</w:t>
            </w:r>
            <w:r>
              <w:rPr>
                <w:rFonts w:cs="Arial"/>
              </w:rPr>
              <w:t>s in</w:t>
            </w:r>
            <w:r w:rsidRPr="00C53643">
              <w:rPr>
                <w:rFonts w:cs="Arial"/>
              </w:rPr>
              <w:t xml:space="preserve"> EPI clinics.</w:t>
            </w:r>
          </w:p>
          <w:p w14:paraId="67A853B2" w14:textId="330CEB88" w:rsidR="00820D62" w:rsidRPr="00C53643" w:rsidRDefault="00820D62" w:rsidP="008265E9">
            <w:pPr>
              <w:pStyle w:val="ListParagraph"/>
              <w:numPr>
                <w:ilvl w:val="0"/>
                <w:numId w:val="20"/>
              </w:numPr>
              <w:ind w:left="601"/>
              <w:rPr>
                <w:rFonts w:cs="Arial"/>
              </w:rPr>
            </w:pPr>
            <w:r w:rsidRPr="00C53643">
              <w:rPr>
                <w:rFonts w:cs="Arial"/>
              </w:rPr>
              <w:t>Mental health support to frontline health workers</w:t>
            </w:r>
            <w:r w:rsidR="00355A3E">
              <w:rPr>
                <w:rFonts w:cs="Arial"/>
              </w:rPr>
              <w:t xml:space="preserve"> at COVID-19 hospitals</w:t>
            </w:r>
            <w:r w:rsidRPr="00C53643">
              <w:rPr>
                <w:rFonts w:cs="Arial"/>
              </w:rPr>
              <w:t xml:space="preserve">. </w:t>
            </w:r>
          </w:p>
          <w:p w14:paraId="6CAA75B4" w14:textId="77777777" w:rsidR="00820D62" w:rsidRPr="00C53643" w:rsidRDefault="00820D62" w:rsidP="008265E9">
            <w:pPr>
              <w:pStyle w:val="ListParagraph"/>
              <w:numPr>
                <w:ilvl w:val="0"/>
                <w:numId w:val="20"/>
              </w:numPr>
              <w:ind w:left="601"/>
              <w:rPr>
                <w:rFonts w:cs="Arial"/>
              </w:rPr>
            </w:pPr>
            <w:r w:rsidRPr="00C53643">
              <w:rPr>
                <w:rFonts w:cs="Arial"/>
              </w:rPr>
              <w:t xml:space="preserve">Mental health support to school nurses and teacher in the context of school reopening. </w:t>
            </w:r>
          </w:p>
          <w:p w14:paraId="627273D9" w14:textId="07D167B7" w:rsidR="00820D62" w:rsidRPr="00C53643" w:rsidRDefault="00820D62" w:rsidP="008265E9">
            <w:pPr>
              <w:pStyle w:val="ListParagraph"/>
              <w:numPr>
                <w:ilvl w:val="0"/>
                <w:numId w:val="20"/>
              </w:numPr>
              <w:ind w:left="601"/>
              <w:rPr>
                <w:rFonts w:cs="Arial"/>
              </w:rPr>
            </w:pPr>
            <w:r w:rsidRPr="00C53643">
              <w:rPr>
                <w:rFonts w:cs="Arial"/>
              </w:rPr>
              <w:t xml:space="preserve">Supply of PPE (surgical mask) </w:t>
            </w:r>
            <w:r w:rsidR="00355A3E">
              <w:rPr>
                <w:rFonts w:cs="Arial"/>
              </w:rPr>
              <w:t xml:space="preserve">to health facilities (health posts, hospitals, etc.) </w:t>
            </w:r>
            <w:r w:rsidRPr="00C53643">
              <w:rPr>
                <w:rFonts w:cs="Arial"/>
              </w:rPr>
              <w:t>for the continuation of essential health services</w:t>
            </w:r>
            <w:r>
              <w:rPr>
                <w:rFonts w:cs="Arial"/>
              </w:rPr>
              <w:t>,</w:t>
            </w:r>
            <w:r w:rsidRPr="00C53643">
              <w:rPr>
                <w:rFonts w:cs="Arial"/>
              </w:rPr>
              <w:t xml:space="preserve"> including immunization services. </w:t>
            </w:r>
          </w:p>
          <w:p w14:paraId="5BD3369A" w14:textId="77777777" w:rsidR="00820D62" w:rsidRPr="00C53643" w:rsidRDefault="00820D62" w:rsidP="008265E9">
            <w:pPr>
              <w:pStyle w:val="ListParagraph"/>
              <w:numPr>
                <w:ilvl w:val="0"/>
                <w:numId w:val="20"/>
              </w:numPr>
              <w:ind w:left="601"/>
              <w:rPr>
                <w:rFonts w:cs="Arial"/>
              </w:rPr>
            </w:pPr>
            <w:r w:rsidRPr="00C53643">
              <w:rPr>
                <w:rFonts w:cs="Arial"/>
              </w:rPr>
              <w:t xml:space="preserve">Orientation </w:t>
            </w:r>
            <w:r>
              <w:rPr>
                <w:rFonts w:cs="Arial"/>
              </w:rPr>
              <w:t>of medical officers</w:t>
            </w:r>
            <w:r w:rsidRPr="00C53643">
              <w:rPr>
                <w:rFonts w:cs="Arial"/>
              </w:rPr>
              <w:t>/nursing staff on postpartum haemorrhage management in all CEONC sites (</w:t>
            </w:r>
            <w:r>
              <w:rPr>
                <w:rFonts w:cs="Arial"/>
              </w:rPr>
              <w:t>eight</w:t>
            </w:r>
            <w:r w:rsidRPr="00C53643">
              <w:rPr>
                <w:rFonts w:cs="Arial"/>
              </w:rPr>
              <w:t xml:space="preserve"> hospitals).</w:t>
            </w:r>
          </w:p>
          <w:p w14:paraId="50E2ABEE" w14:textId="77777777" w:rsidR="00820D62" w:rsidRPr="00C53643" w:rsidRDefault="00820D62" w:rsidP="008265E9">
            <w:pPr>
              <w:pStyle w:val="ListParagraph"/>
              <w:numPr>
                <w:ilvl w:val="0"/>
                <w:numId w:val="20"/>
              </w:numPr>
              <w:ind w:left="601"/>
              <w:rPr>
                <w:rFonts w:cs="Arial"/>
              </w:rPr>
            </w:pPr>
            <w:r w:rsidRPr="00C53643">
              <w:rPr>
                <w:rFonts w:cs="Arial"/>
              </w:rPr>
              <w:t>Virtual</w:t>
            </w:r>
            <w:r>
              <w:rPr>
                <w:rFonts w:cs="Arial"/>
              </w:rPr>
              <w:t>,</w:t>
            </w:r>
            <w:r w:rsidRPr="00C53643">
              <w:rPr>
                <w:rFonts w:cs="Arial"/>
              </w:rPr>
              <w:t xml:space="preserve"> in-situ simulation</w:t>
            </w:r>
            <w:r>
              <w:rPr>
                <w:rFonts w:cs="Arial"/>
              </w:rPr>
              <w:t>-</w:t>
            </w:r>
            <w:r w:rsidRPr="00C53643">
              <w:rPr>
                <w:rFonts w:cs="Arial"/>
              </w:rPr>
              <w:t>based training to MOs/nursing staff on MNH</w:t>
            </w:r>
            <w:r>
              <w:rPr>
                <w:rFonts w:cs="Arial"/>
              </w:rPr>
              <w:t>,</w:t>
            </w:r>
            <w:r w:rsidRPr="00C53643">
              <w:rPr>
                <w:rFonts w:cs="Arial"/>
              </w:rPr>
              <w:t xml:space="preserve"> including </w:t>
            </w:r>
            <w:r>
              <w:rPr>
                <w:rFonts w:cs="Arial"/>
              </w:rPr>
              <w:t>i</w:t>
            </w:r>
            <w:r w:rsidRPr="00C53643">
              <w:rPr>
                <w:rFonts w:cs="Arial"/>
              </w:rPr>
              <w:t>nfection prevention (</w:t>
            </w:r>
            <w:r>
              <w:rPr>
                <w:rFonts w:cs="Arial"/>
              </w:rPr>
              <w:t>three</w:t>
            </w:r>
            <w:r w:rsidRPr="00C53643">
              <w:rPr>
                <w:rFonts w:cs="Arial"/>
              </w:rPr>
              <w:t xml:space="preserve"> hospitals).</w:t>
            </w:r>
          </w:p>
          <w:p w14:paraId="22EA9836" w14:textId="77777777" w:rsidR="00820D62" w:rsidRPr="00C53643" w:rsidRDefault="00820D62" w:rsidP="008265E9">
            <w:pPr>
              <w:pStyle w:val="ListParagraph"/>
              <w:numPr>
                <w:ilvl w:val="0"/>
                <w:numId w:val="20"/>
              </w:numPr>
              <w:ind w:left="601"/>
              <w:rPr>
                <w:rFonts w:cs="Arial"/>
              </w:rPr>
            </w:pPr>
            <w:r w:rsidRPr="00C53643">
              <w:rPr>
                <w:rFonts w:cs="Arial"/>
              </w:rPr>
              <w:t>Capacity building of MOs/nurses in hypoxemia management in NICU and PICU (</w:t>
            </w:r>
            <w:r>
              <w:rPr>
                <w:rFonts w:cs="Arial"/>
              </w:rPr>
              <w:t>two</w:t>
            </w:r>
            <w:r w:rsidRPr="00C53643">
              <w:rPr>
                <w:rFonts w:cs="Arial"/>
              </w:rPr>
              <w:t xml:space="preserve"> hospitals).</w:t>
            </w:r>
          </w:p>
          <w:p w14:paraId="1CDE25CA" w14:textId="77777777" w:rsidR="00820D62" w:rsidRPr="00C53643" w:rsidRDefault="00820D62" w:rsidP="008265E9">
            <w:pPr>
              <w:pStyle w:val="ListParagraph"/>
              <w:numPr>
                <w:ilvl w:val="0"/>
                <w:numId w:val="20"/>
              </w:numPr>
              <w:ind w:left="601"/>
              <w:rPr>
                <w:rFonts w:eastAsiaTheme="minorEastAsia" w:cs="Arial"/>
                <w:szCs w:val="22"/>
              </w:rPr>
            </w:pPr>
            <w:r w:rsidRPr="00C53643">
              <w:rPr>
                <w:rFonts w:cs="Arial"/>
              </w:rPr>
              <w:t>Technical assistance in preparation and finalization provincial COVID-19 Response Plan, provincial health policy and provincial healthcare waste management strategy.</w:t>
            </w:r>
            <w:r w:rsidRPr="00C53643">
              <w:rPr>
                <w:rFonts w:cs="Arial"/>
                <w:szCs w:val="22"/>
              </w:rPr>
              <w:t xml:space="preserve"> </w:t>
            </w:r>
          </w:p>
        </w:tc>
      </w:tr>
    </w:tbl>
    <w:p w14:paraId="74C26641" w14:textId="77777777" w:rsidR="00820D62" w:rsidRPr="00C53643" w:rsidRDefault="00820D62" w:rsidP="00820D62">
      <w:pPr>
        <w:jc w:val="left"/>
        <w:rPr>
          <w:rFonts w:eastAsiaTheme="majorEastAsia" w:cs="Arial"/>
          <w:b/>
          <w:color w:val="2F5496" w:themeColor="accent1" w:themeShade="BF"/>
          <w:sz w:val="28"/>
          <w:szCs w:val="26"/>
          <w:u w:val="single"/>
          <w:lang w:val="en-GB"/>
        </w:rPr>
      </w:pPr>
    </w:p>
    <w:p w14:paraId="60D9B197" w14:textId="77777777" w:rsidR="00820D62" w:rsidRPr="00C53643" w:rsidRDefault="00820D62" w:rsidP="00820D62">
      <w:pPr>
        <w:jc w:val="left"/>
        <w:rPr>
          <w:rFonts w:eastAsiaTheme="majorEastAsia" w:cs="Arial"/>
          <w:b/>
          <w:color w:val="2F5496" w:themeColor="accent1" w:themeShade="BF"/>
          <w:sz w:val="28"/>
          <w:szCs w:val="26"/>
          <w:u w:val="single"/>
          <w:lang w:val="en-GB"/>
        </w:rPr>
      </w:pPr>
      <w:r w:rsidRPr="007A0C34">
        <w:rPr>
          <w:rFonts w:cs="Arial"/>
          <w:noProof/>
          <w:lang w:val="en-GB"/>
        </w:rPr>
        <w:lastRenderedPageBreak/>
        <mc:AlternateContent>
          <mc:Choice Requires="wps">
            <w:drawing>
              <wp:anchor distT="0" distB="0" distL="114300" distR="114300" simplePos="0" relativeHeight="251863120" behindDoc="1" locked="0" layoutInCell="1" allowOverlap="1" wp14:anchorId="3BF80AD1" wp14:editId="35C3B530">
                <wp:simplePos x="0" y="0"/>
                <wp:positionH relativeFrom="margin">
                  <wp:align>left</wp:align>
                </wp:positionH>
                <wp:positionV relativeFrom="paragraph">
                  <wp:posOffset>66675</wp:posOffset>
                </wp:positionV>
                <wp:extent cx="502920" cy="457200"/>
                <wp:effectExtent l="0" t="0" r="0" b="0"/>
                <wp:wrapTight wrapText="bothSides">
                  <wp:wrapPolygon edited="0">
                    <wp:start x="7364" y="0"/>
                    <wp:lineTo x="0" y="6300"/>
                    <wp:lineTo x="0" y="9900"/>
                    <wp:lineTo x="2455" y="20700"/>
                    <wp:lineTo x="18000" y="20700"/>
                    <wp:lineTo x="20455" y="9900"/>
                    <wp:lineTo x="20455" y="6300"/>
                    <wp:lineTo x="13091" y="0"/>
                    <wp:lineTo x="7364" y="0"/>
                  </wp:wrapPolygon>
                </wp:wrapTight>
                <wp:docPr id="10"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502920" cy="457200"/>
                        </a:xfrm>
                        <a:custGeom>
                          <a:avLst/>
                          <a:gdLst>
                            <a:gd name="T0" fmla="*/ 1250 w 1283"/>
                            <a:gd name="T1" fmla="*/ 424 h 1207"/>
                            <a:gd name="T2" fmla="*/ 607 w 1283"/>
                            <a:gd name="T3" fmla="*/ 13 h 1207"/>
                            <a:gd name="T4" fmla="*/ 19 w 1283"/>
                            <a:gd name="T5" fmla="*/ 511 h 1207"/>
                            <a:gd name="T6" fmla="*/ 103 w 1283"/>
                            <a:gd name="T7" fmla="*/ 525 h 1207"/>
                            <a:gd name="T8" fmla="*/ 1182 w 1283"/>
                            <a:gd name="T9" fmla="*/ 523 h 1207"/>
                            <a:gd name="T10" fmla="*/ 1250 w 1283"/>
                            <a:gd name="T11" fmla="*/ 424 h 1207"/>
                            <a:gd name="T12" fmla="*/ 722 w 1283"/>
                            <a:gd name="T13" fmla="*/ 804 h 1207"/>
                            <a:gd name="T14" fmla="*/ 755 w 1283"/>
                            <a:gd name="T15" fmla="*/ 927 h 1207"/>
                            <a:gd name="T16" fmla="*/ 755 w 1283"/>
                            <a:gd name="T17" fmla="*/ 996 h 1207"/>
                            <a:gd name="T18" fmla="*/ 728 w 1283"/>
                            <a:gd name="T19" fmla="*/ 1016 h 1207"/>
                            <a:gd name="T20" fmla="*/ 710 w 1283"/>
                            <a:gd name="T21" fmla="*/ 1128 h 1207"/>
                            <a:gd name="T22" fmla="*/ 646 w 1283"/>
                            <a:gd name="T23" fmla="*/ 1109 h 1207"/>
                            <a:gd name="T24" fmla="*/ 632 w 1283"/>
                            <a:gd name="T25" fmla="*/ 1016 h 1207"/>
                            <a:gd name="T26" fmla="*/ 636 w 1283"/>
                            <a:gd name="T27" fmla="*/ 956 h 1207"/>
                            <a:gd name="T28" fmla="*/ 619 w 1283"/>
                            <a:gd name="T29" fmla="*/ 837 h 1207"/>
                            <a:gd name="T30" fmla="*/ 722 w 1283"/>
                            <a:gd name="T31" fmla="*/ 804 h 1207"/>
                            <a:gd name="T32" fmla="*/ 687 w 1283"/>
                            <a:gd name="T33" fmla="*/ 736 h 1207"/>
                            <a:gd name="T34" fmla="*/ 716 w 1283"/>
                            <a:gd name="T35" fmla="*/ 765 h 1207"/>
                            <a:gd name="T36" fmla="*/ 658 w 1283"/>
                            <a:gd name="T37" fmla="*/ 765 h 1207"/>
                            <a:gd name="T38" fmla="*/ 780 w 1283"/>
                            <a:gd name="T39" fmla="*/ 824 h 1207"/>
                            <a:gd name="T40" fmla="*/ 811 w 1283"/>
                            <a:gd name="T41" fmla="*/ 793 h 1207"/>
                            <a:gd name="T42" fmla="*/ 904 w 1283"/>
                            <a:gd name="T43" fmla="*/ 824 h 1207"/>
                            <a:gd name="T44" fmla="*/ 882 w 1283"/>
                            <a:gd name="T45" fmla="*/ 983 h 1207"/>
                            <a:gd name="T46" fmla="*/ 864 w 1283"/>
                            <a:gd name="T47" fmla="*/ 1127 h 1207"/>
                            <a:gd name="T48" fmla="*/ 806 w 1283"/>
                            <a:gd name="T49" fmla="*/ 1109 h 1207"/>
                            <a:gd name="T50" fmla="*/ 783 w 1283"/>
                            <a:gd name="T51" fmla="*/ 953 h 1207"/>
                            <a:gd name="T52" fmla="*/ 780 w 1283"/>
                            <a:gd name="T53" fmla="*/ 824 h 1207"/>
                            <a:gd name="T54" fmla="*/ 842 w 1283"/>
                            <a:gd name="T55" fmla="*/ 731 h 1207"/>
                            <a:gd name="T56" fmla="*/ 868 w 1283"/>
                            <a:gd name="T57" fmla="*/ 757 h 1207"/>
                            <a:gd name="T58" fmla="*/ 815 w 1283"/>
                            <a:gd name="T59" fmla="*/ 757 h 1207"/>
                            <a:gd name="T60" fmla="*/ 572 w 1283"/>
                            <a:gd name="T61" fmla="*/ 952 h 1207"/>
                            <a:gd name="T62" fmla="*/ 552 w 1283"/>
                            <a:gd name="T63" fmla="*/ 952 h 1207"/>
                            <a:gd name="T64" fmla="*/ 522 w 1283"/>
                            <a:gd name="T65" fmla="*/ 1128 h 1207"/>
                            <a:gd name="T66" fmla="*/ 420 w 1283"/>
                            <a:gd name="T67" fmla="*/ 1097 h 1207"/>
                            <a:gd name="T68" fmla="*/ 400 w 1283"/>
                            <a:gd name="T69" fmla="*/ 952 h 1207"/>
                            <a:gd name="T70" fmla="*/ 407 w 1283"/>
                            <a:gd name="T71" fmla="*/ 859 h 1207"/>
                            <a:gd name="T72" fmla="*/ 380 w 1283"/>
                            <a:gd name="T73" fmla="*/ 673 h 1207"/>
                            <a:gd name="T74" fmla="*/ 539 w 1283"/>
                            <a:gd name="T75" fmla="*/ 621 h 1207"/>
                            <a:gd name="T76" fmla="*/ 591 w 1283"/>
                            <a:gd name="T77" fmla="*/ 813 h 1207"/>
                            <a:gd name="T78" fmla="*/ 591 w 1283"/>
                            <a:gd name="T79" fmla="*/ 921 h 1207"/>
                            <a:gd name="T80" fmla="*/ 487 w 1283"/>
                            <a:gd name="T81" fmla="*/ 513 h 1207"/>
                            <a:gd name="T82" fmla="*/ 487 w 1283"/>
                            <a:gd name="T83" fmla="*/ 513 h 1207"/>
                            <a:gd name="T84" fmla="*/ 487 w 1283"/>
                            <a:gd name="T85" fmla="*/ 607 h 1207"/>
                            <a:gd name="T86" fmla="*/ 487 w 1283"/>
                            <a:gd name="T87" fmla="*/ 513 h 1207"/>
                            <a:gd name="T88" fmla="*/ 158 w 1283"/>
                            <a:gd name="T89" fmla="*/ 543 h 1207"/>
                            <a:gd name="T90" fmla="*/ 983 w 1283"/>
                            <a:gd name="T91" fmla="*/ 1207 h 1207"/>
                            <a:gd name="T92" fmla="*/ 640 w 1283"/>
                            <a:gd name="T93" fmla="*/ 207 h 1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283" h="1207">
                              <a:moveTo>
                                <a:pt x="1250" y="424"/>
                              </a:moveTo>
                              <a:lnTo>
                                <a:pt x="1250" y="424"/>
                              </a:lnTo>
                              <a:lnTo>
                                <a:pt x="676" y="13"/>
                              </a:lnTo>
                              <a:cubicBezTo>
                                <a:pt x="655" y="0"/>
                                <a:pt x="627" y="0"/>
                                <a:pt x="607" y="13"/>
                              </a:cubicBezTo>
                              <a:lnTo>
                                <a:pt x="32" y="427"/>
                              </a:lnTo>
                              <a:cubicBezTo>
                                <a:pt x="7" y="445"/>
                                <a:pt x="0" y="484"/>
                                <a:pt x="19" y="511"/>
                              </a:cubicBezTo>
                              <a:cubicBezTo>
                                <a:pt x="31" y="527"/>
                                <a:pt x="50" y="536"/>
                                <a:pt x="68" y="536"/>
                              </a:cubicBezTo>
                              <a:cubicBezTo>
                                <a:pt x="80" y="536"/>
                                <a:pt x="92" y="532"/>
                                <a:pt x="103" y="525"/>
                              </a:cubicBezTo>
                              <a:lnTo>
                                <a:pt x="643" y="137"/>
                              </a:lnTo>
                              <a:lnTo>
                                <a:pt x="1182" y="523"/>
                              </a:lnTo>
                              <a:cubicBezTo>
                                <a:pt x="1208" y="541"/>
                                <a:pt x="1246" y="536"/>
                                <a:pt x="1266" y="509"/>
                              </a:cubicBezTo>
                              <a:cubicBezTo>
                                <a:pt x="1283" y="481"/>
                                <a:pt x="1276" y="443"/>
                                <a:pt x="1250" y="424"/>
                              </a:cubicBezTo>
                              <a:close/>
                              <a:moveTo>
                                <a:pt x="722" y="804"/>
                              </a:moveTo>
                              <a:lnTo>
                                <a:pt x="722" y="804"/>
                              </a:lnTo>
                              <a:cubicBezTo>
                                <a:pt x="740" y="804"/>
                                <a:pt x="755" y="819"/>
                                <a:pt x="755" y="837"/>
                              </a:cubicBezTo>
                              <a:lnTo>
                                <a:pt x="755" y="927"/>
                              </a:lnTo>
                              <a:cubicBezTo>
                                <a:pt x="755" y="939"/>
                                <a:pt x="748" y="949"/>
                                <a:pt x="738" y="956"/>
                              </a:cubicBezTo>
                              <a:lnTo>
                                <a:pt x="755" y="996"/>
                              </a:lnTo>
                              <a:cubicBezTo>
                                <a:pt x="759" y="1005"/>
                                <a:pt x="752" y="1016"/>
                                <a:pt x="742" y="1016"/>
                              </a:cubicBezTo>
                              <a:lnTo>
                                <a:pt x="728" y="1016"/>
                              </a:lnTo>
                              <a:lnTo>
                                <a:pt x="728" y="1109"/>
                              </a:lnTo>
                              <a:cubicBezTo>
                                <a:pt x="728" y="1120"/>
                                <a:pt x="720" y="1128"/>
                                <a:pt x="710" y="1128"/>
                              </a:cubicBezTo>
                              <a:lnTo>
                                <a:pt x="664" y="1128"/>
                              </a:lnTo>
                              <a:cubicBezTo>
                                <a:pt x="654" y="1128"/>
                                <a:pt x="646" y="1120"/>
                                <a:pt x="646" y="1109"/>
                              </a:cubicBezTo>
                              <a:lnTo>
                                <a:pt x="646" y="1016"/>
                              </a:lnTo>
                              <a:lnTo>
                                <a:pt x="632" y="1016"/>
                              </a:lnTo>
                              <a:cubicBezTo>
                                <a:pt x="622" y="1016"/>
                                <a:pt x="615" y="1005"/>
                                <a:pt x="619" y="996"/>
                              </a:cubicBezTo>
                              <a:lnTo>
                                <a:pt x="636" y="956"/>
                              </a:lnTo>
                              <a:cubicBezTo>
                                <a:pt x="626" y="951"/>
                                <a:pt x="619" y="940"/>
                                <a:pt x="619" y="927"/>
                              </a:cubicBezTo>
                              <a:lnTo>
                                <a:pt x="619" y="837"/>
                              </a:lnTo>
                              <a:cubicBezTo>
                                <a:pt x="619" y="819"/>
                                <a:pt x="634" y="804"/>
                                <a:pt x="652" y="804"/>
                              </a:cubicBezTo>
                              <a:lnTo>
                                <a:pt x="722" y="804"/>
                              </a:lnTo>
                              <a:close/>
                              <a:moveTo>
                                <a:pt x="687" y="736"/>
                              </a:moveTo>
                              <a:lnTo>
                                <a:pt x="687" y="736"/>
                              </a:lnTo>
                              <a:lnTo>
                                <a:pt x="687" y="736"/>
                              </a:lnTo>
                              <a:cubicBezTo>
                                <a:pt x="704" y="736"/>
                                <a:pt x="716" y="749"/>
                                <a:pt x="716" y="765"/>
                              </a:cubicBezTo>
                              <a:cubicBezTo>
                                <a:pt x="716" y="781"/>
                                <a:pt x="703" y="795"/>
                                <a:pt x="687" y="795"/>
                              </a:cubicBezTo>
                              <a:cubicBezTo>
                                <a:pt x="671" y="795"/>
                                <a:pt x="658" y="781"/>
                                <a:pt x="658" y="765"/>
                              </a:cubicBezTo>
                              <a:cubicBezTo>
                                <a:pt x="658" y="749"/>
                                <a:pt x="671" y="736"/>
                                <a:pt x="687" y="736"/>
                              </a:cubicBezTo>
                              <a:close/>
                              <a:moveTo>
                                <a:pt x="780" y="824"/>
                              </a:moveTo>
                              <a:lnTo>
                                <a:pt x="780" y="824"/>
                              </a:lnTo>
                              <a:cubicBezTo>
                                <a:pt x="780" y="808"/>
                                <a:pt x="794" y="793"/>
                                <a:pt x="811" y="793"/>
                              </a:cubicBezTo>
                              <a:lnTo>
                                <a:pt x="874" y="793"/>
                              </a:lnTo>
                              <a:cubicBezTo>
                                <a:pt x="890" y="793"/>
                                <a:pt x="904" y="807"/>
                                <a:pt x="904" y="824"/>
                              </a:cubicBezTo>
                              <a:lnTo>
                                <a:pt x="904" y="953"/>
                              </a:lnTo>
                              <a:cubicBezTo>
                                <a:pt x="904" y="968"/>
                                <a:pt x="895" y="980"/>
                                <a:pt x="882" y="983"/>
                              </a:cubicBezTo>
                              <a:lnTo>
                                <a:pt x="882" y="1109"/>
                              </a:lnTo>
                              <a:cubicBezTo>
                                <a:pt x="882" y="1119"/>
                                <a:pt x="874" y="1127"/>
                                <a:pt x="864" y="1127"/>
                              </a:cubicBezTo>
                              <a:lnTo>
                                <a:pt x="823" y="1127"/>
                              </a:lnTo>
                              <a:cubicBezTo>
                                <a:pt x="814" y="1127"/>
                                <a:pt x="806" y="1119"/>
                                <a:pt x="806" y="1109"/>
                              </a:cubicBezTo>
                              <a:lnTo>
                                <a:pt x="806" y="983"/>
                              </a:lnTo>
                              <a:cubicBezTo>
                                <a:pt x="792" y="980"/>
                                <a:pt x="783" y="968"/>
                                <a:pt x="783" y="953"/>
                              </a:cubicBezTo>
                              <a:lnTo>
                                <a:pt x="783" y="824"/>
                              </a:lnTo>
                              <a:lnTo>
                                <a:pt x="780" y="824"/>
                              </a:lnTo>
                              <a:close/>
                              <a:moveTo>
                                <a:pt x="842" y="731"/>
                              </a:moveTo>
                              <a:lnTo>
                                <a:pt x="842" y="731"/>
                              </a:lnTo>
                              <a:lnTo>
                                <a:pt x="842" y="731"/>
                              </a:lnTo>
                              <a:cubicBezTo>
                                <a:pt x="856" y="731"/>
                                <a:pt x="868" y="743"/>
                                <a:pt x="868" y="757"/>
                              </a:cubicBezTo>
                              <a:cubicBezTo>
                                <a:pt x="868" y="772"/>
                                <a:pt x="856" y="784"/>
                                <a:pt x="842" y="784"/>
                              </a:cubicBezTo>
                              <a:cubicBezTo>
                                <a:pt x="827" y="784"/>
                                <a:pt x="815" y="772"/>
                                <a:pt x="815" y="757"/>
                              </a:cubicBezTo>
                              <a:cubicBezTo>
                                <a:pt x="814" y="743"/>
                                <a:pt x="826" y="731"/>
                                <a:pt x="842" y="731"/>
                              </a:cubicBezTo>
                              <a:close/>
                              <a:moveTo>
                                <a:pt x="572" y="952"/>
                              </a:moveTo>
                              <a:lnTo>
                                <a:pt x="572" y="952"/>
                              </a:lnTo>
                              <a:lnTo>
                                <a:pt x="552" y="952"/>
                              </a:lnTo>
                              <a:lnTo>
                                <a:pt x="552" y="1097"/>
                              </a:lnTo>
                              <a:cubicBezTo>
                                <a:pt x="552" y="1113"/>
                                <a:pt x="539" y="1128"/>
                                <a:pt x="522" y="1128"/>
                              </a:cubicBezTo>
                              <a:lnTo>
                                <a:pt x="451" y="1128"/>
                              </a:lnTo>
                              <a:cubicBezTo>
                                <a:pt x="435" y="1128"/>
                                <a:pt x="420" y="1115"/>
                                <a:pt x="420" y="1097"/>
                              </a:cubicBezTo>
                              <a:lnTo>
                                <a:pt x="420" y="952"/>
                              </a:lnTo>
                              <a:lnTo>
                                <a:pt x="400" y="952"/>
                              </a:lnTo>
                              <a:cubicBezTo>
                                <a:pt x="384" y="952"/>
                                <a:pt x="374" y="936"/>
                                <a:pt x="380" y="921"/>
                              </a:cubicBezTo>
                              <a:lnTo>
                                <a:pt x="407" y="859"/>
                              </a:lnTo>
                              <a:cubicBezTo>
                                <a:pt x="391" y="849"/>
                                <a:pt x="380" y="833"/>
                                <a:pt x="380" y="813"/>
                              </a:cubicBezTo>
                              <a:lnTo>
                                <a:pt x="380" y="673"/>
                              </a:lnTo>
                              <a:cubicBezTo>
                                <a:pt x="380" y="645"/>
                                <a:pt x="404" y="621"/>
                                <a:pt x="432" y="621"/>
                              </a:cubicBezTo>
                              <a:lnTo>
                                <a:pt x="539" y="621"/>
                              </a:lnTo>
                              <a:cubicBezTo>
                                <a:pt x="567" y="621"/>
                                <a:pt x="591" y="645"/>
                                <a:pt x="591" y="673"/>
                              </a:cubicBezTo>
                              <a:lnTo>
                                <a:pt x="591" y="813"/>
                              </a:lnTo>
                              <a:cubicBezTo>
                                <a:pt x="591" y="832"/>
                                <a:pt x="580" y="849"/>
                                <a:pt x="564" y="859"/>
                              </a:cubicBezTo>
                              <a:lnTo>
                                <a:pt x="591" y="921"/>
                              </a:lnTo>
                              <a:cubicBezTo>
                                <a:pt x="599" y="936"/>
                                <a:pt x="588" y="952"/>
                                <a:pt x="572" y="952"/>
                              </a:cubicBezTo>
                              <a:close/>
                              <a:moveTo>
                                <a:pt x="487" y="513"/>
                              </a:moveTo>
                              <a:lnTo>
                                <a:pt x="487" y="513"/>
                              </a:lnTo>
                              <a:lnTo>
                                <a:pt x="487" y="513"/>
                              </a:lnTo>
                              <a:cubicBezTo>
                                <a:pt x="514" y="513"/>
                                <a:pt x="534" y="535"/>
                                <a:pt x="534" y="560"/>
                              </a:cubicBezTo>
                              <a:cubicBezTo>
                                <a:pt x="534" y="585"/>
                                <a:pt x="512" y="607"/>
                                <a:pt x="487" y="607"/>
                              </a:cubicBezTo>
                              <a:cubicBezTo>
                                <a:pt x="462" y="607"/>
                                <a:pt x="440" y="585"/>
                                <a:pt x="440" y="560"/>
                              </a:cubicBezTo>
                              <a:cubicBezTo>
                                <a:pt x="440" y="533"/>
                                <a:pt x="460" y="513"/>
                                <a:pt x="487" y="513"/>
                              </a:cubicBezTo>
                              <a:close/>
                              <a:moveTo>
                                <a:pt x="158" y="543"/>
                              </a:moveTo>
                              <a:lnTo>
                                <a:pt x="158" y="543"/>
                              </a:lnTo>
                              <a:lnTo>
                                <a:pt x="298" y="1207"/>
                              </a:lnTo>
                              <a:lnTo>
                                <a:pt x="983" y="1207"/>
                              </a:lnTo>
                              <a:lnTo>
                                <a:pt x="1123" y="543"/>
                              </a:lnTo>
                              <a:lnTo>
                                <a:pt x="640" y="207"/>
                              </a:lnTo>
                              <a:lnTo>
                                <a:pt x="158" y="543"/>
                              </a:lnTo>
                              <a:close/>
                            </a:path>
                          </a:pathLst>
                        </a:custGeom>
                        <a:solidFill>
                          <a:srgbClr val="F5800B"/>
                        </a:solidFill>
                        <a:ln w="0">
                          <a:noFill/>
                          <a:prstDash val="solid"/>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7419B5" id="Freeform 7" o:spid="_x0000_s1026" style="position:absolute;margin-left:0;margin-top:5.25pt;width:39.6pt;height:36pt;z-index:-25145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1283,1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" path="m1250,424r,l676,13c655,,627,,607,13l32,427c7,445,,484,19,511v12,16,31,25,49,25c80,536,92,532,103,525l643,137r539,386c1208,541,1246,536,1266,509v17,-28,10,-66,-16,-85xm722,804r,c740,804,755,819,755,837r,90c755,939,748,949,738,956r17,40c759,1005,752,1016,742,1016r-14,l728,1109v,11,-8,19,-18,19l664,1128v-10,,-18,-8,-18,-19l646,1016r-14,c622,1016,615,1005,619,996r17,-40c626,951,619,940,619,927r,-90c619,819,634,804,652,804r70,xm687,736r,l687,736v17,,29,13,29,29c716,781,703,795,687,795v-16,,-29,-14,-29,-30c658,749,671,736,687,736xm780,824r,c780,808,794,793,811,793r63,c890,793,904,807,904,824r,129c904,968,895,980,882,983r,126c882,1119,874,1127,864,1127r-41,c814,1127,806,1119,806,1109r,-126c792,980,783,968,783,953r,-129l780,824xm842,731r,l842,731v14,,26,12,26,26c868,772,856,784,842,784v-15,,-27,-12,-27,-27c814,743,826,731,842,731xm572,952r,l552,952r,145c552,1113,539,1128,522,1128r-71,c435,1128,420,1115,420,1097r,-145l400,952v-16,,-26,-16,-20,-31l407,859c391,849,380,833,380,813r,-140c380,645,404,621,432,621r107,c567,621,591,645,591,673r,140c591,832,580,849,564,859r27,62c599,936,588,952,572,952xm487,513r,l487,513v27,,47,22,47,47c534,585,512,607,487,607v-25,,-47,-22,-47,-47c440,533,460,513,487,513xm158,543r,l298,1207r685,l1123,543,640,207,158,543xe" fillcolor="#f5800b" stroked="f" strokeweight="0">
                <v:path arrowok="t" o:connecttype="custom" o:connectlocs="489984,160607;237936,4924;7448,193562;40375,198865;463329,198107;489984,160607;283015,304547;295951,351139;295951,377275;285367,384851;278311,427276;253224,420079;247736,384851;249304,362124;242640,317048;283015,304547;269295,278790;280663,289775;257928,289775;305750,312123;317902,300381;354357,312123;345733,372351;338677,426897;315942,420079;306926,360987;305750,312123;330053,276896;340245,286744;319470,286744;224217,360608;216377,360608;204617,427276;164635,415533;156795,360608;159539,325381;148955,254926;211281,235229;231665,307957;231665,348866;190898,194319;190898,194319;190898,229926;190898,194319;61934,205683;385324,457200;250872,78410" o:connectangles="0,0,0,0,0,0,0,0,0,0,0,0,0,0,0,0,0,0,0,0,0,0,0,0,0,0,0,0,0,0,0,0,0,0,0,0,0,0,0,0,0,0,0,0,0,0,0"/>
                <o:lock v:ext="edit" verticies="t"/>
                <w10:wrap type="tight" anchorx="margin"/>
              </v:shape>
            </w:pict>
          </mc:Fallback>
        </mc:AlternateContent>
      </w:r>
    </w:p>
    <w:p w14:paraId="1A7ECFF0" w14:textId="77777777" w:rsidR="00820D62" w:rsidRPr="00C53643" w:rsidRDefault="00820D62" w:rsidP="00820D62">
      <w:pPr>
        <w:jc w:val="left"/>
        <w:rPr>
          <w:rFonts w:cs="Arial"/>
          <w:b/>
          <w:u w:val="single"/>
          <w:lang w:val="en-GB"/>
        </w:rPr>
      </w:pPr>
      <w:r w:rsidRPr="00C53643">
        <w:rPr>
          <w:rFonts w:eastAsiaTheme="majorEastAsia" w:cs="Arial"/>
          <w:b/>
          <w:color w:val="2F5496" w:themeColor="accent1" w:themeShade="BF"/>
          <w:sz w:val="28"/>
          <w:szCs w:val="26"/>
          <w:u w:val="single"/>
          <w:lang w:val="en-GB"/>
        </w:rPr>
        <w:t xml:space="preserve"> 4.9 Health component of quarantine settings</w:t>
      </w:r>
    </w:p>
    <w:p w14:paraId="0DFBFB1D" w14:textId="77777777" w:rsidR="00820D62" w:rsidRPr="00C53643" w:rsidRDefault="00820D62" w:rsidP="00820D62">
      <w:pPr>
        <w:pStyle w:val="Heading2"/>
        <w:rPr>
          <w:rFonts w:cs="Arial"/>
          <w:lang w:val="en-GB"/>
        </w:rPr>
      </w:pPr>
    </w:p>
    <w:p w14:paraId="16DD419C" w14:textId="77777777" w:rsidR="00820D62" w:rsidRPr="00C53643" w:rsidRDefault="00820D62" w:rsidP="00820D62">
      <w:pPr>
        <w:rPr>
          <w:rFonts w:cs="Arial"/>
          <w:bCs/>
          <w:lang w:val="en-GB"/>
        </w:rPr>
      </w:pPr>
      <w:r w:rsidRPr="00C53643">
        <w:rPr>
          <w:rFonts w:cs="Arial"/>
          <w:bCs/>
          <w:lang w:val="en-GB"/>
        </w:rPr>
        <w:t xml:space="preserve">In the context of Nepal, with millions of citizens working in highly affected countries and thousands </w:t>
      </w:r>
      <w:r>
        <w:rPr>
          <w:rFonts w:cs="Arial"/>
          <w:bCs/>
          <w:lang w:val="en-GB"/>
        </w:rPr>
        <w:t>returning</w:t>
      </w:r>
      <w:r w:rsidRPr="00C53643">
        <w:rPr>
          <w:rFonts w:cs="Arial"/>
          <w:bCs/>
          <w:lang w:val="en-GB"/>
        </w:rPr>
        <w:t xml:space="preserve">, </w:t>
      </w:r>
      <w:r>
        <w:rPr>
          <w:rFonts w:cs="Arial"/>
          <w:bCs/>
          <w:lang w:val="en-GB"/>
        </w:rPr>
        <w:t xml:space="preserve">effective </w:t>
      </w:r>
      <w:r w:rsidRPr="00C53643">
        <w:rPr>
          <w:rFonts w:cs="Arial"/>
          <w:bCs/>
          <w:lang w:val="en-GB"/>
        </w:rPr>
        <w:t>quarantine becomes a critical public health intervention.</w:t>
      </w:r>
    </w:p>
    <w:p w14:paraId="412AA862" w14:textId="77777777" w:rsidR="00820D62" w:rsidRPr="00C53643" w:rsidRDefault="00820D62" w:rsidP="00820D62">
      <w:pPr>
        <w:rPr>
          <w:rFonts w:cs="Arial"/>
          <w:bCs/>
          <w:lang w:val="en-GB"/>
        </w:rPr>
      </w:pPr>
    </w:p>
    <w:p w14:paraId="1C8A7F9C" w14:textId="77777777" w:rsidR="00820D62" w:rsidRPr="00C53643" w:rsidRDefault="00820D62" w:rsidP="00820D62">
      <w:pPr>
        <w:rPr>
          <w:rFonts w:cs="Arial"/>
          <w:bCs/>
          <w:lang w:val="en-GB"/>
        </w:rPr>
      </w:pPr>
      <w:r w:rsidRPr="00C53643">
        <w:rPr>
          <w:rFonts w:cs="Arial"/>
          <w:bCs/>
          <w:lang w:val="en-GB"/>
        </w:rPr>
        <w:t>Essential social distancing and infection prevention and control measures</w:t>
      </w:r>
      <w:r>
        <w:rPr>
          <w:rFonts w:cs="Arial"/>
          <w:bCs/>
          <w:lang w:val="en-GB"/>
        </w:rPr>
        <w:t>,</w:t>
      </w:r>
      <w:r w:rsidRPr="00C53643">
        <w:rPr>
          <w:rFonts w:cs="Arial"/>
          <w:bCs/>
          <w:lang w:val="en-GB"/>
        </w:rPr>
        <w:t xml:space="preserve"> adequate WASH arrangements</w:t>
      </w:r>
      <w:r>
        <w:rPr>
          <w:rFonts w:cs="Arial"/>
          <w:bCs/>
          <w:lang w:val="en-GB"/>
        </w:rPr>
        <w:t>,</w:t>
      </w:r>
      <w:r w:rsidRPr="00C53643">
        <w:rPr>
          <w:rFonts w:cs="Arial"/>
          <w:bCs/>
          <w:lang w:val="en-GB"/>
        </w:rPr>
        <w:t xml:space="preserve"> efficient entry health screening and testing</w:t>
      </w:r>
      <w:r>
        <w:rPr>
          <w:rFonts w:cs="Arial"/>
          <w:bCs/>
          <w:lang w:val="en-GB"/>
        </w:rPr>
        <w:t>,</w:t>
      </w:r>
      <w:r w:rsidRPr="00C53643">
        <w:rPr>
          <w:rFonts w:cs="Arial"/>
          <w:bCs/>
          <w:lang w:val="en-GB"/>
        </w:rPr>
        <w:t xml:space="preserve"> daily health monitoring mechanisms for early detection of illness</w:t>
      </w:r>
      <w:r>
        <w:rPr>
          <w:rFonts w:cs="Arial"/>
          <w:bCs/>
          <w:lang w:val="en-GB"/>
        </w:rPr>
        <w:t>, medical emergencies and chronic diseases, as well as</w:t>
      </w:r>
      <w:r w:rsidRPr="00C53643">
        <w:rPr>
          <w:rFonts w:cs="Arial"/>
          <w:bCs/>
          <w:lang w:val="en-GB"/>
        </w:rPr>
        <w:t xml:space="preserve"> effective arrangements for referral and transport to designated health facilities for testing, isolation and treatment (including for non-COVID-19 conditions) are the key health care related needs of </w:t>
      </w:r>
      <w:r>
        <w:rPr>
          <w:rFonts w:cs="Arial"/>
          <w:bCs/>
          <w:lang w:val="en-GB"/>
        </w:rPr>
        <w:t xml:space="preserve">those in </w:t>
      </w:r>
      <w:r w:rsidRPr="00C53643">
        <w:rPr>
          <w:rFonts w:cs="Arial"/>
          <w:bCs/>
          <w:lang w:val="en-GB"/>
        </w:rPr>
        <w:t xml:space="preserve">quarantine. </w:t>
      </w:r>
    </w:p>
    <w:p w14:paraId="084E4C82" w14:textId="77777777" w:rsidR="00820D62" w:rsidRPr="00C53643" w:rsidRDefault="00820D62" w:rsidP="00820D62">
      <w:pPr>
        <w:rPr>
          <w:rFonts w:cs="Arial"/>
          <w:bCs/>
          <w:lang w:val="en-GB"/>
        </w:rPr>
      </w:pPr>
    </w:p>
    <w:p w14:paraId="41B2CA8D" w14:textId="608944AE" w:rsidR="00820D62" w:rsidRPr="00277CA0" w:rsidRDefault="00820D62" w:rsidP="00820D62">
      <w:pPr>
        <w:rPr>
          <w:rFonts w:cs="Arial"/>
          <w:bCs/>
          <w:lang w:val="en-GB"/>
        </w:rPr>
      </w:pPr>
      <w:r w:rsidRPr="00C53643">
        <w:rPr>
          <w:rFonts w:cs="Arial"/>
          <w:bCs/>
          <w:lang w:val="en-GB"/>
        </w:rPr>
        <w:t xml:space="preserve">If these arrangements and mechanisms are inadequate and the public health and health care interventions are sub-optimally implemented, the entire purpose of quarantine </w:t>
      </w:r>
      <w:r>
        <w:rPr>
          <w:rFonts w:cs="Arial"/>
          <w:bCs/>
          <w:lang w:val="en-GB"/>
        </w:rPr>
        <w:t>will</w:t>
      </w:r>
      <w:r w:rsidRPr="00C53643">
        <w:rPr>
          <w:rFonts w:cs="Arial"/>
          <w:bCs/>
          <w:lang w:val="en-GB"/>
        </w:rPr>
        <w:t xml:space="preserve"> be defeated and quarantine sites themselves</w:t>
      </w:r>
      <w:r w:rsidR="0049734D">
        <w:rPr>
          <w:rFonts w:cs="Arial"/>
          <w:bCs/>
          <w:lang w:val="en-GB"/>
        </w:rPr>
        <w:t>, including home settings,</w:t>
      </w:r>
      <w:r w:rsidRPr="00C53643">
        <w:rPr>
          <w:rFonts w:cs="Arial"/>
          <w:bCs/>
          <w:lang w:val="en-GB"/>
        </w:rPr>
        <w:t xml:space="preserve"> </w:t>
      </w:r>
      <w:r>
        <w:rPr>
          <w:rFonts w:cs="Arial"/>
          <w:bCs/>
          <w:lang w:val="en-GB"/>
        </w:rPr>
        <w:t>will</w:t>
      </w:r>
      <w:r w:rsidRPr="00C53643">
        <w:rPr>
          <w:rFonts w:cs="Arial"/>
          <w:bCs/>
          <w:lang w:val="en-GB"/>
        </w:rPr>
        <w:t xml:space="preserve"> become hotbeds of infection.</w:t>
      </w:r>
    </w:p>
    <w:p w14:paraId="03114923" w14:textId="77777777" w:rsidR="00820D62" w:rsidRPr="00C53643" w:rsidRDefault="00820D62" w:rsidP="00820D62">
      <w:pPr>
        <w:rPr>
          <w:rFonts w:cs="Arial"/>
          <w:b/>
          <w:lang w:val="en-GB"/>
        </w:rPr>
      </w:pPr>
    </w:p>
    <w:tbl>
      <w:tblPr>
        <w:tblStyle w:val="TableGrid"/>
        <w:tblW w:w="10255" w:type="dxa"/>
        <w:tblLook w:val="04A0" w:firstRow="1" w:lastRow="0" w:firstColumn="1" w:lastColumn="0" w:noHBand="0" w:noVBand="1"/>
      </w:tblPr>
      <w:tblGrid>
        <w:gridCol w:w="10255"/>
      </w:tblGrid>
      <w:tr w:rsidR="00820D62" w:rsidRPr="00C53643" w14:paraId="7D1D4DFA" w14:textId="77777777" w:rsidTr="00FB65E2">
        <w:tc>
          <w:tcPr>
            <w:tcW w:w="10255" w:type="dxa"/>
            <w:tcBorders>
              <w:top w:val="single" w:sz="4" w:space="0" w:color="auto"/>
              <w:left w:val="single" w:sz="4" w:space="0" w:color="auto"/>
              <w:bottom w:val="single" w:sz="4" w:space="0" w:color="auto"/>
              <w:right w:val="single" w:sz="4" w:space="0" w:color="auto"/>
            </w:tcBorders>
            <w:shd w:val="clear" w:color="auto" w:fill="4A66AC"/>
            <w:hideMark/>
          </w:tcPr>
          <w:p w14:paraId="492F62E3" w14:textId="77777777" w:rsidR="00820D62" w:rsidRPr="00C53643" w:rsidRDefault="00820D62" w:rsidP="00FB65E2">
            <w:pPr>
              <w:rPr>
                <w:rFonts w:eastAsia="Times New Roman" w:cs="Arial"/>
                <w:noProof/>
                <w:color w:val="FFFFFF" w:themeColor="background1"/>
                <w:lang w:val="en-GB" w:bidi="ne-NP"/>
              </w:rPr>
            </w:pPr>
            <w:r w:rsidRPr="00C53643">
              <w:rPr>
                <w:rFonts w:eastAsia="Times New Roman" w:cs="Arial"/>
                <w:b/>
                <w:noProof/>
                <w:color w:val="FFFFFF" w:themeColor="background1"/>
                <w:lang w:val="en-GB" w:bidi="ne-NP"/>
              </w:rPr>
              <w:t>Government lead</w:t>
            </w:r>
            <w:r w:rsidRPr="00C53643">
              <w:rPr>
                <w:rFonts w:eastAsia="Times New Roman" w:cs="Arial"/>
                <w:noProof/>
                <w:color w:val="FFFFFF" w:themeColor="background1"/>
                <w:lang w:val="en-GB" w:bidi="ne-NP"/>
              </w:rPr>
              <w:t xml:space="preserve">: Ministry of Health &amp; Population; &amp; Department of Health Service at federal level and Ministry of Social Development &amp; provincial health directorates </w:t>
            </w:r>
          </w:p>
          <w:p w14:paraId="39F16786" w14:textId="77777777" w:rsidR="00820D62" w:rsidRPr="00C53643" w:rsidRDefault="00820D62" w:rsidP="00FB65E2">
            <w:pPr>
              <w:rPr>
                <w:rFonts w:eastAsia="Times New Roman" w:cs="Arial"/>
                <w:noProof/>
                <w:color w:val="FFFFFF" w:themeColor="background1"/>
                <w:lang w:val="en-GB" w:bidi="ne-NP"/>
              </w:rPr>
            </w:pPr>
          </w:p>
        </w:tc>
      </w:tr>
      <w:tr w:rsidR="00820D62" w:rsidRPr="00C53643" w14:paraId="4F27418B" w14:textId="77777777" w:rsidTr="00FB65E2">
        <w:tc>
          <w:tcPr>
            <w:tcW w:w="10255"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84568E7" w14:textId="77777777" w:rsidR="00820D62" w:rsidRPr="00C53643" w:rsidRDefault="00820D62" w:rsidP="00FB65E2">
            <w:pPr>
              <w:rPr>
                <w:rFonts w:eastAsia="Times New Roman" w:cs="Arial"/>
                <w:noProof/>
                <w:color w:val="262626"/>
                <w:u w:val="single"/>
                <w:lang w:val="en-GB" w:bidi="ne-NP"/>
              </w:rPr>
            </w:pPr>
            <w:r w:rsidRPr="00C53643">
              <w:rPr>
                <w:rFonts w:eastAsia="Times New Roman" w:cs="Arial"/>
                <w:b/>
                <w:noProof/>
                <w:color w:val="262626"/>
                <w:u w:val="single"/>
                <w:lang w:val="en-GB" w:bidi="ne-NP"/>
              </w:rPr>
              <w:t>Lead agency (co-lead):</w:t>
            </w:r>
            <w:r w:rsidRPr="00C53643">
              <w:rPr>
                <w:rFonts w:eastAsia="Times New Roman" w:cs="Arial"/>
                <w:noProof/>
                <w:color w:val="262626"/>
                <w:u w:val="single"/>
                <w:lang w:val="en-GB" w:bidi="ne-NP"/>
              </w:rPr>
              <w:t xml:space="preserve"> </w:t>
            </w:r>
          </w:p>
          <w:p w14:paraId="49D65423" w14:textId="77777777" w:rsidR="00820D62" w:rsidRPr="00C53643" w:rsidRDefault="00820D62" w:rsidP="00FB65E2">
            <w:pPr>
              <w:rPr>
                <w:rFonts w:eastAsia="Times New Roman" w:cs="Arial"/>
                <w:noProof/>
                <w:color w:val="262626"/>
                <w:lang w:val="en-GB" w:bidi="ne-NP"/>
              </w:rPr>
            </w:pPr>
            <w:r w:rsidRPr="00C53643">
              <w:rPr>
                <w:rFonts w:eastAsia="Times New Roman" w:cs="Arial"/>
                <w:noProof/>
                <w:color w:val="262626"/>
                <w:lang w:val="en-GB" w:bidi="ne-NP"/>
              </w:rPr>
              <w:t xml:space="preserve">WHO </w:t>
            </w:r>
          </w:p>
          <w:p w14:paraId="3E66A3F9" w14:textId="77777777" w:rsidR="00820D62" w:rsidRPr="00C53643" w:rsidRDefault="00820D62" w:rsidP="00FB65E2">
            <w:pPr>
              <w:rPr>
                <w:rFonts w:eastAsia="Times New Roman" w:cs="Arial"/>
                <w:noProof/>
                <w:color w:val="262626"/>
                <w:lang w:val="en-GB" w:bidi="ne-NP"/>
              </w:rPr>
            </w:pPr>
          </w:p>
          <w:p w14:paraId="02AD5875" w14:textId="77777777" w:rsidR="00820D62" w:rsidRPr="00C53643" w:rsidRDefault="00820D62" w:rsidP="00FB65E2">
            <w:pPr>
              <w:rPr>
                <w:rFonts w:eastAsia="Times New Roman" w:cs="Arial"/>
                <w:noProof/>
                <w:color w:val="262626"/>
                <w:lang w:val="en-GB" w:bidi="ne-NP"/>
              </w:rPr>
            </w:pPr>
          </w:p>
        </w:tc>
      </w:tr>
      <w:tr w:rsidR="00820D62" w:rsidRPr="00C53643" w14:paraId="233EE4C5" w14:textId="77777777" w:rsidTr="00FB65E2">
        <w:tc>
          <w:tcPr>
            <w:tcW w:w="10255" w:type="dxa"/>
            <w:tcBorders>
              <w:top w:val="single" w:sz="4" w:space="0" w:color="auto"/>
              <w:left w:val="single" w:sz="4" w:space="0" w:color="auto"/>
              <w:bottom w:val="single" w:sz="4" w:space="0" w:color="auto"/>
              <w:right w:val="single" w:sz="4" w:space="0" w:color="auto"/>
            </w:tcBorders>
            <w:hideMark/>
          </w:tcPr>
          <w:p w14:paraId="300A3E73" w14:textId="77777777" w:rsidR="00820D62" w:rsidRPr="00C53643" w:rsidRDefault="00820D62" w:rsidP="00FB65E2">
            <w:pPr>
              <w:rPr>
                <w:rFonts w:eastAsia="Times New Roman" w:cs="Arial"/>
                <w:b/>
                <w:noProof/>
                <w:color w:val="262626"/>
                <w:u w:val="single"/>
                <w:lang w:val="en-GB" w:bidi="ne-NP"/>
              </w:rPr>
            </w:pPr>
            <w:r w:rsidRPr="00C53643">
              <w:rPr>
                <w:rFonts w:eastAsia="Times New Roman" w:cs="Arial"/>
                <w:b/>
                <w:noProof/>
                <w:color w:val="262626"/>
                <w:u w:val="single"/>
                <w:lang w:val="en-GB" w:bidi="ne-NP"/>
              </w:rPr>
              <w:t>Sector members:</w:t>
            </w:r>
          </w:p>
          <w:p w14:paraId="140AA12A" w14:textId="77777777" w:rsidR="00820D62" w:rsidRPr="00C53643" w:rsidRDefault="00820D62" w:rsidP="00FB65E2">
            <w:pPr>
              <w:rPr>
                <w:rFonts w:eastAsia="Times New Roman" w:cs="Arial"/>
                <w:noProof/>
                <w:color w:val="262626"/>
                <w:lang w:val="en-GB" w:bidi="ne-NP"/>
              </w:rPr>
            </w:pPr>
            <w:r w:rsidRPr="00C53643">
              <w:rPr>
                <w:rFonts w:eastAsia="Times New Roman" w:cs="Arial"/>
                <w:color w:val="262626"/>
                <w:lang w:val="en-GB" w:bidi="ne-NP"/>
              </w:rPr>
              <w:t xml:space="preserve">IOM, UNAIDS, UNFPA, </w:t>
            </w:r>
            <w:r w:rsidRPr="00C53643">
              <w:rPr>
                <w:rFonts w:eastAsia="Times New Roman" w:cs="Arial"/>
                <w:noProof/>
                <w:color w:val="262626"/>
                <w:lang w:val="en-GB" w:bidi="ne-NP"/>
              </w:rPr>
              <w:t>UNICEF, NHSSP, NRCS, Save the Children</w:t>
            </w:r>
          </w:p>
          <w:p w14:paraId="76D5847F" w14:textId="77777777" w:rsidR="00820D62" w:rsidRPr="00C53643" w:rsidRDefault="00820D62" w:rsidP="00FB65E2">
            <w:pPr>
              <w:rPr>
                <w:rFonts w:eastAsia="Times New Roman" w:cs="Arial"/>
                <w:noProof/>
                <w:color w:val="262626"/>
                <w:lang w:val="en-GB" w:bidi="ne-NP"/>
              </w:rPr>
            </w:pPr>
          </w:p>
          <w:p w14:paraId="7848FDD6" w14:textId="77777777" w:rsidR="00820D62" w:rsidRPr="00C53643" w:rsidRDefault="00820D62" w:rsidP="00FB65E2">
            <w:pPr>
              <w:rPr>
                <w:rFonts w:eastAsia="Times New Roman" w:cs="Arial"/>
                <w:noProof/>
                <w:color w:val="262626"/>
                <w:lang w:val="en-GB" w:bidi="ne-NP"/>
              </w:rPr>
            </w:pPr>
          </w:p>
        </w:tc>
      </w:tr>
      <w:tr w:rsidR="00820D62" w:rsidRPr="00C53643" w14:paraId="0CB08C8D" w14:textId="77777777" w:rsidTr="00FB65E2">
        <w:tc>
          <w:tcPr>
            <w:tcW w:w="10255" w:type="dxa"/>
            <w:tcBorders>
              <w:top w:val="single" w:sz="4" w:space="0" w:color="auto"/>
              <w:left w:val="single" w:sz="4" w:space="0" w:color="auto"/>
              <w:bottom w:val="single" w:sz="4" w:space="0" w:color="auto"/>
              <w:right w:val="single" w:sz="4" w:space="0" w:color="auto"/>
            </w:tcBorders>
          </w:tcPr>
          <w:p w14:paraId="3EDB0DF1" w14:textId="77777777" w:rsidR="00820D62" w:rsidRPr="00C53643" w:rsidRDefault="00820D62" w:rsidP="00FB65E2">
            <w:pPr>
              <w:rPr>
                <w:rFonts w:cs="Arial"/>
                <w:b/>
                <w:bCs/>
                <w:i/>
                <w:iCs/>
                <w:lang w:val="en-GB"/>
              </w:rPr>
            </w:pPr>
            <w:r w:rsidRPr="00C53643">
              <w:rPr>
                <w:rFonts w:cs="Arial"/>
                <w:b/>
                <w:bCs/>
                <w:i/>
                <w:iCs/>
                <w:lang w:val="en-GB"/>
              </w:rPr>
              <w:t>Priority Response Activities</w:t>
            </w:r>
          </w:p>
          <w:p w14:paraId="74B2AF1D" w14:textId="77777777" w:rsidR="00820D62" w:rsidRPr="00C53643" w:rsidRDefault="00820D62" w:rsidP="00FB65E2">
            <w:pPr>
              <w:rPr>
                <w:rFonts w:cs="Arial"/>
                <w:b/>
                <w:bCs/>
                <w:i/>
                <w:iCs/>
                <w:lang w:val="en-GB"/>
              </w:rPr>
            </w:pPr>
          </w:p>
          <w:p w14:paraId="05F4E034" w14:textId="602F6114" w:rsidR="00820D62" w:rsidRPr="00C53643" w:rsidRDefault="00820D62" w:rsidP="008265E9">
            <w:pPr>
              <w:pStyle w:val="ListParagraph"/>
              <w:numPr>
                <w:ilvl w:val="0"/>
                <w:numId w:val="17"/>
              </w:numPr>
              <w:ind w:left="601"/>
              <w:rPr>
                <w:rFonts w:cs="Arial"/>
                <w:b/>
                <w:bCs/>
                <w:i/>
              </w:rPr>
            </w:pPr>
            <w:r w:rsidRPr="00C53643">
              <w:rPr>
                <w:rFonts w:cs="Arial"/>
              </w:rPr>
              <w:t xml:space="preserve">Provide minimum WASH facilities in quarantine/isolation centres as identified </w:t>
            </w:r>
            <w:r w:rsidR="00912344">
              <w:rPr>
                <w:rFonts w:cs="Arial"/>
              </w:rPr>
              <w:t>in</w:t>
            </w:r>
            <w:r w:rsidRPr="00C53643">
              <w:rPr>
                <w:rFonts w:cs="Arial"/>
              </w:rPr>
              <w:t xml:space="preserve"> assessment and in coordination with various sectors.</w:t>
            </w:r>
          </w:p>
          <w:p w14:paraId="1E49D753" w14:textId="27058462" w:rsidR="00820D62" w:rsidRPr="00C53643" w:rsidRDefault="00820D62" w:rsidP="008265E9">
            <w:pPr>
              <w:pStyle w:val="ListParagraph"/>
              <w:numPr>
                <w:ilvl w:val="0"/>
                <w:numId w:val="17"/>
              </w:numPr>
              <w:ind w:left="601"/>
              <w:rPr>
                <w:rFonts w:cs="Arial"/>
                <w:iCs/>
              </w:rPr>
            </w:pPr>
            <w:r w:rsidRPr="00C53643">
              <w:rPr>
                <w:rFonts w:cs="Arial"/>
                <w:iCs/>
              </w:rPr>
              <w:t xml:space="preserve">Procure and provide medical supplies and equipment for </w:t>
            </w:r>
            <w:r>
              <w:rPr>
                <w:rFonts w:cs="Arial"/>
                <w:iCs/>
              </w:rPr>
              <w:t>IPC</w:t>
            </w:r>
            <w:r w:rsidR="00912344">
              <w:rPr>
                <w:rFonts w:cs="Arial"/>
                <w:iCs/>
              </w:rPr>
              <w:t xml:space="preserve"> in quarantine and isolation settings.</w:t>
            </w:r>
          </w:p>
          <w:p w14:paraId="11D659FB" w14:textId="397CE968" w:rsidR="00820D62" w:rsidRPr="00C53643" w:rsidRDefault="00820D62" w:rsidP="008265E9">
            <w:pPr>
              <w:pStyle w:val="ListParagraph"/>
              <w:numPr>
                <w:ilvl w:val="0"/>
                <w:numId w:val="17"/>
              </w:numPr>
              <w:ind w:left="601"/>
              <w:rPr>
                <w:rFonts w:cs="Arial"/>
                <w:iCs/>
                <w:color w:val="000000" w:themeColor="text1"/>
                <w:szCs w:val="22"/>
              </w:rPr>
            </w:pPr>
            <w:r w:rsidRPr="00C53643">
              <w:rPr>
                <w:rFonts w:cs="Arial"/>
                <w:iCs/>
              </w:rPr>
              <w:t>Provide health and hygiene kits</w:t>
            </w:r>
            <w:r w:rsidR="00912344">
              <w:rPr>
                <w:rFonts w:cs="Arial"/>
                <w:iCs/>
              </w:rPr>
              <w:t>,</w:t>
            </w:r>
            <w:r w:rsidRPr="00C53643">
              <w:rPr>
                <w:rFonts w:cs="Arial"/>
                <w:iCs/>
              </w:rPr>
              <w:t xml:space="preserve"> as defined by the government</w:t>
            </w:r>
            <w:r w:rsidR="00912344">
              <w:rPr>
                <w:rFonts w:cs="Arial"/>
                <w:iCs/>
              </w:rPr>
              <w:t>,</w:t>
            </w:r>
            <w:r w:rsidRPr="00C53643">
              <w:rPr>
                <w:rFonts w:cs="Arial"/>
                <w:iCs/>
              </w:rPr>
              <w:t xml:space="preserve"> for people in home/institution quarantine and isolation.</w:t>
            </w:r>
          </w:p>
          <w:p w14:paraId="6746A8F4" w14:textId="51C0FB64" w:rsidR="00820D62" w:rsidRPr="00C53643" w:rsidRDefault="00820D62" w:rsidP="008265E9">
            <w:pPr>
              <w:pStyle w:val="ListParagraph"/>
              <w:numPr>
                <w:ilvl w:val="0"/>
                <w:numId w:val="17"/>
              </w:numPr>
              <w:ind w:left="601"/>
              <w:rPr>
                <w:rFonts w:cs="Arial"/>
                <w:iCs/>
              </w:rPr>
            </w:pPr>
            <w:r w:rsidRPr="00C53643">
              <w:rPr>
                <w:rFonts w:cs="Arial"/>
                <w:iCs/>
              </w:rPr>
              <w:t>Support cases in home/institution quarantine and isolation</w:t>
            </w:r>
            <w:r w:rsidR="00912344">
              <w:rPr>
                <w:rFonts w:cs="Arial"/>
                <w:iCs/>
              </w:rPr>
              <w:t xml:space="preserve"> through monitoring, follow-up and referral services, as required</w:t>
            </w:r>
            <w:r w:rsidRPr="00C53643">
              <w:rPr>
                <w:rFonts w:cs="Arial"/>
                <w:iCs/>
              </w:rPr>
              <w:t>.</w:t>
            </w:r>
          </w:p>
          <w:p w14:paraId="1CCC9061" w14:textId="77777777" w:rsidR="00820D62" w:rsidRPr="00C53643" w:rsidRDefault="00820D62" w:rsidP="008265E9">
            <w:pPr>
              <w:pStyle w:val="ListParagraph"/>
              <w:numPr>
                <w:ilvl w:val="0"/>
                <w:numId w:val="17"/>
              </w:numPr>
              <w:ind w:left="601"/>
              <w:rPr>
                <w:rFonts w:cs="Arial"/>
                <w:iCs/>
              </w:rPr>
            </w:pPr>
            <w:r w:rsidRPr="00C53643">
              <w:rPr>
                <w:rFonts w:cs="Arial"/>
                <w:iCs/>
              </w:rPr>
              <w:t>Develop and disseminate protocols for the facility based or home</w:t>
            </w:r>
            <w:r>
              <w:rPr>
                <w:rFonts w:cs="Arial"/>
                <w:iCs/>
              </w:rPr>
              <w:t>-</w:t>
            </w:r>
            <w:r w:rsidRPr="00C53643">
              <w:rPr>
                <w:rFonts w:cs="Arial"/>
                <w:iCs/>
              </w:rPr>
              <w:t>based quarantine.</w:t>
            </w:r>
          </w:p>
          <w:p w14:paraId="6ECB96C0" w14:textId="77777777" w:rsidR="00820D62" w:rsidRPr="00C53643" w:rsidRDefault="00820D62" w:rsidP="008265E9">
            <w:pPr>
              <w:pStyle w:val="ListParagraph"/>
              <w:numPr>
                <w:ilvl w:val="0"/>
                <w:numId w:val="17"/>
              </w:numPr>
              <w:ind w:left="601"/>
              <w:rPr>
                <w:rFonts w:cs="Arial"/>
                <w:iCs/>
              </w:rPr>
            </w:pPr>
            <w:r w:rsidRPr="00C53643">
              <w:rPr>
                <w:rFonts w:cs="Arial"/>
                <w:iCs/>
              </w:rPr>
              <w:t xml:space="preserve">Develop a referral mechanism from </w:t>
            </w:r>
            <w:proofErr w:type="spellStart"/>
            <w:r w:rsidRPr="00C53643">
              <w:rPr>
                <w:rFonts w:cs="Arial"/>
                <w:iCs/>
              </w:rPr>
              <w:t>P</w:t>
            </w:r>
            <w:r>
              <w:rPr>
                <w:rFonts w:cs="Arial"/>
                <w:iCs/>
              </w:rPr>
              <w:t>o</w:t>
            </w:r>
            <w:r w:rsidRPr="00C53643">
              <w:rPr>
                <w:rFonts w:cs="Arial"/>
                <w:iCs/>
              </w:rPr>
              <w:t>Es</w:t>
            </w:r>
            <w:proofErr w:type="spellEnd"/>
            <w:r w:rsidRPr="00C53643">
              <w:rPr>
                <w:rFonts w:cs="Arial"/>
                <w:iCs/>
              </w:rPr>
              <w:t xml:space="preserve"> to quarantine and holding centre</w:t>
            </w:r>
            <w:r>
              <w:rPr>
                <w:rFonts w:cs="Arial"/>
                <w:iCs/>
              </w:rPr>
              <w:t>s</w:t>
            </w:r>
            <w:r w:rsidRPr="00C53643">
              <w:rPr>
                <w:rFonts w:cs="Arial"/>
                <w:iCs/>
              </w:rPr>
              <w:t xml:space="preserve"> for systematic management of returnees with symptoms.</w:t>
            </w:r>
          </w:p>
          <w:p w14:paraId="136348D3" w14:textId="77777777" w:rsidR="00820D62" w:rsidRPr="00C53643" w:rsidRDefault="00820D62" w:rsidP="008265E9">
            <w:pPr>
              <w:pStyle w:val="ListParagraph"/>
              <w:numPr>
                <w:ilvl w:val="0"/>
                <w:numId w:val="17"/>
              </w:numPr>
              <w:ind w:left="601"/>
              <w:rPr>
                <w:rFonts w:cs="Arial"/>
                <w:iCs/>
              </w:rPr>
            </w:pPr>
            <w:r w:rsidRPr="00C53643">
              <w:rPr>
                <w:rFonts w:cs="Arial"/>
                <w:iCs/>
              </w:rPr>
              <w:t>Develop a training curricula and manual for building the capacity of staff/human resources mobilized in quarantine facilit</w:t>
            </w:r>
            <w:r>
              <w:rPr>
                <w:rFonts w:cs="Arial"/>
                <w:iCs/>
              </w:rPr>
              <w:t>ies</w:t>
            </w:r>
            <w:r w:rsidRPr="00C53643">
              <w:rPr>
                <w:rFonts w:cs="Arial"/>
                <w:iCs/>
              </w:rPr>
              <w:t>.</w:t>
            </w:r>
          </w:p>
          <w:p w14:paraId="62ED90E8" w14:textId="77777777" w:rsidR="00820D62" w:rsidRPr="00C53643" w:rsidRDefault="00820D62" w:rsidP="008265E9">
            <w:pPr>
              <w:pStyle w:val="ListParagraph"/>
              <w:numPr>
                <w:ilvl w:val="0"/>
                <w:numId w:val="17"/>
              </w:numPr>
              <w:ind w:left="601"/>
              <w:rPr>
                <w:rFonts w:cs="Arial"/>
                <w:iCs/>
              </w:rPr>
            </w:pPr>
            <w:r w:rsidRPr="00C53643">
              <w:rPr>
                <w:rFonts w:cs="Arial"/>
                <w:iCs/>
              </w:rPr>
              <w:t xml:space="preserve">Introduce tele-support </w:t>
            </w:r>
            <w:r>
              <w:rPr>
                <w:rFonts w:cs="Arial"/>
                <w:iCs/>
              </w:rPr>
              <w:t>to</w:t>
            </w:r>
            <w:r w:rsidRPr="00C53643">
              <w:rPr>
                <w:rFonts w:cs="Arial"/>
                <w:iCs/>
              </w:rPr>
              <w:t xml:space="preserve"> provid</w:t>
            </w:r>
            <w:r>
              <w:rPr>
                <w:rFonts w:cs="Arial"/>
                <w:iCs/>
              </w:rPr>
              <w:t>e</w:t>
            </w:r>
            <w:r w:rsidRPr="00C53643">
              <w:rPr>
                <w:rFonts w:cs="Arial"/>
                <w:iCs/>
              </w:rPr>
              <w:t xml:space="preserve"> technical support </w:t>
            </w:r>
            <w:r>
              <w:rPr>
                <w:rFonts w:cs="Arial"/>
                <w:iCs/>
              </w:rPr>
              <w:t>to</w:t>
            </w:r>
            <w:r w:rsidRPr="00C53643">
              <w:rPr>
                <w:rFonts w:cs="Arial"/>
                <w:iCs/>
              </w:rPr>
              <w:t xml:space="preserve"> managers and the workers </w:t>
            </w:r>
            <w:r>
              <w:rPr>
                <w:rFonts w:cs="Arial"/>
                <w:iCs/>
              </w:rPr>
              <w:t>in</w:t>
            </w:r>
            <w:r w:rsidRPr="00C53643">
              <w:rPr>
                <w:rFonts w:cs="Arial"/>
                <w:iCs/>
              </w:rPr>
              <w:t xml:space="preserve"> quarantine facilit</w:t>
            </w:r>
            <w:r>
              <w:rPr>
                <w:rFonts w:cs="Arial"/>
                <w:iCs/>
              </w:rPr>
              <w:t>ies</w:t>
            </w:r>
            <w:r w:rsidRPr="00C53643">
              <w:rPr>
                <w:rFonts w:cs="Arial"/>
                <w:iCs/>
              </w:rPr>
              <w:t>.</w:t>
            </w:r>
          </w:p>
          <w:p w14:paraId="4EDCEE58" w14:textId="77777777" w:rsidR="00820D62" w:rsidRPr="00C53643" w:rsidRDefault="00820D62" w:rsidP="008265E9">
            <w:pPr>
              <w:pStyle w:val="ListParagraph"/>
              <w:numPr>
                <w:ilvl w:val="0"/>
                <w:numId w:val="17"/>
              </w:numPr>
              <w:ind w:left="601"/>
              <w:rPr>
                <w:rFonts w:cs="Arial"/>
                <w:iCs/>
              </w:rPr>
            </w:pPr>
            <w:r w:rsidRPr="00C53643">
              <w:rPr>
                <w:rFonts w:cs="Arial"/>
                <w:iCs/>
              </w:rPr>
              <w:t xml:space="preserve">Introduce a mechanism </w:t>
            </w:r>
            <w:r>
              <w:rPr>
                <w:rFonts w:cs="Arial"/>
                <w:iCs/>
              </w:rPr>
              <w:t>for</w:t>
            </w:r>
            <w:r w:rsidRPr="00C53643">
              <w:rPr>
                <w:rFonts w:cs="Arial"/>
                <w:iCs/>
              </w:rPr>
              <w:t xml:space="preserve"> up to date data collection and management at quarantine facilit</w:t>
            </w:r>
            <w:r>
              <w:rPr>
                <w:rFonts w:cs="Arial"/>
                <w:iCs/>
              </w:rPr>
              <w:t>ies</w:t>
            </w:r>
            <w:r w:rsidRPr="00C53643">
              <w:rPr>
                <w:rFonts w:cs="Arial"/>
                <w:iCs/>
              </w:rPr>
              <w:t xml:space="preserve"> to support timely surveillance and contact tracing.</w:t>
            </w:r>
          </w:p>
        </w:tc>
      </w:tr>
    </w:tbl>
    <w:p w14:paraId="6C0CA3E2" w14:textId="77777777" w:rsidR="00820D62" w:rsidRDefault="00820D62" w:rsidP="00820D62">
      <w:pPr>
        <w:spacing w:after="160"/>
        <w:rPr>
          <w:rFonts w:cs="Arial"/>
          <w:sz w:val="28"/>
          <w:szCs w:val="28"/>
          <w:lang w:val="en-GB"/>
        </w:rPr>
      </w:pPr>
    </w:p>
    <w:p w14:paraId="6A5E6145" w14:textId="41C67CF7" w:rsidR="00F9490D" w:rsidRPr="00C53643" w:rsidRDefault="007F7A81" w:rsidP="007F7A81">
      <w:pPr>
        <w:spacing w:after="160" w:line="259" w:lineRule="auto"/>
        <w:jc w:val="left"/>
        <w:rPr>
          <w:rFonts w:cs="Arial"/>
          <w:sz w:val="28"/>
          <w:szCs w:val="28"/>
          <w:lang w:val="en-GB"/>
        </w:rPr>
      </w:pPr>
      <w:r>
        <w:rPr>
          <w:rFonts w:cs="Arial"/>
          <w:sz w:val="28"/>
          <w:szCs w:val="28"/>
          <w:lang w:val="en-GB"/>
        </w:rPr>
        <w:br w:type="page"/>
      </w:r>
    </w:p>
    <w:p w14:paraId="08B9CE3F" w14:textId="5EC89391" w:rsidR="003870C4" w:rsidRPr="00C53643" w:rsidRDefault="002E6CB9" w:rsidP="00AB379D">
      <w:pPr>
        <w:spacing w:after="160"/>
        <w:rPr>
          <w:rFonts w:cs="Arial"/>
          <w:sz w:val="28"/>
          <w:szCs w:val="28"/>
          <w:lang w:val="en-GB"/>
        </w:rPr>
      </w:pPr>
      <w:r w:rsidRPr="007A0C34">
        <w:rPr>
          <w:rFonts w:cs="Arial"/>
          <w:iCs/>
          <w:noProof/>
          <w:color w:val="auto"/>
        </w:rPr>
        <w:lastRenderedPageBreak/>
        <w:drawing>
          <wp:anchor distT="0" distB="0" distL="114300" distR="114300" simplePos="0" relativeHeight="251814992" behindDoc="1" locked="0" layoutInCell="1" allowOverlap="1" wp14:anchorId="79C215F5" wp14:editId="056D5C21">
            <wp:simplePos x="0" y="0"/>
            <wp:positionH relativeFrom="column">
              <wp:posOffset>59055</wp:posOffset>
            </wp:positionH>
            <wp:positionV relativeFrom="paragraph">
              <wp:posOffset>45085</wp:posOffset>
            </wp:positionV>
            <wp:extent cx="551180" cy="502920"/>
            <wp:effectExtent l="0" t="0" r="1270" b="0"/>
            <wp:wrapTight wrapText="bothSides">
              <wp:wrapPolygon edited="0">
                <wp:start x="1493" y="0"/>
                <wp:lineTo x="0" y="1636"/>
                <wp:lineTo x="0" y="17182"/>
                <wp:lineTo x="1493" y="20455"/>
                <wp:lineTo x="19410" y="20455"/>
                <wp:lineTo x="20903" y="17182"/>
                <wp:lineTo x="20903" y="7364"/>
                <wp:lineTo x="14931" y="1636"/>
                <wp:lineTo x="6719" y="0"/>
                <wp:lineTo x="1493" y="0"/>
              </wp:wrapPolygon>
            </wp:wrapTight>
            <wp:docPr id="1979" name="Graphic 49">
              <a:extLst xmlns:a="http://schemas.openxmlformats.org/drawingml/2006/main">
                <a:ext uri="{FF2B5EF4-FFF2-40B4-BE49-F238E27FC236}">
                  <a16:creationId xmlns:a16="http://schemas.microsoft.com/office/drawing/2014/main" id="{03804B8A-2214-4CBA-B7FA-C8F5A9A233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phic 49">
                      <a:extLst>
                        <a:ext uri="{FF2B5EF4-FFF2-40B4-BE49-F238E27FC236}">
                          <a16:creationId xmlns:a16="http://schemas.microsoft.com/office/drawing/2014/main" id="{03804B8A-2214-4CBA-B7FA-C8F5A9A233DB}"/>
                        </a:ext>
                      </a:extLst>
                    </pic:cNvPr>
                    <pic:cNvPicPr>
                      <a:picLocks noChangeAspect="1"/>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551180" cy="502920"/>
                    </a:xfrm>
                    <a:prstGeom prst="rect">
                      <a:avLst/>
                    </a:prstGeom>
                  </pic:spPr>
                </pic:pic>
              </a:graphicData>
            </a:graphic>
            <wp14:sizeRelH relativeFrom="margin">
              <wp14:pctWidth>0</wp14:pctWidth>
            </wp14:sizeRelH>
            <wp14:sizeRelV relativeFrom="margin">
              <wp14:pctHeight>0</wp14:pctHeight>
            </wp14:sizeRelV>
          </wp:anchor>
        </w:drawing>
      </w:r>
      <w:r w:rsidRPr="00743F13">
        <w:rPr>
          <w:rFonts w:cs="Arial"/>
          <w:noProof/>
        </w:rPr>
        <mc:AlternateContent>
          <mc:Choice Requires="wps">
            <w:drawing>
              <wp:anchor distT="0" distB="0" distL="114300" distR="114300" simplePos="0" relativeHeight="251804752" behindDoc="0" locked="0" layoutInCell="1" allowOverlap="1" wp14:anchorId="121B7E8E" wp14:editId="4F73FF55">
                <wp:simplePos x="0" y="0"/>
                <wp:positionH relativeFrom="margin">
                  <wp:posOffset>671195</wp:posOffset>
                </wp:positionH>
                <wp:positionV relativeFrom="paragraph">
                  <wp:posOffset>71755</wp:posOffset>
                </wp:positionV>
                <wp:extent cx="5708650" cy="763270"/>
                <wp:effectExtent l="0" t="0" r="0" b="0"/>
                <wp:wrapNone/>
                <wp:docPr id="942" name="Text Box 942"/>
                <wp:cNvGraphicFramePr/>
                <a:graphic xmlns:a="http://schemas.openxmlformats.org/drawingml/2006/main">
                  <a:graphicData uri="http://schemas.microsoft.com/office/word/2010/wordprocessingShape">
                    <wps:wsp>
                      <wps:cNvSpPr txBox="1"/>
                      <wps:spPr>
                        <a:xfrm>
                          <a:off x="0" y="0"/>
                          <a:ext cx="5708650" cy="763270"/>
                        </a:xfrm>
                        <a:prstGeom prst="rect">
                          <a:avLst/>
                        </a:prstGeom>
                        <a:noFill/>
                        <a:ln w="6350">
                          <a:noFill/>
                        </a:ln>
                      </wps:spPr>
                      <wps:txbx>
                        <w:txbxContent>
                          <w:p w14:paraId="1244E881" w14:textId="7EE97190" w:rsidR="008369CD" w:rsidRPr="005E6333" w:rsidRDefault="008369CD" w:rsidP="00FC691B">
                            <w:pPr>
                              <w:pStyle w:val="Title"/>
                              <w:numPr>
                                <w:ilvl w:val="0"/>
                                <w:numId w:val="8"/>
                              </w:numPr>
                              <w:rPr>
                                <w:rFonts w:ascii="Arial" w:hAnsi="Arial" w:cs="Arial"/>
                                <w:sz w:val="44"/>
                                <w:szCs w:val="44"/>
                                <w:lang w:val="en-IE"/>
                              </w:rPr>
                            </w:pPr>
                            <w:r w:rsidRPr="005E6333">
                              <w:rPr>
                                <w:rFonts w:ascii="Arial" w:hAnsi="Arial" w:cs="Arial"/>
                                <w:sz w:val="44"/>
                                <w:szCs w:val="44"/>
                                <w:lang w:val="en-IE"/>
                              </w:rPr>
                              <w:t xml:space="preserve"> </w:t>
                            </w:r>
                            <w:r>
                              <w:rPr>
                                <w:rFonts w:ascii="Arial" w:hAnsi="Arial" w:cs="Arial"/>
                                <w:sz w:val="44"/>
                                <w:szCs w:val="44"/>
                                <w:lang w:val="en-IE"/>
                              </w:rPr>
                              <w:t>Food Security Cluster</w:t>
                            </w:r>
                          </w:p>
                          <w:p w14:paraId="78984DF0" w14:textId="77777777" w:rsidR="008369CD" w:rsidRPr="007A2EDF" w:rsidRDefault="008369CD" w:rsidP="008E5BF8">
                            <w:pPr>
                              <w:rPr>
                                <w:lang w:val="en-IE"/>
                              </w:rPr>
                            </w:pPr>
                          </w:p>
                          <w:p w14:paraId="05F2EF6B" w14:textId="77777777" w:rsidR="008369CD" w:rsidRDefault="008369CD" w:rsidP="008E5B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B7E8E" id="Text Box 942" o:spid="_x0000_s1052" type="#_x0000_t202" style="position:absolute;left:0;text-align:left;margin-left:52.85pt;margin-top:5.65pt;width:449.5pt;height:60.1pt;z-index:25180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" filled="f" stroked="f" strokeweight=".5pt">
                <v:textbox>
                  <w:txbxContent>
                    <w:p w14:paraId="1244E881" w14:textId="7EE97190" w:rsidR="008369CD" w:rsidRPr="005E6333" w:rsidRDefault="008369CD" w:rsidP="00FC691B">
                      <w:pPr>
                        <w:pStyle w:val="Title"/>
                        <w:numPr>
                          <w:ilvl w:val="0"/>
                          <w:numId w:val="8"/>
                        </w:numPr>
                        <w:rPr>
                          <w:rFonts w:ascii="Arial" w:hAnsi="Arial" w:cs="Arial"/>
                          <w:sz w:val="44"/>
                          <w:szCs w:val="44"/>
                          <w:lang w:val="en-IE"/>
                        </w:rPr>
                      </w:pPr>
                      <w:r w:rsidRPr="005E6333">
                        <w:rPr>
                          <w:rFonts w:ascii="Arial" w:hAnsi="Arial" w:cs="Arial"/>
                          <w:sz w:val="44"/>
                          <w:szCs w:val="44"/>
                          <w:lang w:val="en-IE"/>
                        </w:rPr>
                        <w:t xml:space="preserve"> </w:t>
                      </w:r>
                      <w:r>
                        <w:rPr>
                          <w:rFonts w:ascii="Arial" w:hAnsi="Arial" w:cs="Arial"/>
                          <w:sz w:val="44"/>
                          <w:szCs w:val="44"/>
                          <w:lang w:val="en-IE"/>
                        </w:rPr>
                        <w:t>Food Security Cluster</w:t>
                      </w:r>
                    </w:p>
                    <w:p w14:paraId="78984DF0" w14:textId="77777777" w:rsidR="008369CD" w:rsidRPr="007A2EDF" w:rsidRDefault="008369CD" w:rsidP="008E5BF8">
                      <w:pPr>
                        <w:rPr>
                          <w:lang w:val="en-IE"/>
                        </w:rPr>
                      </w:pPr>
                    </w:p>
                    <w:p w14:paraId="05F2EF6B" w14:textId="77777777" w:rsidR="008369CD" w:rsidRDefault="008369CD" w:rsidP="008E5BF8"/>
                  </w:txbxContent>
                </v:textbox>
                <w10:wrap anchorx="margin"/>
              </v:shape>
            </w:pict>
          </mc:Fallback>
        </mc:AlternateContent>
      </w:r>
      <w:r w:rsidRPr="00743F13">
        <w:rPr>
          <w:rFonts w:cs="Arial"/>
          <w:i/>
          <w:noProof/>
        </w:rPr>
        <mc:AlternateContent>
          <mc:Choice Requires="wpg">
            <w:drawing>
              <wp:anchor distT="0" distB="0" distL="114300" distR="114300" simplePos="0" relativeHeight="251805776" behindDoc="0" locked="0" layoutInCell="1" allowOverlap="1" wp14:anchorId="09507CF3" wp14:editId="30173333">
                <wp:simplePos x="0" y="0"/>
                <wp:positionH relativeFrom="column">
                  <wp:posOffset>10795</wp:posOffset>
                </wp:positionH>
                <wp:positionV relativeFrom="paragraph">
                  <wp:posOffset>-114300</wp:posOffset>
                </wp:positionV>
                <wp:extent cx="6503035" cy="767080"/>
                <wp:effectExtent l="0" t="0" r="31115" b="13970"/>
                <wp:wrapNone/>
                <wp:docPr id="945" name="Group 945"/>
                <wp:cNvGraphicFramePr/>
                <a:graphic xmlns:a="http://schemas.openxmlformats.org/drawingml/2006/main">
                  <a:graphicData uri="http://schemas.microsoft.com/office/word/2010/wordprocessingGroup">
                    <wpg:wgp>
                      <wpg:cNvGrpSpPr/>
                      <wpg:grpSpPr>
                        <a:xfrm>
                          <a:off x="0" y="0"/>
                          <a:ext cx="6503035" cy="767080"/>
                          <a:chOff x="0" y="0"/>
                          <a:chExt cx="6503778" cy="767751"/>
                        </a:xfrm>
                      </wpg:grpSpPr>
                      <wps:wsp>
                        <wps:cNvPr id="947" name="Straight Connector 947"/>
                        <wps:cNvCnPr/>
                        <wps:spPr>
                          <a:xfrm>
                            <a:off x="0" y="0"/>
                            <a:ext cx="6486525" cy="0"/>
                          </a:xfrm>
                          <a:prstGeom prst="line">
                            <a:avLst/>
                          </a:prstGeom>
                          <a:ln w="15875">
                            <a:solidFill>
                              <a:schemeClr val="bg1">
                                <a:lumMod val="65000"/>
                              </a:schemeClr>
                            </a:solidFill>
                          </a:ln>
                        </wps:spPr>
                        <wps:style>
                          <a:lnRef idx="1">
                            <a:schemeClr val="accent2"/>
                          </a:lnRef>
                          <a:fillRef idx="0">
                            <a:schemeClr val="accent2"/>
                          </a:fillRef>
                          <a:effectRef idx="0">
                            <a:schemeClr val="accent2"/>
                          </a:effectRef>
                          <a:fontRef idx="minor">
                            <a:schemeClr val="tx1"/>
                          </a:fontRef>
                        </wps:style>
                        <wps:bodyPr/>
                      </wps:wsp>
                      <wps:wsp>
                        <wps:cNvPr id="948" name="Straight Connector 948"/>
                        <wps:cNvCnPr/>
                        <wps:spPr>
                          <a:xfrm>
                            <a:off x="17253" y="767751"/>
                            <a:ext cx="6486525" cy="0"/>
                          </a:xfrm>
                          <a:prstGeom prst="line">
                            <a:avLst/>
                          </a:prstGeom>
                          <a:ln w="15875">
                            <a:solidFill>
                              <a:schemeClr val="bg1">
                                <a:lumMod val="65000"/>
                              </a:schemeClr>
                            </a:solidFill>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497D003" id="Group 945" o:spid="_x0000_s1026" style="position:absolute;margin-left:.85pt;margin-top:-9pt;width:512.05pt;height:60.4pt;z-index:251805776;mso-width-relative:margin;mso-height-relative:margin" coordsize="65037,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">
                <v:line id="Straight Connector 947" o:spid="_x0000_s1027" style="position:absolute;visibility:visible;mso-wrap-style:square" from="0,0" to="648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" strokecolor="#a5a5a5 [2092]" strokeweight="1.25pt">
                  <v:stroke joinstyle="miter"/>
                </v:line>
                <v:line id="Straight Connector 948" o:spid="_x0000_s1028" style="position:absolute;visibility:visible;mso-wrap-style:square" from="172,7677" to="65037,7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" strokecolor="#a5a5a5 [2092]" strokeweight="1.25pt">
                  <v:stroke joinstyle="miter"/>
                </v:line>
              </v:group>
            </w:pict>
          </mc:Fallback>
        </mc:AlternateContent>
      </w:r>
    </w:p>
    <w:p w14:paraId="76CF586D" w14:textId="74BD9B26" w:rsidR="003870C4" w:rsidRPr="00C53643" w:rsidRDefault="003870C4" w:rsidP="00AB379D">
      <w:pPr>
        <w:spacing w:after="160"/>
        <w:rPr>
          <w:rFonts w:cs="Arial"/>
          <w:sz w:val="28"/>
          <w:szCs w:val="28"/>
          <w:lang w:val="en-GB"/>
        </w:rPr>
      </w:pPr>
    </w:p>
    <w:p w14:paraId="518C41F2" w14:textId="145F65B6" w:rsidR="003870C4" w:rsidRPr="00C53643" w:rsidRDefault="003870C4" w:rsidP="002A507C">
      <w:pPr>
        <w:rPr>
          <w:rFonts w:cs="Arial"/>
          <w:sz w:val="28"/>
          <w:szCs w:val="28"/>
          <w:lang w:val="en-GB"/>
        </w:rPr>
      </w:pPr>
    </w:p>
    <w:p w14:paraId="266EBC3C" w14:textId="2454DDA1" w:rsidR="00C34324" w:rsidRPr="00C53643" w:rsidRDefault="00C34324" w:rsidP="00AB379D">
      <w:pPr>
        <w:contextualSpacing/>
        <w:rPr>
          <w:rFonts w:cs="Arial"/>
          <w:color w:val="auto"/>
          <w:lang w:val="en-GB"/>
        </w:rPr>
      </w:pPr>
      <w:r w:rsidRPr="00C53643">
        <w:rPr>
          <w:rFonts w:cs="Arial"/>
          <w:iCs/>
          <w:color w:val="auto"/>
          <w:lang w:val="en-GB"/>
        </w:rPr>
        <w:t xml:space="preserve">The Food Security Cluster will closely coordinate with the Nutrition Cluster, </w:t>
      </w:r>
      <w:r w:rsidR="00D06783" w:rsidRPr="00C53643">
        <w:rPr>
          <w:rFonts w:cs="Arial"/>
          <w:iCs/>
          <w:color w:val="auto"/>
          <w:lang w:val="en-GB"/>
        </w:rPr>
        <w:t xml:space="preserve">the </w:t>
      </w:r>
      <w:r w:rsidRPr="00C53643">
        <w:rPr>
          <w:rFonts w:cs="Arial"/>
          <w:iCs/>
          <w:color w:val="auto"/>
          <w:lang w:val="en-GB"/>
        </w:rPr>
        <w:t>Logistics Cluster and</w:t>
      </w:r>
      <w:r w:rsidR="00D06783" w:rsidRPr="00C53643">
        <w:rPr>
          <w:rFonts w:cs="Arial"/>
          <w:iCs/>
          <w:color w:val="auto"/>
          <w:lang w:val="en-GB"/>
        </w:rPr>
        <w:t xml:space="preserve"> </w:t>
      </w:r>
      <w:r w:rsidR="000E1D6A" w:rsidRPr="00C53643">
        <w:rPr>
          <w:rFonts w:cs="Arial"/>
          <w:iCs/>
          <w:color w:val="auto"/>
          <w:lang w:val="en-GB"/>
        </w:rPr>
        <w:t>Early</w:t>
      </w:r>
      <w:r w:rsidRPr="00C53643">
        <w:rPr>
          <w:rFonts w:cs="Arial"/>
          <w:iCs/>
          <w:color w:val="auto"/>
          <w:lang w:val="en-GB"/>
        </w:rPr>
        <w:t xml:space="preserve"> Recovery </w:t>
      </w:r>
      <w:r w:rsidR="00DE52E7">
        <w:rPr>
          <w:rFonts w:cs="Arial"/>
          <w:iCs/>
          <w:color w:val="auto"/>
          <w:lang w:val="en-GB"/>
        </w:rPr>
        <w:t>coordination mechanisms</w:t>
      </w:r>
      <w:r w:rsidRPr="00C53643">
        <w:rPr>
          <w:rFonts w:cs="Arial"/>
          <w:iCs/>
          <w:color w:val="auto"/>
          <w:lang w:val="en-GB"/>
        </w:rPr>
        <w:t xml:space="preserve"> t</w:t>
      </w:r>
      <w:r w:rsidRPr="00C53643">
        <w:rPr>
          <w:rFonts w:cs="Arial"/>
          <w:color w:val="auto"/>
          <w:lang w:val="en-GB"/>
        </w:rPr>
        <w:t>o ensure availability and access to adequate food for people</w:t>
      </w:r>
      <w:r w:rsidRPr="00C53643">
        <w:rPr>
          <w:rFonts w:cs="Arial"/>
          <w:lang w:val="en-GB"/>
        </w:rPr>
        <w:t xml:space="preserve"> who have lost jobs and income sources due to </w:t>
      </w:r>
      <w:r w:rsidR="00A556B6">
        <w:rPr>
          <w:rFonts w:cs="Arial"/>
          <w:lang w:val="en-GB"/>
        </w:rPr>
        <w:t xml:space="preserve">the </w:t>
      </w:r>
      <w:r w:rsidRPr="00C53643">
        <w:rPr>
          <w:rFonts w:cs="Arial"/>
          <w:lang w:val="en-GB"/>
        </w:rPr>
        <w:t xml:space="preserve">prolonged socio-economic effects of </w:t>
      </w:r>
      <w:r w:rsidRPr="00C53643">
        <w:rPr>
          <w:rFonts w:cs="Arial"/>
          <w:color w:val="auto"/>
          <w:lang w:val="en-GB"/>
        </w:rPr>
        <w:t>the COVID-19 crisis</w:t>
      </w:r>
      <w:r w:rsidR="00A556B6">
        <w:rPr>
          <w:rFonts w:cs="Arial"/>
          <w:color w:val="auto"/>
          <w:lang w:val="en-GB"/>
        </w:rPr>
        <w:t>.</w:t>
      </w:r>
      <w:r w:rsidRPr="00C53643">
        <w:rPr>
          <w:rFonts w:cs="Arial"/>
          <w:color w:val="auto"/>
          <w:lang w:val="en-GB"/>
        </w:rPr>
        <w:t xml:space="preserve"> </w:t>
      </w:r>
      <w:r w:rsidR="00A556B6">
        <w:rPr>
          <w:rFonts w:cs="Arial"/>
          <w:color w:val="auto"/>
          <w:lang w:val="en-GB"/>
        </w:rPr>
        <w:t xml:space="preserve">Activities will particularly target those who suffer from the impacts of these socio-economic effects </w:t>
      </w:r>
      <w:r w:rsidRPr="00C53643">
        <w:rPr>
          <w:rFonts w:cs="Arial"/>
          <w:color w:val="auto"/>
          <w:lang w:val="en-GB"/>
        </w:rPr>
        <w:t>on household food security that are manifested in the form of inadequate food consumption, food insufficiency and negative coping mechanism</w:t>
      </w:r>
      <w:r w:rsidR="00D06783" w:rsidRPr="00C53643">
        <w:rPr>
          <w:rFonts w:cs="Arial"/>
          <w:color w:val="auto"/>
          <w:lang w:val="en-GB"/>
        </w:rPr>
        <w:t>s</w:t>
      </w:r>
      <w:r w:rsidRPr="00C53643">
        <w:rPr>
          <w:rFonts w:cs="Arial"/>
          <w:color w:val="auto"/>
          <w:lang w:val="en-GB"/>
        </w:rPr>
        <w:t>. In a highly uncertain situation, the Cluster is also monitoring the wider impact on food security and market</w:t>
      </w:r>
      <w:r w:rsidR="00A556B6">
        <w:rPr>
          <w:rFonts w:cs="Arial"/>
          <w:color w:val="auto"/>
          <w:lang w:val="en-GB"/>
        </w:rPr>
        <w:t>s</w:t>
      </w:r>
      <w:r w:rsidRPr="00C53643">
        <w:rPr>
          <w:rFonts w:cs="Arial"/>
          <w:color w:val="auto"/>
          <w:lang w:val="en-GB"/>
        </w:rPr>
        <w:t xml:space="preserve"> in </w:t>
      </w:r>
      <w:r w:rsidR="00A556B6">
        <w:rPr>
          <w:rFonts w:cs="Arial"/>
          <w:color w:val="auto"/>
          <w:lang w:val="en-GB"/>
        </w:rPr>
        <w:t xml:space="preserve">the </w:t>
      </w:r>
      <w:r w:rsidRPr="00C53643">
        <w:rPr>
          <w:rFonts w:cs="Arial"/>
          <w:color w:val="auto"/>
          <w:lang w:val="en-GB"/>
        </w:rPr>
        <w:t>case of lockdown</w:t>
      </w:r>
      <w:r w:rsidR="00A556B6">
        <w:rPr>
          <w:rFonts w:cs="Arial"/>
          <w:color w:val="auto"/>
          <w:lang w:val="en-GB"/>
        </w:rPr>
        <w:t>s</w:t>
      </w:r>
      <w:r w:rsidRPr="00C53643">
        <w:rPr>
          <w:rFonts w:cs="Arial"/>
          <w:color w:val="auto"/>
          <w:lang w:val="en-GB"/>
        </w:rPr>
        <w:t xml:space="preserve"> and </w:t>
      </w:r>
      <w:proofErr w:type="spellStart"/>
      <w:r w:rsidR="00A556B6">
        <w:rPr>
          <w:rFonts w:cs="Arial"/>
          <w:color w:val="auto"/>
          <w:lang w:val="en-GB"/>
        </w:rPr>
        <w:t>prohibitory</w:t>
      </w:r>
      <w:proofErr w:type="spellEnd"/>
      <w:r w:rsidR="00A556B6" w:rsidRPr="00C53643">
        <w:rPr>
          <w:rFonts w:cs="Arial"/>
          <w:color w:val="auto"/>
          <w:lang w:val="en-GB"/>
        </w:rPr>
        <w:t xml:space="preserve"> </w:t>
      </w:r>
      <w:r w:rsidRPr="00C53643">
        <w:rPr>
          <w:rFonts w:cs="Arial"/>
          <w:color w:val="auto"/>
          <w:lang w:val="en-GB"/>
        </w:rPr>
        <w:t xml:space="preserve">orders across the country. The Cluster will address the immediate food needs </w:t>
      </w:r>
      <w:r w:rsidR="00A556B6">
        <w:rPr>
          <w:rFonts w:cs="Arial"/>
          <w:color w:val="auto"/>
          <w:lang w:val="en-GB"/>
        </w:rPr>
        <w:t>of</w:t>
      </w:r>
      <w:r w:rsidR="00A556B6" w:rsidRPr="00C53643">
        <w:rPr>
          <w:rFonts w:cs="Arial"/>
          <w:color w:val="auto"/>
          <w:lang w:val="en-GB"/>
        </w:rPr>
        <w:t xml:space="preserve"> </w:t>
      </w:r>
      <w:r w:rsidRPr="00C53643">
        <w:rPr>
          <w:rFonts w:cs="Arial"/>
          <w:color w:val="auto"/>
          <w:lang w:val="en-GB"/>
        </w:rPr>
        <w:t xml:space="preserve">the most affected vulnerable groups of people – households with low education levels, with a disabled household member, female-headed households, daily wage labourers and migrant workers who are found to be food insecure and have no income or limited access to existing social protection schemes.  </w:t>
      </w:r>
    </w:p>
    <w:p w14:paraId="01380D89" w14:textId="77777777" w:rsidR="00C34324" w:rsidRPr="00C53643" w:rsidRDefault="00C34324" w:rsidP="00AB379D">
      <w:pPr>
        <w:rPr>
          <w:rStyle w:val="normaltextrun1"/>
          <w:rFonts w:cs="Arial"/>
          <w:lang w:val="en-GB"/>
        </w:rPr>
      </w:pPr>
    </w:p>
    <w:p w14:paraId="5E6BFC09" w14:textId="2EB5C1D8" w:rsidR="00C34324" w:rsidRPr="00C53643" w:rsidRDefault="00315EC9" w:rsidP="00AB379D">
      <w:pPr>
        <w:rPr>
          <w:rStyle w:val="normaltextrun1"/>
          <w:rFonts w:cs="Arial"/>
          <w:lang w:val="en-GB"/>
        </w:rPr>
      </w:pPr>
      <w:r>
        <w:rPr>
          <w:rStyle w:val="normaltextrun1"/>
          <w:rFonts w:cs="Arial"/>
          <w:lang w:val="en-GB"/>
        </w:rPr>
        <w:t>In October t</w:t>
      </w:r>
      <w:r w:rsidR="00C34324" w:rsidRPr="00C53643">
        <w:rPr>
          <w:rStyle w:val="normaltextrun1"/>
          <w:rFonts w:cs="Arial"/>
          <w:lang w:val="en-GB"/>
        </w:rPr>
        <w:t>he Ministry of Agriculture and Livestock Development (</w:t>
      </w:r>
      <w:proofErr w:type="spellStart"/>
      <w:r w:rsidR="00C34324" w:rsidRPr="00C53643">
        <w:rPr>
          <w:rStyle w:val="normaltextrun1"/>
          <w:rFonts w:cs="Arial"/>
          <w:lang w:val="en-GB"/>
        </w:rPr>
        <w:t>MoALD</w:t>
      </w:r>
      <w:proofErr w:type="spellEnd"/>
      <w:r w:rsidR="00C34324" w:rsidRPr="00C53643">
        <w:rPr>
          <w:rStyle w:val="normaltextrun1"/>
          <w:rFonts w:cs="Arial"/>
          <w:lang w:val="en-GB"/>
        </w:rPr>
        <w:t xml:space="preserve">) and WFP </w:t>
      </w:r>
      <w:r>
        <w:rPr>
          <w:rStyle w:val="normaltextrun1"/>
          <w:rFonts w:cs="Arial"/>
          <w:lang w:val="en-GB"/>
        </w:rPr>
        <w:t xml:space="preserve">shared the results of the </w:t>
      </w:r>
      <w:r w:rsidR="00C34324" w:rsidRPr="00C53643">
        <w:rPr>
          <w:rStyle w:val="normaltextrun1"/>
          <w:rFonts w:cs="Arial"/>
          <w:lang w:val="en-GB"/>
        </w:rPr>
        <w:t xml:space="preserve">jointly produced second round of the </w:t>
      </w:r>
      <w:proofErr w:type="spellStart"/>
      <w:r w:rsidR="00C34324" w:rsidRPr="00C53643">
        <w:rPr>
          <w:rStyle w:val="normaltextrun1"/>
          <w:rFonts w:cs="Arial"/>
          <w:lang w:val="en-GB"/>
        </w:rPr>
        <w:t>mVAM</w:t>
      </w:r>
      <w:proofErr w:type="spellEnd"/>
      <w:r w:rsidR="00C34324" w:rsidRPr="00C53643">
        <w:rPr>
          <w:rStyle w:val="normaltextrun1"/>
          <w:rFonts w:cs="Arial"/>
          <w:lang w:val="en-GB"/>
        </w:rPr>
        <w:t xml:space="preserve"> household survey on the impact of COVID-19 on household food security and vulnerability in Nepal. The report finds that food security has slightly improved as compared to the results of the first </w:t>
      </w:r>
      <w:proofErr w:type="spellStart"/>
      <w:r w:rsidR="00C34324" w:rsidRPr="00C53643">
        <w:rPr>
          <w:rStyle w:val="normaltextrun1"/>
          <w:rFonts w:cs="Arial"/>
          <w:lang w:val="en-GB"/>
        </w:rPr>
        <w:t>mVAM</w:t>
      </w:r>
      <w:proofErr w:type="spellEnd"/>
      <w:r w:rsidR="00C34324" w:rsidRPr="00C53643">
        <w:rPr>
          <w:rStyle w:val="normaltextrun1"/>
          <w:rFonts w:cs="Arial"/>
          <w:lang w:val="en-GB"/>
        </w:rPr>
        <w:t xml:space="preserve"> household survey in April</w:t>
      </w:r>
      <w:r>
        <w:rPr>
          <w:rStyle w:val="normaltextrun1"/>
          <w:rFonts w:cs="Arial"/>
          <w:lang w:val="en-GB"/>
        </w:rPr>
        <w:t>;</w:t>
      </w:r>
      <w:r w:rsidR="00C34324" w:rsidRPr="00C53643">
        <w:rPr>
          <w:rStyle w:val="normaltextrun1"/>
          <w:rFonts w:cs="Arial"/>
          <w:lang w:val="en-GB"/>
        </w:rPr>
        <w:t xml:space="preserve"> however</w:t>
      </w:r>
      <w:r>
        <w:rPr>
          <w:rStyle w:val="normaltextrun1"/>
          <w:rFonts w:cs="Arial"/>
          <w:lang w:val="en-GB"/>
        </w:rPr>
        <w:t>,</w:t>
      </w:r>
      <w:r w:rsidR="00C34324" w:rsidRPr="00C53643">
        <w:rPr>
          <w:rStyle w:val="normaltextrun1"/>
          <w:rFonts w:cs="Arial"/>
          <w:lang w:val="en-GB"/>
        </w:rPr>
        <w:t xml:space="preserve"> COVID-19 continues to negatively impact the livelihoods of Nepalese households.</w:t>
      </w:r>
      <w:r w:rsidR="00C34324" w:rsidRPr="00C53643">
        <w:rPr>
          <w:rFonts w:cs="Arial"/>
          <w:lang w:val="en-GB"/>
        </w:rPr>
        <w:t xml:space="preserve"> </w:t>
      </w:r>
      <w:r w:rsidR="00C34324" w:rsidRPr="00C53643">
        <w:rPr>
          <w:rStyle w:val="normaltextrun1"/>
          <w:rFonts w:cs="Arial"/>
          <w:lang w:val="en-GB"/>
        </w:rPr>
        <w:t>Overall, 20.2</w:t>
      </w:r>
      <w:r w:rsidR="00CC20B8">
        <w:rPr>
          <w:rStyle w:val="normaltextrun1"/>
          <w:rFonts w:cs="Arial"/>
          <w:lang w:val="en-GB"/>
        </w:rPr>
        <w:t>%</w:t>
      </w:r>
      <w:r w:rsidR="00C34324" w:rsidRPr="00C53643">
        <w:rPr>
          <w:rStyle w:val="normaltextrun1"/>
          <w:rFonts w:cs="Arial"/>
          <w:lang w:val="en-GB"/>
        </w:rPr>
        <w:t xml:space="preserve"> of households </w:t>
      </w:r>
      <w:r>
        <w:rPr>
          <w:rStyle w:val="normaltextrun1"/>
          <w:rFonts w:cs="Arial"/>
          <w:lang w:val="en-GB"/>
        </w:rPr>
        <w:t>were found to have</w:t>
      </w:r>
      <w:r w:rsidRPr="00C53643">
        <w:rPr>
          <w:rStyle w:val="normaltextrun1"/>
          <w:rFonts w:cs="Arial"/>
          <w:lang w:val="en-GB"/>
        </w:rPr>
        <w:t xml:space="preserve"> </w:t>
      </w:r>
      <w:r w:rsidR="00C34324" w:rsidRPr="00C53643">
        <w:rPr>
          <w:rStyle w:val="normaltextrun1"/>
          <w:rFonts w:cs="Arial"/>
          <w:lang w:val="en-GB"/>
        </w:rPr>
        <w:t>inadequate food consumption, 11.8</w:t>
      </w:r>
      <w:r w:rsidR="00CC20B8">
        <w:rPr>
          <w:rStyle w:val="normaltextrun1"/>
          <w:rFonts w:cs="Arial"/>
          <w:lang w:val="en-GB"/>
        </w:rPr>
        <w:t>%</w:t>
      </w:r>
      <w:r w:rsidR="00C34324" w:rsidRPr="00C53643">
        <w:rPr>
          <w:rStyle w:val="normaltextrun1"/>
          <w:rFonts w:cs="Arial"/>
          <w:lang w:val="en-GB"/>
        </w:rPr>
        <w:t xml:space="preserve"> adopted at least one negative coping strategy to address food shortages, and 6.7</w:t>
      </w:r>
      <w:r w:rsidR="00CC20B8">
        <w:rPr>
          <w:rStyle w:val="normaltextrun1"/>
          <w:rFonts w:cs="Arial"/>
          <w:lang w:val="en-GB"/>
        </w:rPr>
        <w:t>%</w:t>
      </w:r>
      <w:r w:rsidR="00C34324" w:rsidRPr="00C53643">
        <w:rPr>
          <w:rStyle w:val="normaltextrun1"/>
          <w:rFonts w:cs="Arial"/>
          <w:lang w:val="en-GB"/>
        </w:rPr>
        <w:t xml:space="preserve"> reported that the food they had in stock was insufficient to meet their needs. Moreover, 11</w:t>
      </w:r>
      <w:r w:rsidR="00CC20B8">
        <w:rPr>
          <w:rStyle w:val="normaltextrun1"/>
          <w:rFonts w:cs="Arial"/>
          <w:lang w:val="en-GB"/>
        </w:rPr>
        <w:t>%</w:t>
      </w:r>
      <w:r w:rsidR="00C34324" w:rsidRPr="00C53643">
        <w:rPr>
          <w:rStyle w:val="normaltextrun1"/>
          <w:rFonts w:cs="Arial"/>
          <w:lang w:val="en-GB"/>
        </w:rPr>
        <w:t xml:space="preserve"> of households reported job loss and 31.2</w:t>
      </w:r>
      <w:r>
        <w:rPr>
          <w:rStyle w:val="normaltextrun1"/>
          <w:rFonts w:cs="Arial"/>
          <w:lang w:val="en-GB"/>
        </w:rPr>
        <w:t>%</w:t>
      </w:r>
      <w:r w:rsidR="00C34324" w:rsidRPr="00C53643">
        <w:rPr>
          <w:rStyle w:val="normaltextrun1"/>
          <w:rFonts w:cs="Arial"/>
          <w:lang w:val="en-GB"/>
        </w:rPr>
        <w:t xml:space="preserve"> a reduction in income. Despite only a marginal increase in reported income loss, more households experienced severe (11.1%) and moderate (16.5%) income loss in August than April (severe 3.7%; moderate 9.3%). Loss of income was found to be more common </w:t>
      </w:r>
      <w:r>
        <w:rPr>
          <w:rStyle w:val="normaltextrun1"/>
          <w:rFonts w:cs="Arial"/>
          <w:lang w:val="en-GB"/>
        </w:rPr>
        <w:t>among</w:t>
      </w:r>
      <w:r w:rsidRPr="00C53643">
        <w:rPr>
          <w:rStyle w:val="normaltextrun1"/>
          <w:rFonts w:cs="Arial"/>
          <w:lang w:val="en-GB"/>
        </w:rPr>
        <w:t xml:space="preserve"> </w:t>
      </w:r>
      <w:r w:rsidR="00C34324" w:rsidRPr="00C53643">
        <w:rPr>
          <w:rStyle w:val="normaltextrun1"/>
          <w:rFonts w:cs="Arial"/>
          <w:lang w:val="en-GB"/>
        </w:rPr>
        <w:t>certain types of livelihoods, namely daily wage labourers, migrant workers</w:t>
      </w:r>
      <w:r>
        <w:rPr>
          <w:rStyle w:val="normaltextrun1"/>
          <w:rFonts w:cs="Arial"/>
          <w:lang w:val="en-GB"/>
        </w:rPr>
        <w:t>,</w:t>
      </w:r>
      <w:r w:rsidR="00C34324" w:rsidRPr="00C53643">
        <w:rPr>
          <w:rStyle w:val="normaltextrun1"/>
          <w:rFonts w:cs="Arial"/>
          <w:lang w:val="en-GB"/>
        </w:rPr>
        <w:t xml:space="preserve"> small business </w:t>
      </w:r>
      <w:r>
        <w:rPr>
          <w:rStyle w:val="normaltextrun1"/>
          <w:rFonts w:cs="Arial"/>
          <w:lang w:val="en-GB"/>
        </w:rPr>
        <w:t xml:space="preserve">owners </w:t>
      </w:r>
      <w:r w:rsidR="00C34324" w:rsidRPr="00C53643">
        <w:rPr>
          <w:rStyle w:val="normaltextrun1"/>
          <w:rFonts w:cs="Arial"/>
          <w:lang w:val="en-GB"/>
        </w:rPr>
        <w:t>and trade</w:t>
      </w:r>
      <w:r>
        <w:rPr>
          <w:rStyle w:val="normaltextrun1"/>
          <w:rFonts w:cs="Arial"/>
          <w:lang w:val="en-GB"/>
        </w:rPr>
        <w:t>rs</w:t>
      </w:r>
      <w:r w:rsidR="00C34324" w:rsidRPr="00C53643">
        <w:rPr>
          <w:rStyle w:val="normaltextrun1"/>
          <w:rFonts w:cs="Arial"/>
          <w:lang w:val="en-GB"/>
        </w:rPr>
        <w:t>.</w:t>
      </w:r>
    </w:p>
    <w:p w14:paraId="6FB0D91B" w14:textId="77777777" w:rsidR="00C34324" w:rsidRPr="00C53643" w:rsidRDefault="00C34324" w:rsidP="00AB379D">
      <w:pPr>
        <w:rPr>
          <w:rStyle w:val="normaltextrun1"/>
          <w:rFonts w:cs="Arial"/>
          <w:lang w:val="en-GB"/>
        </w:rPr>
      </w:pPr>
    </w:p>
    <w:p w14:paraId="6E85E56E" w14:textId="3D8CD57A" w:rsidR="00C34324" w:rsidRPr="00C53643" w:rsidRDefault="00C34324" w:rsidP="00AB379D">
      <w:pPr>
        <w:rPr>
          <w:rStyle w:val="normaltextrun1"/>
          <w:rFonts w:cs="Arial"/>
          <w:lang w:val="en-GB"/>
        </w:rPr>
      </w:pPr>
      <w:r w:rsidRPr="00C53643">
        <w:rPr>
          <w:rStyle w:val="normaltextrun1"/>
          <w:rFonts w:cs="Arial"/>
          <w:lang w:val="en-GB"/>
        </w:rPr>
        <w:t xml:space="preserve">These declines in income have direct implications on access to food and proper nutrition and could result in negative coping strategies if additional support is not provided. The loss of jobs and income has further compounded </w:t>
      </w:r>
      <w:r w:rsidR="00DD17C5">
        <w:rPr>
          <w:rStyle w:val="normaltextrun1"/>
          <w:rFonts w:cs="Arial"/>
          <w:lang w:val="en-GB"/>
        </w:rPr>
        <w:t xml:space="preserve">the </w:t>
      </w:r>
      <w:r w:rsidRPr="00C53643">
        <w:rPr>
          <w:rStyle w:val="normaltextrun1"/>
          <w:rFonts w:cs="Arial"/>
          <w:lang w:val="en-GB"/>
        </w:rPr>
        <w:t xml:space="preserve">burden of care for households with young children, disabled or chronically ill members and elderly persons – especially for female-headed households. Infants, young children, pregnant women and breastfeeding mothers face significant risks to their nutritional status and well-being as access to essential health and nutrition services and affordable nutritious diets </w:t>
      </w:r>
      <w:r w:rsidR="00D06783" w:rsidRPr="00C53643">
        <w:rPr>
          <w:rStyle w:val="normaltextrun1"/>
          <w:rFonts w:cs="Arial"/>
          <w:lang w:val="en-GB"/>
        </w:rPr>
        <w:t xml:space="preserve">is </w:t>
      </w:r>
      <w:r w:rsidRPr="00C53643">
        <w:rPr>
          <w:rStyle w:val="normaltextrun1"/>
          <w:rFonts w:cs="Arial"/>
          <w:lang w:val="en-GB"/>
        </w:rPr>
        <w:t xml:space="preserve">constrained. Hence, the food security response will focus on supporting access to food for the most vulnerable and food insecure whose means of livelihood and level of income are severely affected by the COVID-19 emergency through unconditional cash transfers, in-kind food/voucher assistance and agricultural livelihood assistance. </w:t>
      </w:r>
    </w:p>
    <w:p w14:paraId="21BF9A49" w14:textId="77777777" w:rsidR="00C34324" w:rsidRPr="00C53643" w:rsidRDefault="00C34324" w:rsidP="00AB379D">
      <w:pPr>
        <w:rPr>
          <w:rStyle w:val="normaltextrun1"/>
          <w:rFonts w:cs="Arial"/>
          <w:lang w:val="en-GB"/>
        </w:rPr>
      </w:pPr>
    </w:p>
    <w:p w14:paraId="4E8E9698" w14:textId="109868FA" w:rsidR="00C34324" w:rsidRPr="00C53643" w:rsidRDefault="00C34324" w:rsidP="005C6578">
      <w:pPr>
        <w:spacing w:after="240"/>
        <w:rPr>
          <w:rStyle w:val="normaltextrun1"/>
          <w:rFonts w:cs="Arial"/>
          <w:lang w:val="en-GB"/>
        </w:rPr>
      </w:pPr>
      <w:r w:rsidRPr="00C53643">
        <w:rPr>
          <w:rStyle w:val="normaltextrun1"/>
          <w:rFonts w:cs="Arial"/>
          <w:lang w:val="en-GB"/>
        </w:rPr>
        <w:t xml:space="preserve">Further, FAO, in close coordination with </w:t>
      </w:r>
      <w:proofErr w:type="spellStart"/>
      <w:r w:rsidRPr="00C53643">
        <w:rPr>
          <w:rStyle w:val="normaltextrun1"/>
          <w:rFonts w:cs="Arial"/>
          <w:lang w:val="en-GB"/>
        </w:rPr>
        <w:t>MoALD</w:t>
      </w:r>
      <w:proofErr w:type="spellEnd"/>
      <w:r w:rsidRPr="00C53643">
        <w:rPr>
          <w:rStyle w:val="normaltextrun1"/>
          <w:rFonts w:cs="Arial"/>
          <w:lang w:val="en-GB"/>
        </w:rPr>
        <w:t xml:space="preserve"> and WFP, assessed the impacts of COVID-19 on agriculture sectors. The </w:t>
      </w:r>
      <w:r w:rsidR="00155F3D">
        <w:rPr>
          <w:rStyle w:val="normaltextrun1"/>
          <w:rFonts w:cs="Arial"/>
          <w:lang w:val="en-GB"/>
        </w:rPr>
        <w:t>assessment</w:t>
      </w:r>
      <w:r w:rsidR="00155F3D" w:rsidRPr="00C53643">
        <w:rPr>
          <w:rStyle w:val="normaltextrun1"/>
          <w:rFonts w:cs="Arial"/>
          <w:lang w:val="en-GB"/>
        </w:rPr>
        <w:t xml:space="preserve"> </w:t>
      </w:r>
      <w:r w:rsidRPr="00C53643">
        <w:rPr>
          <w:rStyle w:val="normaltextrun1"/>
          <w:rFonts w:cs="Arial"/>
          <w:lang w:val="en-GB"/>
        </w:rPr>
        <w:t>f</w:t>
      </w:r>
      <w:r w:rsidR="00155F3D">
        <w:rPr>
          <w:rStyle w:val="normaltextrun1"/>
          <w:rFonts w:cs="Arial"/>
          <w:lang w:val="en-GB"/>
        </w:rPr>
        <w:t>ound that</w:t>
      </w:r>
      <w:r w:rsidRPr="00C53643">
        <w:rPr>
          <w:rStyle w:val="normaltextrun1"/>
          <w:rFonts w:cs="Arial"/>
          <w:lang w:val="en-GB"/>
        </w:rPr>
        <w:t xml:space="preserve"> the hardest hit sectors in agriculture are poultry, fresh vegetables, fishery, dairy, seasonal fruits, banana, cereals, floriculture</w:t>
      </w:r>
      <w:r w:rsidR="00D06783" w:rsidRPr="00C53643">
        <w:rPr>
          <w:rStyle w:val="normaltextrun1"/>
          <w:rFonts w:cs="Arial"/>
          <w:lang w:val="en-GB"/>
        </w:rPr>
        <w:t xml:space="preserve"> and </w:t>
      </w:r>
      <w:r w:rsidRPr="00C53643">
        <w:rPr>
          <w:rStyle w:val="normaltextrun1"/>
          <w:rFonts w:cs="Arial"/>
          <w:lang w:val="en-GB"/>
        </w:rPr>
        <w:t xml:space="preserve">marketing of agricultural products. The assessment has further suggested recovery measures in three different phases to address the impacts of COVID-19 in agriculture sectors: </w:t>
      </w:r>
    </w:p>
    <w:p w14:paraId="4F342846" w14:textId="79F0507B" w:rsidR="00C34324" w:rsidRPr="00743F13" w:rsidRDefault="002242C7" w:rsidP="005C6578">
      <w:pPr>
        <w:pStyle w:val="ListParagraph"/>
        <w:numPr>
          <w:ilvl w:val="0"/>
          <w:numId w:val="23"/>
        </w:numPr>
        <w:ind w:left="810"/>
        <w:rPr>
          <w:rStyle w:val="normaltextrun1"/>
          <w:rFonts w:cs="Arial"/>
        </w:rPr>
      </w:pPr>
      <w:r>
        <w:rPr>
          <w:rStyle w:val="normaltextrun1"/>
          <w:rFonts w:cs="Arial"/>
        </w:rPr>
        <w:t>I</w:t>
      </w:r>
      <w:r w:rsidR="00C34324" w:rsidRPr="00C53643">
        <w:rPr>
          <w:rStyle w:val="normaltextrun1"/>
          <w:rFonts w:cs="Arial"/>
        </w:rPr>
        <w:t>mmediate response</w:t>
      </w:r>
      <w:r>
        <w:rPr>
          <w:rStyle w:val="normaltextrun1"/>
          <w:rFonts w:cs="Arial"/>
        </w:rPr>
        <w:t>:</w:t>
      </w:r>
      <w:r w:rsidR="00C34324" w:rsidRPr="00C53643">
        <w:rPr>
          <w:rStyle w:val="normaltextrun1"/>
          <w:rFonts w:cs="Arial"/>
        </w:rPr>
        <w:t xml:space="preserve"> normal</w:t>
      </w:r>
      <w:r>
        <w:rPr>
          <w:rStyle w:val="normaltextrun1"/>
          <w:rFonts w:cs="Arial"/>
        </w:rPr>
        <w:t>ise</w:t>
      </w:r>
      <w:r w:rsidR="00C34324" w:rsidRPr="00C53643">
        <w:rPr>
          <w:rStyle w:val="normaltextrun1"/>
          <w:rFonts w:cs="Arial"/>
        </w:rPr>
        <w:t xml:space="preserve"> transportation </w:t>
      </w:r>
      <w:r>
        <w:rPr>
          <w:rStyle w:val="normaltextrun1"/>
          <w:rFonts w:cs="Arial"/>
        </w:rPr>
        <w:t>of</w:t>
      </w:r>
      <w:r w:rsidR="00C34324" w:rsidRPr="00C53643">
        <w:rPr>
          <w:rStyle w:val="normaltextrun1"/>
          <w:rFonts w:cs="Arial"/>
        </w:rPr>
        <w:t xml:space="preserve"> agriculture inputs and products, opening of retail and wholesale fresh markets and </w:t>
      </w:r>
      <w:r>
        <w:rPr>
          <w:rStyle w:val="normaltextrun1"/>
          <w:rFonts w:cs="Arial"/>
        </w:rPr>
        <w:t>lift</w:t>
      </w:r>
      <w:r w:rsidRPr="00C53643">
        <w:rPr>
          <w:rStyle w:val="normaltextrun1"/>
          <w:rFonts w:cs="Arial"/>
        </w:rPr>
        <w:t xml:space="preserve"> </w:t>
      </w:r>
      <w:r w:rsidR="00C34324" w:rsidRPr="00C53643">
        <w:rPr>
          <w:rStyle w:val="normaltextrun1"/>
          <w:rFonts w:cs="Arial"/>
        </w:rPr>
        <w:t>restriction</w:t>
      </w:r>
      <w:r>
        <w:rPr>
          <w:rStyle w:val="normaltextrun1"/>
          <w:rFonts w:cs="Arial"/>
        </w:rPr>
        <w:t>s on</w:t>
      </w:r>
      <w:r w:rsidR="00C34324" w:rsidRPr="00C53643">
        <w:rPr>
          <w:rStyle w:val="normaltextrun1"/>
          <w:rFonts w:cs="Arial"/>
        </w:rPr>
        <w:t xml:space="preserve"> open</w:t>
      </w:r>
      <w:r>
        <w:rPr>
          <w:rStyle w:val="normaltextrun1"/>
          <w:rFonts w:cs="Arial"/>
        </w:rPr>
        <w:t>ing of</w:t>
      </w:r>
      <w:r w:rsidR="00C34324" w:rsidRPr="00C53643">
        <w:rPr>
          <w:rStyle w:val="normaltextrun1"/>
          <w:rFonts w:cs="Arial"/>
        </w:rPr>
        <w:t xml:space="preserve"> input supplier’s shops. </w:t>
      </w:r>
      <w:r>
        <w:rPr>
          <w:rStyle w:val="normaltextrun1"/>
          <w:rFonts w:cs="Arial"/>
        </w:rPr>
        <w:t>F</w:t>
      </w:r>
      <w:r w:rsidR="00C34324" w:rsidRPr="00C53643">
        <w:rPr>
          <w:rStyle w:val="normaltextrun1"/>
          <w:rFonts w:cs="Arial"/>
        </w:rPr>
        <w:t xml:space="preserve">ocus should be </w:t>
      </w:r>
      <w:r>
        <w:rPr>
          <w:rStyle w:val="normaltextrun1"/>
          <w:rFonts w:cs="Arial"/>
        </w:rPr>
        <w:t>placed on</w:t>
      </w:r>
      <w:r w:rsidR="00C34324" w:rsidRPr="00C53643">
        <w:rPr>
          <w:rStyle w:val="normaltextrun1"/>
          <w:rFonts w:cs="Arial"/>
        </w:rPr>
        <w:t xml:space="preserve"> short duration farm activities and construction of agriculture infrastructures which create immediate jobs for the most vulnerable rural farmers and </w:t>
      </w:r>
      <w:proofErr w:type="spellStart"/>
      <w:r w:rsidR="00C34324" w:rsidRPr="00C53643">
        <w:rPr>
          <w:rStyle w:val="normaltextrun1"/>
          <w:rFonts w:cs="Arial"/>
        </w:rPr>
        <w:t>agro</w:t>
      </w:r>
      <w:proofErr w:type="spellEnd"/>
      <w:r w:rsidR="00C34324" w:rsidRPr="00C53643">
        <w:rPr>
          <w:rStyle w:val="normaltextrun1"/>
          <w:rFonts w:cs="Arial"/>
        </w:rPr>
        <w:t>-based wage labour</w:t>
      </w:r>
      <w:r>
        <w:rPr>
          <w:rStyle w:val="normaltextrun1"/>
          <w:rFonts w:cs="Arial"/>
        </w:rPr>
        <w:t>s</w:t>
      </w:r>
      <w:r w:rsidR="00C34324" w:rsidRPr="00C53643">
        <w:rPr>
          <w:rStyle w:val="normaltextrun1"/>
          <w:rFonts w:cs="Arial"/>
        </w:rPr>
        <w:t>. The initiation and functioning of digital marketing</w:t>
      </w:r>
      <w:r>
        <w:rPr>
          <w:rStyle w:val="normaltextrun1"/>
          <w:rFonts w:cs="Arial"/>
        </w:rPr>
        <w:t>,</w:t>
      </w:r>
      <w:r w:rsidR="00C34324" w:rsidRPr="00C53643">
        <w:rPr>
          <w:rStyle w:val="normaltextrun1"/>
          <w:rFonts w:cs="Arial"/>
        </w:rPr>
        <w:t xml:space="preserve"> along with the virtual service delivery of technologies and inputs</w:t>
      </w:r>
      <w:r>
        <w:rPr>
          <w:rStyle w:val="normaltextrun1"/>
          <w:rFonts w:cs="Arial"/>
        </w:rPr>
        <w:t>,</w:t>
      </w:r>
      <w:r w:rsidR="00C34324" w:rsidRPr="00C53643">
        <w:rPr>
          <w:rStyle w:val="normaltextrun1"/>
          <w:rFonts w:cs="Arial"/>
        </w:rPr>
        <w:t xml:space="preserve"> will play an important role. </w:t>
      </w:r>
    </w:p>
    <w:p w14:paraId="1EF9E437" w14:textId="25660A7A" w:rsidR="00C34324" w:rsidRPr="00C53643" w:rsidRDefault="002242C7" w:rsidP="005C6578">
      <w:pPr>
        <w:pStyle w:val="ListParagraph"/>
        <w:numPr>
          <w:ilvl w:val="0"/>
          <w:numId w:val="23"/>
        </w:numPr>
        <w:ind w:left="810"/>
        <w:rPr>
          <w:rStyle w:val="normaltextrun1"/>
          <w:rFonts w:cs="Arial"/>
        </w:rPr>
      </w:pPr>
      <w:r>
        <w:rPr>
          <w:rStyle w:val="normaltextrun1"/>
          <w:rFonts w:cs="Arial"/>
        </w:rPr>
        <w:t>M</w:t>
      </w:r>
      <w:r w:rsidR="00C34324" w:rsidRPr="00C53643">
        <w:rPr>
          <w:rStyle w:val="normaltextrun1"/>
          <w:rFonts w:cs="Arial"/>
        </w:rPr>
        <w:t>edium-term response</w:t>
      </w:r>
      <w:r>
        <w:rPr>
          <w:rStyle w:val="normaltextrun1"/>
          <w:rFonts w:cs="Arial"/>
        </w:rPr>
        <w:t>:</w:t>
      </w:r>
      <w:r w:rsidR="00C34324" w:rsidRPr="00C53643">
        <w:rPr>
          <w:rStyle w:val="normaltextrun1"/>
          <w:rFonts w:cs="Arial"/>
        </w:rPr>
        <w:t xml:space="preserve"> </w:t>
      </w:r>
      <w:r>
        <w:rPr>
          <w:rStyle w:val="normaltextrun1"/>
          <w:rFonts w:cs="Arial"/>
        </w:rPr>
        <w:t>F</w:t>
      </w:r>
      <w:r w:rsidR="00C34324" w:rsidRPr="00C53643">
        <w:rPr>
          <w:rStyle w:val="normaltextrun1"/>
          <w:rFonts w:cs="Arial"/>
        </w:rPr>
        <w:t>ocus on the development of entrepreneurship skills and technological transfer to rural farmers</w:t>
      </w:r>
      <w:r>
        <w:rPr>
          <w:rStyle w:val="normaltextrun1"/>
          <w:rFonts w:cs="Arial"/>
        </w:rPr>
        <w:t>, particularly</w:t>
      </w:r>
      <w:r w:rsidR="00C34324" w:rsidRPr="00C53643">
        <w:rPr>
          <w:rStyle w:val="normaltextrun1"/>
          <w:rFonts w:cs="Arial"/>
        </w:rPr>
        <w:t xml:space="preserve"> youth, women and returnee migrants to increase household incomes through improved market supply chain of farm products. </w:t>
      </w:r>
    </w:p>
    <w:p w14:paraId="73B4E333" w14:textId="24E7D53B" w:rsidR="00C34324" w:rsidRPr="00C53643" w:rsidRDefault="002242C7" w:rsidP="005C6578">
      <w:pPr>
        <w:pStyle w:val="ListParagraph"/>
        <w:numPr>
          <w:ilvl w:val="0"/>
          <w:numId w:val="23"/>
        </w:numPr>
        <w:ind w:left="810"/>
        <w:rPr>
          <w:rStyle w:val="normaltextrun1"/>
          <w:rFonts w:cs="Arial"/>
        </w:rPr>
      </w:pPr>
      <w:r>
        <w:rPr>
          <w:rStyle w:val="normaltextrun1"/>
          <w:rFonts w:cs="Arial"/>
        </w:rPr>
        <w:lastRenderedPageBreak/>
        <w:t>L</w:t>
      </w:r>
      <w:r w:rsidR="00C34324" w:rsidRPr="00C53643">
        <w:rPr>
          <w:rStyle w:val="normaltextrun1"/>
          <w:rFonts w:cs="Arial"/>
        </w:rPr>
        <w:t>ong-term response</w:t>
      </w:r>
      <w:r>
        <w:rPr>
          <w:rStyle w:val="normaltextrun1"/>
          <w:rFonts w:cs="Arial"/>
        </w:rPr>
        <w:t>:</w:t>
      </w:r>
      <w:r w:rsidR="00C34324" w:rsidRPr="00C53643">
        <w:rPr>
          <w:rStyle w:val="normaltextrun1"/>
          <w:rFonts w:cs="Arial"/>
        </w:rPr>
        <w:t xml:space="preserve"> </w:t>
      </w:r>
      <w:r>
        <w:rPr>
          <w:rStyle w:val="normaltextrun1"/>
          <w:rFonts w:cs="Arial"/>
        </w:rPr>
        <w:t>I</w:t>
      </w:r>
      <w:r w:rsidR="00C34324" w:rsidRPr="00C53643">
        <w:rPr>
          <w:rStyle w:val="normaltextrun1"/>
          <w:rFonts w:cs="Arial"/>
        </w:rPr>
        <w:t>nitial support with increased investment in agriculture infrastructure e.g. market centres, cold storage</w:t>
      </w:r>
      <w:r>
        <w:rPr>
          <w:rStyle w:val="normaltextrun1"/>
          <w:rFonts w:cs="Arial"/>
        </w:rPr>
        <w:t xml:space="preserve"> and</w:t>
      </w:r>
      <w:r w:rsidR="00C34324" w:rsidRPr="00C53643">
        <w:rPr>
          <w:rStyle w:val="normaltextrun1"/>
          <w:rFonts w:cs="Arial"/>
        </w:rPr>
        <w:t xml:space="preserve"> rehabilitation of community managed small irrigation </w:t>
      </w:r>
      <w:r>
        <w:rPr>
          <w:rStyle w:val="normaltextrun1"/>
          <w:rFonts w:cs="Arial"/>
        </w:rPr>
        <w:t>to produce</w:t>
      </w:r>
      <w:r w:rsidRPr="00C53643">
        <w:rPr>
          <w:rStyle w:val="normaltextrun1"/>
          <w:rFonts w:cs="Arial"/>
        </w:rPr>
        <w:t xml:space="preserve"> </w:t>
      </w:r>
      <w:r w:rsidR="00C34324" w:rsidRPr="00C53643">
        <w:rPr>
          <w:rStyle w:val="normaltextrun1"/>
          <w:rFonts w:cs="Arial"/>
        </w:rPr>
        <w:t>multiplier positive effects on livelihoods of rural population</w:t>
      </w:r>
      <w:r>
        <w:rPr>
          <w:rStyle w:val="normaltextrun1"/>
          <w:rFonts w:cs="Arial"/>
        </w:rPr>
        <w:t>s as well as</w:t>
      </w:r>
      <w:r w:rsidR="00C34324" w:rsidRPr="00C53643">
        <w:rPr>
          <w:rStyle w:val="normaltextrun1"/>
          <w:rFonts w:cs="Arial"/>
        </w:rPr>
        <w:t xml:space="preserve"> short term employment.</w:t>
      </w:r>
    </w:p>
    <w:p w14:paraId="7D7D17D4" w14:textId="77777777" w:rsidR="00C34324" w:rsidRPr="00743F13" w:rsidRDefault="00C34324" w:rsidP="00AB379D">
      <w:pPr>
        <w:rPr>
          <w:rStyle w:val="normaltextrun1"/>
          <w:rFonts w:cs="Arial"/>
          <w:lang w:val="en-GB"/>
        </w:rPr>
      </w:pPr>
    </w:p>
    <w:p w14:paraId="43082D68" w14:textId="5FBA021F" w:rsidR="00C34324" w:rsidRPr="00C53643" w:rsidRDefault="00C34324" w:rsidP="00AB379D">
      <w:pPr>
        <w:ind w:right="146"/>
        <w:rPr>
          <w:rStyle w:val="normaltextrun1"/>
          <w:rFonts w:cs="Arial"/>
          <w:lang w:val="en-GB"/>
        </w:rPr>
      </w:pPr>
      <w:r w:rsidRPr="00C53643">
        <w:rPr>
          <w:rStyle w:val="normaltextrun1"/>
          <w:rFonts w:cs="Arial"/>
          <w:lang w:val="en-GB"/>
        </w:rPr>
        <w:t xml:space="preserve">In order to save lives and protect the most vulnerable through the provision of food and nutritional security and livelihood support, the </w:t>
      </w:r>
      <w:r w:rsidR="00DE52E7">
        <w:rPr>
          <w:rStyle w:val="normaltextrun1"/>
          <w:rFonts w:cs="Arial"/>
          <w:lang w:val="en-GB"/>
        </w:rPr>
        <w:t>F</w:t>
      </w:r>
      <w:r w:rsidRPr="00C53643">
        <w:rPr>
          <w:rStyle w:val="normaltextrun1"/>
          <w:rFonts w:cs="Arial"/>
          <w:lang w:val="en-GB"/>
        </w:rPr>
        <w:t xml:space="preserve">ood </w:t>
      </w:r>
      <w:r w:rsidR="00DE52E7">
        <w:rPr>
          <w:rStyle w:val="normaltextrun1"/>
          <w:rFonts w:cs="Arial"/>
          <w:lang w:val="en-GB"/>
        </w:rPr>
        <w:t>S</w:t>
      </w:r>
      <w:r w:rsidRPr="00C53643">
        <w:rPr>
          <w:rStyle w:val="normaltextrun1"/>
          <w:rFonts w:cs="Arial"/>
          <w:lang w:val="en-GB"/>
        </w:rPr>
        <w:t xml:space="preserve">ecurity </w:t>
      </w:r>
      <w:r w:rsidR="00DE52E7">
        <w:rPr>
          <w:rStyle w:val="normaltextrun1"/>
          <w:rFonts w:cs="Arial"/>
          <w:lang w:val="en-GB"/>
        </w:rPr>
        <w:t>C</w:t>
      </w:r>
      <w:r w:rsidRPr="00C53643">
        <w:rPr>
          <w:rStyle w:val="normaltextrun1"/>
          <w:rFonts w:cs="Arial"/>
          <w:lang w:val="en-GB"/>
        </w:rPr>
        <w:t xml:space="preserve">luster will consider the following response options suitable for the local contexts and market situations:  </w:t>
      </w:r>
    </w:p>
    <w:p w14:paraId="2BC2BF55" w14:textId="77777777" w:rsidR="00C34324" w:rsidRPr="00C53643" w:rsidRDefault="00C34324" w:rsidP="00AB379D">
      <w:pPr>
        <w:ind w:right="146"/>
        <w:rPr>
          <w:rStyle w:val="normaltextrun1"/>
          <w:rFonts w:cs="Arial"/>
          <w:lang w:val="en-GB"/>
        </w:rPr>
      </w:pPr>
    </w:p>
    <w:p w14:paraId="6932DD78" w14:textId="015157CB" w:rsidR="00C34324" w:rsidRPr="00C53643" w:rsidRDefault="00C34324" w:rsidP="005C6578">
      <w:pPr>
        <w:pStyle w:val="ListParagraph"/>
        <w:numPr>
          <w:ilvl w:val="0"/>
          <w:numId w:val="21"/>
        </w:numPr>
        <w:ind w:left="900" w:hanging="450"/>
        <w:rPr>
          <w:rFonts w:cs="Arial"/>
          <w:szCs w:val="22"/>
        </w:rPr>
      </w:pPr>
      <w:r w:rsidRPr="00C53643">
        <w:rPr>
          <w:rFonts w:cs="Arial"/>
          <w:szCs w:val="22"/>
        </w:rPr>
        <w:t>Periodic household food security and market assessments for response planning and targeting.</w:t>
      </w:r>
    </w:p>
    <w:p w14:paraId="5F672A45" w14:textId="28A1C2C4" w:rsidR="00C34324" w:rsidRPr="00C53643" w:rsidRDefault="00C34324" w:rsidP="005C6578">
      <w:pPr>
        <w:pStyle w:val="ListParagraph"/>
        <w:numPr>
          <w:ilvl w:val="0"/>
          <w:numId w:val="21"/>
        </w:numPr>
        <w:ind w:left="900" w:hanging="450"/>
        <w:rPr>
          <w:rFonts w:cs="Arial"/>
          <w:szCs w:val="22"/>
        </w:rPr>
      </w:pPr>
      <w:r w:rsidRPr="00C53643">
        <w:rPr>
          <w:rFonts w:cs="Arial"/>
          <w:szCs w:val="22"/>
        </w:rPr>
        <w:t>Unconditional cash-based transfers as food assistance for targeted populations.</w:t>
      </w:r>
    </w:p>
    <w:p w14:paraId="13CD8591" w14:textId="77777777" w:rsidR="00C34324" w:rsidRPr="00C53643" w:rsidRDefault="00C34324" w:rsidP="005C6578">
      <w:pPr>
        <w:pStyle w:val="ListParagraph"/>
        <w:numPr>
          <w:ilvl w:val="0"/>
          <w:numId w:val="21"/>
        </w:numPr>
        <w:ind w:left="900" w:hanging="450"/>
        <w:rPr>
          <w:rFonts w:cs="Arial"/>
          <w:szCs w:val="22"/>
        </w:rPr>
      </w:pPr>
      <w:r w:rsidRPr="00C53643">
        <w:rPr>
          <w:rFonts w:cs="Arial"/>
          <w:szCs w:val="22"/>
        </w:rPr>
        <w:t>Unconditional in-kind food/voucher assistance for targeted populations.</w:t>
      </w:r>
    </w:p>
    <w:p w14:paraId="4E89BFC0" w14:textId="4878DD3C" w:rsidR="00C34324" w:rsidRPr="00C53643" w:rsidRDefault="00C34324" w:rsidP="005C6578">
      <w:pPr>
        <w:pStyle w:val="ListParagraph"/>
        <w:numPr>
          <w:ilvl w:val="0"/>
          <w:numId w:val="21"/>
        </w:numPr>
        <w:ind w:left="900" w:hanging="450"/>
        <w:rPr>
          <w:rFonts w:cs="Arial"/>
          <w:szCs w:val="22"/>
        </w:rPr>
      </w:pPr>
      <w:r w:rsidRPr="00C53643">
        <w:rPr>
          <w:rFonts w:cs="Arial"/>
          <w:szCs w:val="22"/>
        </w:rPr>
        <w:t xml:space="preserve">Conditional voucher assistance to </w:t>
      </w:r>
      <w:r w:rsidR="009311D5">
        <w:rPr>
          <w:rFonts w:cs="Arial"/>
          <w:szCs w:val="22"/>
        </w:rPr>
        <w:t>those</w:t>
      </w:r>
      <w:r w:rsidR="009311D5" w:rsidRPr="00C53643">
        <w:rPr>
          <w:rFonts w:cs="Arial"/>
          <w:szCs w:val="22"/>
        </w:rPr>
        <w:t xml:space="preserve"> </w:t>
      </w:r>
      <w:r w:rsidRPr="00C53643">
        <w:rPr>
          <w:rFonts w:cs="Arial"/>
          <w:szCs w:val="22"/>
        </w:rPr>
        <w:t xml:space="preserve">most affected </w:t>
      </w:r>
      <w:r w:rsidR="009311D5">
        <w:rPr>
          <w:rFonts w:cs="Arial"/>
          <w:szCs w:val="22"/>
        </w:rPr>
        <w:t>by</w:t>
      </w:r>
      <w:r w:rsidR="009311D5" w:rsidRPr="00C53643">
        <w:rPr>
          <w:rFonts w:cs="Arial"/>
          <w:szCs w:val="22"/>
        </w:rPr>
        <w:t xml:space="preserve"> </w:t>
      </w:r>
      <w:r w:rsidRPr="00C53643">
        <w:rPr>
          <w:rFonts w:cs="Arial"/>
          <w:szCs w:val="22"/>
        </w:rPr>
        <w:t>the pandemic to revive their farm and off</w:t>
      </w:r>
      <w:r w:rsidR="009311D5">
        <w:rPr>
          <w:rFonts w:cs="Arial"/>
          <w:szCs w:val="22"/>
        </w:rPr>
        <w:t>-</w:t>
      </w:r>
      <w:r w:rsidRPr="00C53643">
        <w:rPr>
          <w:rFonts w:cs="Arial"/>
          <w:szCs w:val="22"/>
        </w:rPr>
        <w:t xml:space="preserve">farm businesses and enterprises.  </w:t>
      </w:r>
    </w:p>
    <w:p w14:paraId="158E0BCF" w14:textId="60B99FA3" w:rsidR="00C34324" w:rsidRPr="00C53643" w:rsidRDefault="00C34324" w:rsidP="005C6578">
      <w:pPr>
        <w:pStyle w:val="ListParagraph"/>
        <w:numPr>
          <w:ilvl w:val="0"/>
          <w:numId w:val="21"/>
        </w:numPr>
        <w:ind w:left="900" w:hanging="450"/>
        <w:rPr>
          <w:rFonts w:cs="Arial"/>
          <w:szCs w:val="22"/>
        </w:rPr>
      </w:pPr>
      <w:r w:rsidRPr="00C53643">
        <w:rPr>
          <w:rFonts w:cs="Arial"/>
          <w:szCs w:val="22"/>
        </w:rPr>
        <w:t>Provision of agricultural inputs, tools and extension services for targeted farming households.</w:t>
      </w:r>
    </w:p>
    <w:p w14:paraId="0567BCA0" w14:textId="77777777" w:rsidR="00C34324" w:rsidRPr="00743F13" w:rsidRDefault="00C34324" w:rsidP="00AB379D">
      <w:pPr>
        <w:rPr>
          <w:rStyle w:val="normaltextrun1"/>
          <w:rFonts w:cs="Arial"/>
          <w:lang w:val="en-GB"/>
        </w:rPr>
      </w:pPr>
    </w:p>
    <w:p w14:paraId="77BBF0FB" w14:textId="68C56F24" w:rsidR="00C34324" w:rsidRPr="00C53643" w:rsidRDefault="00C34324" w:rsidP="00AB379D">
      <w:pPr>
        <w:rPr>
          <w:rStyle w:val="normaltextrun1"/>
          <w:rFonts w:cs="Arial"/>
          <w:lang w:val="en-GB"/>
        </w:rPr>
      </w:pPr>
      <w:r w:rsidRPr="00C53643">
        <w:rPr>
          <w:rStyle w:val="normaltextrun1"/>
          <w:rFonts w:cs="Arial"/>
          <w:lang w:val="en-GB"/>
        </w:rPr>
        <w:t>In coordination with the Cash Coordination Group and other clusters, the multi-purpose cash transfer option will be explored</w:t>
      </w:r>
      <w:r w:rsidR="009311D5">
        <w:rPr>
          <w:rStyle w:val="normaltextrun1"/>
          <w:rFonts w:cs="Arial"/>
          <w:lang w:val="en-GB"/>
        </w:rPr>
        <w:t>,</w:t>
      </w:r>
      <w:r w:rsidRPr="00C53643">
        <w:rPr>
          <w:rStyle w:val="normaltextrun1"/>
          <w:rFonts w:cs="Arial"/>
          <w:lang w:val="en-GB"/>
        </w:rPr>
        <w:t xml:space="preserve"> particularly for unconditional cash-based transfers to enable the affected population to meet their essential needs (food and non-food).   </w:t>
      </w:r>
    </w:p>
    <w:p w14:paraId="51F6A770" w14:textId="77777777" w:rsidR="00C34324" w:rsidRPr="00C53643" w:rsidRDefault="00C34324" w:rsidP="00AB379D">
      <w:pPr>
        <w:rPr>
          <w:rFonts w:cs="Arial"/>
          <w:b/>
          <w:lang w:val="en-GB"/>
        </w:rPr>
      </w:pPr>
    </w:p>
    <w:tbl>
      <w:tblPr>
        <w:tblStyle w:val="TableGrid"/>
        <w:tblW w:w="10165" w:type="dxa"/>
        <w:tblLook w:val="04A0" w:firstRow="1" w:lastRow="0" w:firstColumn="1" w:lastColumn="0" w:noHBand="0" w:noVBand="1"/>
      </w:tblPr>
      <w:tblGrid>
        <w:gridCol w:w="10165"/>
      </w:tblGrid>
      <w:tr w:rsidR="00C34324" w:rsidRPr="00C53643" w14:paraId="01C28B14" w14:textId="77777777" w:rsidTr="00C34324">
        <w:trPr>
          <w:trHeight w:val="647"/>
        </w:trPr>
        <w:tc>
          <w:tcPr>
            <w:tcW w:w="10165" w:type="dxa"/>
            <w:shd w:val="clear" w:color="auto" w:fill="2F5496" w:themeFill="accent1" w:themeFillShade="BF"/>
          </w:tcPr>
          <w:p w14:paraId="7E824429" w14:textId="77777777" w:rsidR="00C34324" w:rsidRPr="00C53643" w:rsidRDefault="00C34324" w:rsidP="00AB379D">
            <w:pPr>
              <w:rPr>
                <w:rFonts w:cs="Arial"/>
                <w:color w:val="FFFFFF" w:themeColor="background1"/>
                <w:lang w:val="en-GB"/>
              </w:rPr>
            </w:pPr>
            <w:bookmarkStart w:id="4" w:name="_Hlk34121574"/>
            <w:r w:rsidRPr="00C53643">
              <w:rPr>
                <w:rFonts w:cs="Arial"/>
                <w:b/>
                <w:bCs/>
                <w:color w:val="FFFFFF" w:themeColor="background1"/>
                <w:u w:val="single"/>
                <w:lang w:val="en-GB"/>
              </w:rPr>
              <w:t>Government lead:</w:t>
            </w:r>
            <w:r w:rsidRPr="00C53643">
              <w:rPr>
                <w:rFonts w:cs="Arial"/>
                <w:color w:val="FFFFFF" w:themeColor="background1"/>
                <w:lang w:val="en-GB"/>
              </w:rPr>
              <w:t xml:space="preserve"> </w:t>
            </w:r>
          </w:p>
          <w:p w14:paraId="71533B66" w14:textId="77777777" w:rsidR="00C34324" w:rsidRPr="00C53643" w:rsidRDefault="00C34324" w:rsidP="00AB379D">
            <w:pPr>
              <w:rPr>
                <w:rFonts w:cs="Arial"/>
                <w:color w:val="FFFFFF" w:themeColor="background1"/>
                <w:lang w:val="en-GB"/>
              </w:rPr>
            </w:pPr>
            <w:r w:rsidRPr="00C53643">
              <w:rPr>
                <w:rFonts w:cs="Arial"/>
                <w:color w:val="FFFFFF" w:themeColor="background1"/>
                <w:lang w:val="en-GB"/>
              </w:rPr>
              <w:t>Ministry of Agriculture and Livestock Development</w:t>
            </w:r>
          </w:p>
          <w:p w14:paraId="667DC384" w14:textId="47AA74E4" w:rsidR="00816BC2" w:rsidRPr="00C53643" w:rsidRDefault="00816BC2" w:rsidP="00AB379D">
            <w:pPr>
              <w:rPr>
                <w:rFonts w:cs="Arial"/>
                <w:color w:val="FFFFFF" w:themeColor="background1"/>
                <w:lang w:val="en-GB"/>
              </w:rPr>
            </w:pPr>
          </w:p>
        </w:tc>
      </w:tr>
      <w:bookmarkEnd w:id="4"/>
      <w:tr w:rsidR="00C34324" w:rsidRPr="00C53643" w14:paraId="0565B80C" w14:textId="77777777" w:rsidTr="00C34324">
        <w:trPr>
          <w:trHeight w:val="620"/>
        </w:trPr>
        <w:tc>
          <w:tcPr>
            <w:tcW w:w="10165" w:type="dxa"/>
          </w:tcPr>
          <w:p w14:paraId="1F5E35DD" w14:textId="77777777" w:rsidR="00C34324" w:rsidRPr="00C53643" w:rsidRDefault="00C34324" w:rsidP="00AB379D">
            <w:pPr>
              <w:rPr>
                <w:rFonts w:cs="Arial"/>
                <w:lang w:val="en-GB"/>
              </w:rPr>
            </w:pPr>
            <w:r w:rsidRPr="00C53643">
              <w:rPr>
                <w:rFonts w:cs="Arial"/>
                <w:b/>
                <w:bCs/>
                <w:u w:val="single"/>
                <w:lang w:val="en-GB"/>
              </w:rPr>
              <w:t>Lead agency (co-lead):</w:t>
            </w:r>
            <w:r w:rsidRPr="00C53643">
              <w:rPr>
                <w:rFonts w:cs="Arial"/>
                <w:lang w:val="en-GB"/>
              </w:rPr>
              <w:t xml:space="preserve"> </w:t>
            </w:r>
          </w:p>
          <w:p w14:paraId="11613AF3" w14:textId="77777777" w:rsidR="00C34324" w:rsidRPr="00C53643" w:rsidRDefault="00C34324" w:rsidP="00AB379D">
            <w:pPr>
              <w:rPr>
                <w:rFonts w:cs="Arial"/>
                <w:lang w:val="en-GB"/>
              </w:rPr>
            </w:pPr>
            <w:r w:rsidRPr="00C53643">
              <w:rPr>
                <w:rFonts w:cs="Arial"/>
                <w:lang w:val="en-GB"/>
              </w:rPr>
              <w:t>WFP, FAO</w:t>
            </w:r>
          </w:p>
          <w:p w14:paraId="7C453095" w14:textId="1F516A21" w:rsidR="002A507C" w:rsidRPr="00C53643" w:rsidRDefault="002A507C" w:rsidP="00AB379D">
            <w:pPr>
              <w:rPr>
                <w:rFonts w:cs="Arial"/>
                <w:lang w:val="en-GB"/>
              </w:rPr>
            </w:pPr>
          </w:p>
        </w:tc>
      </w:tr>
      <w:tr w:rsidR="00C34324" w:rsidRPr="00C53643" w14:paraId="11FE81E7" w14:textId="77777777" w:rsidTr="00C34324">
        <w:tc>
          <w:tcPr>
            <w:tcW w:w="10165" w:type="dxa"/>
          </w:tcPr>
          <w:p w14:paraId="2A5257D6" w14:textId="77777777" w:rsidR="00C34324" w:rsidRPr="00C53643" w:rsidRDefault="00C34324" w:rsidP="00AB379D">
            <w:pPr>
              <w:rPr>
                <w:rFonts w:cs="Arial"/>
                <w:lang w:val="en-GB"/>
              </w:rPr>
            </w:pPr>
            <w:r w:rsidRPr="00C53643">
              <w:rPr>
                <w:rFonts w:cs="Arial"/>
                <w:b/>
                <w:bCs/>
                <w:u w:val="single"/>
                <w:lang w:val="en-GB"/>
              </w:rPr>
              <w:t>Sector members:</w:t>
            </w:r>
            <w:r w:rsidRPr="00C53643">
              <w:rPr>
                <w:rFonts w:cs="Arial"/>
                <w:lang w:val="en-GB"/>
              </w:rPr>
              <w:t xml:space="preserve"> </w:t>
            </w:r>
          </w:p>
          <w:p w14:paraId="11B6357C" w14:textId="77777777" w:rsidR="00C34324" w:rsidRPr="00C53643" w:rsidRDefault="00C34324" w:rsidP="002A507C">
            <w:pPr>
              <w:rPr>
                <w:rFonts w:cs="Arial"/>
                <w:lang w:val="en-GB"/>
              </w:rPr>
            </w:pPr>
            <w:r w:rsidRPr="00C53643">
              <w:rPr>
                <w:rFonts w:cs="Arial"/>
                <w:lang w:val="en-GB"/>
              </w:rPr>
              <w:t xml:space="preserve">NGOs/INGOs: ACF, ActionAid, CARE, Christian Aid, CRS, DCA, FCA, </w:t>
            </w:r>
            <w:proofErr w:type="spellStart"/>
            <w:r w:rsidRPr="00C53643">
              <w:rPr>
                <w:rFonts w:cs="Arial"/>
                <w:lang w:val="en-GB"/>
              </w:rPr>
              <w:t>Felm</w:t>
            </w:r>
            <w:proofErr w:type="spellEnd"/>
            <w:r w:rsidRPr="00C53643">
              <w:rPr>
                <w:rFonts w:cs="Arial"/>
                <w:lang w:val="en-GB"/>
              </w:rPr>
              <w:t xml:space="preserve"> Nepal, GNI, Heifer International, Humanity and Inclusion, IMS Development Partner, Islamic Relief Worldwide, LWF, LWR, NRCS, OXFAM, Plan International, Save the Children, United Mission to Nepal, VSO, Welthungerhilfe, World Vision International, Food Management and Trading Company (government owned public enterprises).</w:t>
            </w:r>
          </w:p>
          <w:p w14:paraId="34007E6A" w14:textId="488782EA" w:rsidR="002A507C" w:rsidRPr="00C53643" w:rsidRDefault="002A507C" w:rsidP="002A507C">
            <w:pPr>
              <w:rPr>
                <w:rFonts w:cs="Arial"/>
                <w:color w:val="000000"/>
                <w:lang w:val="en-GB"/>
              </w:rPr>
            </w:pPr>
          </w:p>
        </w:tc>
      </w:tr>
      <w:tr w:rsidR="00C34324" w:rsidRPr="00C53643" w14:paraId="62CE5E9D" w14:textId="77777777" w:rsidTr="00C34324">
        <w:tc>
          <w:tcPr>
            <w:tcW w:w="10165" w:type="dxa"/>
          </w:tcPr>
          <w:p w14:paraId="6BCA22C7" w14:textId="211A9977" w:rsidR="00C34324" w:rsidRPr="00C53643" w:rsidRDefault="00C34324" w:rsidP="00AB379D">
            <w:pPr>
              <w:rPr>
                <w:rFonts w:cs="Arial"/>
                <w:b/>
                <w:bCs/>
                <w:i/>
                <w:iCs/>
                <w:lang w:val="en-GB"/>
              </w:rPr>
            </w:pPr>
            <w:r w:rsidRPr="00C53643">
              <w:rPr>
                <w:rFonts w:cs="Arial"/>
                <w:b/>
                <w:bCs/>
                <w:i/>
                <w:iCs/>
                <w:lang w:val="en-GB"/>
              </w:rPr>
              <w:t>Priority Response Activities:</w:t>
            </w:r>
          </w:p>
          <w:p w14:paraId="147E22CE" w14:textId="77777777" w:rsidR="00816BC2" w:rsidRPr="00C53643" w:rsidRDefault="00816BC2" w:rsidP="00AB379D">
            <w:pPr>
              <w:rPr>
                <w:rFonts w:cs="Arial"/>
                <w:b/>
                <w:bCs/>
                <w:i/>
                <w:iCs/>
                <w:lang w:val="en-GB"/>
              </w:rPr>
            </w:pPr>
          </w:p>
          <w:p w14:paraId="44A51E69" w14:textId="36577004" w:rsidR="00C34324" w:rsidRPr="00C53643" w:rsidRDefault="00C34324" w:rsidP="008265E9">
            <w:pPr>
              <w:pStyle w:val="ListParagraph"/>
              <w:numPr>
                <w:ilvl w:val="0"/>
                <w:numId w:val="22"/>
              </w:numPr>
              <w:ind w:left="601"/>
              <w:rPr>
                <w:rFonts w:cs="Arial"/>
                <w:iCs/>
              </w:rPr>
            </w:pPr>
            <w:r w:rsidRPr="00C53643">
              <w:rPr>
                <w:rFonts w:cs="Arial"/>
                <w:iCs/>
              </w:rPr>
              <w:t>Carry out regular monitoring and analysis of micro level vulnerability and food security situations; produce household level vulnerability assessments and market updates in partnership of FAO, WFP</w:t>
            </w:r>
            <w:r w:rsidR="00FD3FEA">
              <w:rPr>
                <w:rFonts w:cs="Arial"/>
                <w:iCs/>
              </w:rPr>
              <w:t>,</w:t>
            </w:r>
            <w:r w:rsidRPr="00C53643">
              <w:rPr>
                <w:rFonts w:cs="Arial"/>
                <w:iCs/>
              </w:rPr>
              <w:t xml:space="preserve"> </w:t>
            </w:r>
            <w:proofErr w:type="spellStart"/>
            <w:r w:rsidRPr="00C53643">
              <w:rPr>
                <w:rFonts w:cs="Arial"/>
                <w:iCs/>
              </w:rPr>
              <w:t>MoALD</w:t>
            </w:r>
            <w:proofErr w:type="spellEnd"/>
            <w:r w:rsidRPr="00C53643">
              <w:rPr>
                <w:rFonts w:cs="Arial"/>
                <w:iCs/>
              </w:rPr>
              <w:t xml:space="preserve"> and FSC partners to inform the planning and response of government and development/humanitarian partners.</w:t>
            </w:r>
          </w:p>
          <w:p w14:paraId="0D8C6E33" w14:textId="0A073795" w:rsidR="00C34324" w:rsidRPr="00C53643" w:rsidRDefault="00C34324" w:rsidP="008265E9">
            <w:pPr>
              <w:numPr>
                <w:ilvl w:val="0"/>
                <w:numId w:val="22"/>
              </w:numPr>
              <w:ind w:left="601"/>
              <w:contextualSpacing/>
              <w:rPr>
                <w:rFonts w:eastAsia="Times New Roman" w:cs="Arial"/>
                <w:bCs/>
                <w:lang w:val="en-GB" w:eastAsia="fr-FR"/>
              </w:rPr>
            </w:pPr>
            <w:r w:rsidRPr="00C53643">
              <w:rPr>
                <w:rFonts w:cs="Arial"/>
                <w:lang w:val="en-GB"/>
              </w:rPr>
              <w:t xml:space="preserve">Provide </w:t>
            </w:r>
            <w:r w:rsidRPr="00C53643">
              <w:rPr>
                <w:rFonts w:eastAsia="Times New Roman" w:cs="Arial"/>
                <w:bCs/>
                <w:lang w:val="en-GB" w:eastAsia="fr-FR"/>
              </w:rPr>
              <w:t xml:space="preserve">unconditional </w:t>
            </w:r>
            <w:r w:rsidRPr="00C53643">
              <w:rPr>
                <w:rFonts w:cs="Arial"/>
                <w:bCs/>
                <w:lang w:val="en-GB" w:eastAsia="fr-FR"/>
              </w:rPr>
              <w:t xml:space="preserve">cash/in-kind food/voucher assistance to </w:t>
            </w:r>
            <w:r w:rsidRPr="00C53643">
              <w:rPr>
                <w:rFonts w:cs="Arial"/>
                <w:lang w:val="en-GB"/>
              </w:rPr>
              <w:t xml:space="preserve">vulnerable people </w:t>
            </w:r>
            <w:r w:rsidRPr="00C53643">
              <w:rPr>
                <w:rFonts w:cs="Arial"/>
                <w:bCs/>
                <w:lang w:val="en-GB" w:eastAsia="fr-FR"/>
              </w:rPr>
              <w:t xml:space="preserve">suffering from secondary impacts of the pandemic to ensure their </w:t>
            </w:r>
            <w:r w:rsidRPr="00C53643">
              <w:rPr>
                <w:rStyle w:val="normaltextrun1"/>
                <w:rFonts w:cs="Arial"/>
                <w:lang w:val="en-GB"/>
              </w:rPr>
              <w:t xml:space="preserve">access to adequate food, proper nutrition and other essential needs. </w:t>
            </w:r>
            <w:r w:rsidR="00FD3FEA">
              <w:rPr>
                <w:rStyle w:val="normaltextrun1"/>
                <w:rFonts w:cs="Arial"/>
                <w:lang w:val="en-GB"/>
              </w:rPr>
              <w:t>V</w:t>
            </w:r>
            <w:r w:rsidRPr="00C53643">
              <w:rPr>
                <w:rFonts w:cs="Arial"/>
                <w:lang w:val="en-GB"/>
              </w:rPr>
              <w:t xml:space="preserve">ulnerable family members include the disabled, elderly, children, people with COVID-19 or </w:t>
            </w:r>
            <w:r w:rsidRPr="00C53643">
              <w:rPr>
                <w:rStyle w:val="normaltextrun1"/>
                <w:rFonts w:cs="Arial"/>
                <w:lang w:val="en-GB"/>
              </w:rPr>
              <w:t xml:space="preserve">pre-existing medical conditions including HIV/AIDS, tuberculosis and other chronic diseases </w:t>
            </w:r>
            <w:r w:rsidRPr="00C53643">
              <w:rPr>
                <w:rFonts w:cs="Arial"/>
                <w:lang w:val="en-GB"/>
              </w:rPr>
              <w:t xml:space="preserve">and in need of regular medication, </w:t>
            </w:r>
            <w:r w:rsidR="00D06783" w:rsidRPr="00C53643">
              <w:rPr>
                <w:rFonts w:cs="Arial"/>
                <w:lang w:val="en-GB"/>
              </w:rPr>
              <w:t>pregnant and lactating women</w:t>
            </w:r>
            <w:r w:rsidRPr="00C53643">
              <w:rPr>
                <w:rFonts w:cs="Arial"/>
                <w:lang w:val="en-GB"/>
              </w:rPr>
              <w:t xml:space="preserve"> and malnourished children, </w:t>
            </w:r>
            <w:r w:rsidR="00FD3FEA">
              <w:rPr>
                <w:rFonts w:cs="Arial"/>
                <w:lang w:val="en-GB"/>
              </w:rPr>
              <w:t xml:space="preserve">those </w:t>
            </w:r>
            <w:r w:rsidRPr="00C53643">
              <w:rPr>
                <w:rFonts w:cs="Arial"/>
                <w:lang w:val="en-GB"/>
              </w:rPr>
              <w:t xml:space="preserve">who are unable to access existing social protection schemes (social security allowances) or participate in conditional cash/in-kind food assistance activities (food/cash for work/assets activities). </w:t>
            </w:r>
            <w:r w:rsidR="00FD3FEA">
              <w:rPr>
                <w:rStyle w:val="normaltextrun1"/>
                <w:rFonts w:cs="Arial"/>
                <w:lang w:val="en-GB"/>
              </w:rPr>
              <w:t>U</w:t>
            </w:r>
            <w:r w:rsidRPr="00C53643">
              <w:rPr>
                <w:rStyle w:val="normaltextrun1"/>
                <w:rFonts w:cs="Arial"/>
                <w:lang w:val="en-GB"/>
              </w:rPr>
              <w:t>nconditional assistance will be implemented in</w:t>
            </w:r>
            <w:r w:rsidRPr="00C53643">
              <w:rPr>
                <w:rFonts w:cs="Arial"/>
                <w:lang w:val="en-GB"/>
              </w:rPr>
              <w:t xml:space="preserve"> geographically targeted pockets of the most food insecure and most affected</w:t>
            </w:r>
            <w:r w:rsidR="00FD3FEA">
              <w:rPr>
                <w:rFonts w:cs="Arial"/>
                <w:lang w:val="en-GB"/>
              </w:rPr>
              <w:t xml:space="preserve"> areas where</w:t>
            </w:r>
            <w:r w:rsidRPr="00C53643">
              <w:rPr>
                <w:rFonts w:cs="Arial"/>
                <w:lang w:val="en-GB"/>
              </w:rPr>
              <w:t xml:space="preserve"> lockdown</w:t>
            </w:r>
            <w:r w:rsidR="00FD3FEA">
              <w:rPr>
                <w:rFonts w:cs="Arial"/>
                <w:lang w:val="en-GB"/>
              </w:rPr>
              <w:t>s</w:t>
            </w:r>
            <w:r w:rsidRPr="00C53643">
              <w:rPr>
                <w:rFonts w:cs="Arial"/>
                <w:lang w:val="en-GB"/>
              </w:rPr>
              <w:t xml:space="preserve">, </w:t>
            </w:r>
            <w:proofErr w:type="spellStart"/>
            <w:r w:rsidR="00FD3FEA">
              <w:rPr>
                <w:rFonts w:cs="Arial"/>
                <w:lang w:val="en-GB"/>
              </w:rPr>
              <w:t>prohibitory</w:t>
            </w:r>
            <w:proofErr w:type="spellEnd"/>
            <w:r w:rsidR="00FD3FEA" w:rsidRPr="00C53643">
              <w:rPr>
                <w:rFonts w:cs="Arial"/>
                <w:lang w:val="en-GB"/>
              </w:rPr>
              <w:t xml:space="preserve"> </w:t>
            </w:r>
            <w:r w:rsidRPr="00C53643">
              <w:rPr>
                <w:rFonts w:cs="Arial"/>
                <w:lang w:val="en-GB"/>
              </w:rPr>
              <w:t>orders and other movement restrictions of people and goods</w:t>
            </w:r>
            <w:r w:rsidR="00FD3FEA">
              <w:rPr>
                <w:rFonts w:cs="Arial"/>
                <w:lang w:val="en-GB"/>
              </w:rPr>
              <w:t xml:space="preserve"> are</w:t>
            </w:r>
            <w:r w:rsidRPr="00C53643">
              <w:rPr>
                <w:rFonts w:cs="Arial"/>
                <w:lang w:val="en-GB"/>
              </w:rPr>
              <w:t xml:space="preserve"> imposed by federal</w:t>
            </w:r>
            <w:r w:rsidR="00FD3FEA">
              <w:rPr>
                <w:rFonts w:cs="Arial"/>
                <w:lang w:val="en-GB"/>
              </w:rPr>
              <w:t xml:space="preserve">, </w:t>
            </w:r>
            <w:r w:rsidRPr="00C53643">
              <w:rPr>
                <w:rFonts w:cs="Arial"/>
                <w:lang w:val="en-GB"/>
              </w:rPr>
              <w:t>provincial</w:t>
            </w:r>
            <w:r w:rsidR="00FD3FEA">
              <w:rPr>
                <w:rFonts w:cs="Arial"/>
                <w:lang w:val="en-GB"/>
              </w:rPr>
              <w:t xml:space="preserve"> or </w:t>
            </w:r>
            <w:r w:rsidRPr="00C53643">
              <w:rPr>
                <w:rFonts w:cs="Arial"/>
                <w:lang w:val="en-GB"/>
              </w:rPr>
              <w:t xml:space="preserve">local governments (estimated 25,000 families – 125,000 people for </w:t>
            </w:r>
            <w:r w:rsidR="00FD3FEA">
              <w:rPr>
                <w:rFonts w:cs="Arial"/>
                <w:lang w:val="en-GB"/>
              </w:rPr>
              <w:t>one</w:t>
            </w:r>
            <w:r w:rsidRPr="00C53643">
              <w:rPr>
                <w:rFonts w:cs="Arial"/>
                <w:lang w:val="en-GB"/>
              </w:rPr>
              <w:t xml:space="preserve"> month).</w:t>
            </w:r>
          </w:p>
          <w:p w14:paraId="5F6C5C03" w14:textId="70BAE919" w:rsidR="00C34324" w:rsidRPr="00DB4EA8" w:rsidRDefault="00C34324" w:rsidP="008265E9">
            <w:pPr>
              <w:pStyle w:val="ListParagraph"/>
              <w:numPr>
                <w:ilvl w:val="0"/>
                <w:numId w:val="22"/>
              </w:numPr>
              <w:ind w:left="601"/>
              <w:rPr>
                <w:rFonts w:cs="Arial"/>
              </w:rPr>
            </w:pPr>
            <w:r w:rsidRPr="00C53643">
              <w:rPr>
                <w:rFonts w:cs="Arial"/>
              </w:rPr>
              <w:t xml:space="preserve">In coordination with </w:t>
            </w:r>
            <w:r w:rsidR="00C94BB6">
              <w:rPr>
                <w:rFonts w:cs="Arial"/>
              </w:rPr>
              <w:t>E</w:t>
            </w:r>
            <w:r w:rsidR="00961DE5" w:rsidRPr="00C53643">
              <w:rPr>
                <w:rFonts w:cs="Arial"/>
              </w:rPr>
              <w:t>arly</w:t>
            </w:r>
            <w:r w:rsidRPr="00C53643">
              <w:rPr>
                <w:rFonts w:cs="Arial"/>
              </w:rPr>
              <w:t xml:space="preserve"> </w:t>
            </w:r>
            <w:r w:rsidR="00C94BB6">
              <w:rPr>
                <w:rFonts w:cs="Arial"/>
              </w:rPr>
              <w:t>R</w:t>
            </w:r>
            <w:r w:rsidRPr="00C53643">
              <w:rPr>
                <w:rFonts w:cs="Arial"/>
              </w:rPr>
              <w:t xml:space="preserve">ecovery </w:t>
            </w:r>
            <w:r w:rsidR="00DE52E7">
              <w:rPr>
                <w:rFonts w:cs="Arial"/>
              </w:rPr>
              <w:t>c</w:t>
            </w:r>
            <w:r w:rsidR="00DE52E7">
              <w:t>oordination mechanisms</w:t>
            </w:r>
            <w:r w:rsidRPr="00C53643">
              <w:rPr>
                <w:rFonts w:cs="Arial"/>
              </w:rPr>
              <w:t>, provide capacity strengthening support to</w:t>
            </w:r>
            <w:r w:rsidR="00C94BB6">
              <w:rPr>
                <w:rFonts w:cs="Arial"/>
              </w:rPr>
              <w:t xml:space="preserve"> the</w:t>
            </w:r>
            <w:r w:rsidRPr="00C53643">
              <w:rPr>
                <w:rFonts w:cs="Arial"/>
              </w:rPr>
              <w:t xml:space="preserve"> scale-up </w:t>
            </w:r>
            <w:r w:rsidR="00C94BB6">
              <w:rPr>
                <w:rFonts w:cs="Arial"/>
              </w:rPr>
              <w:t xml:space="preserve">of </w:t>
            </w:r>
            <w:r w:rsidRPr="00C53643">
              <w:rPr>
                <w:rFonts w:cs="Arial"/>
              </w:rPr>
              <w:t xml:space="preserve">other social protection programmes/safety nets, such as the potential expansion of fair-price shops/sales centres of Food Management and Trading </w:t>
            </w:r>
            <w:r w:rsidRPr="00DB4EA8">
              <w:rPr>
                <w:rFonts w:cs="Arial"/>
              </w:rPr>
              <w:t>Company (FMTC) in food insecure and remote geographic locations.</w:t>
            </w:r>
          </w:p>
          <w:p w14:paraId="5B12D5DA" w14:textId="47F92419" w:rsidR="00C34324" w:rsidRPr="00C53643" w:rsidRDefault="00C34324" w:rsidP="008265E9">
            <w:pPr>
              <w:pStyle w:val="ListParagraph"/>
              <w:numPr>
                <w:ilvl w:val="0"/>
                <w:numId w:val="22"/>
              </w:numPr>
              <w:ind w:left="601"/>
              <w:rPr>
                <w:rFonts w:cs="Arial"/>
              </w:rPr>
            </w:pPr>
            <w:r w:rsidRPr="00C53643">
              <w:rPr>
                <w:rFonts w:cs="Arial"/>
              </w:rPr>
              <w:t>Ensure the provision of quality seeds, agriculture tools, inputs and extension services for the most affected farmers, including technical support for livestock management</w:t>
            </w:r>
            <w:r w:rsidR="00C94BB6">
              <w:rPr>
                <w:rFonts w:cs="Arial"/>
              </w:rPr>
              <w:t>.</w:t>
            </w:r>
            <w:r w:rsidRPr="00C53643">
              <w:rPr>
                <w:rFonts w:cs="Arial"/>
              </w:rPr>
              <w:t xml:space="preserve"> </w:t>
            </w:r>
          </w:p>
          <w:p w14:paraId="7CA2E236" w14:textId="3DA13247" w:rsidR="00C34324" w:rsidRPr="00C53643" w:rsidRDefault="00C34324" w:rsidP="008265E9">
            <w:pPr>
              <w:pStyle w:val="ListParagraph"/>
              <w:numPr>
                <w:ilvl w:val="0"/>
                <w:numId w:val="22"/>
              </w:numPr>
              <w:ind w:left="601"/>
              <w:rPr>
                <w:rFonts w:cs="Arial"/>
              </w:rPr>
            </w:pPr>
            <w:r w:rsidRPr="00C53643">
              <w:rPr>
                <w:rFonts w:cs="Arial"/>
              </w:rPr>
              <w:lastRenderedPageBreak/>
              <w:t>Support livestock and veterinary services in remote and affected areas through, for example, the supply of nutrients such as urea molasses block (UMMB) to boost the nutritional status of livestock.</w:t>
            </w:r>
          </w:p>
          <w:p w14:paraId="0FCD1F8A" w14:textId="17F8F801" w:rsidR="00C34324" w:rsidRPr="00C53643" w:rsidRDefault="00C34324" w:rsidP="008265E9">
            <w:pPr>
              <w:pStyle w:val="ListParagraph"/>
              <w:numPr>
                <w:ilvl w:val="0"/>
                <w:numId w:val="22"/>
              </w:numPr>
              <w:ind w:left="601"/>
              <w:rPr>
                <w:rFonts w:cs="Arial"/>
              </w:rPr>
            </w:pPr>
            <w:r w:rsidRPr="00C53643">
              <w:rPr>
                <w:rFonts w:cs="Arial"/>
              </w:rPr>
              <w:t>In coordination with clusters, provide support to establish a mechanism for timely delivery of vegetables, milk, eggs, meat and other perishable items to markets (efficient supply chain including e-commerce) and provide appropriate technological and incentive packages for returnee migrants to attract them to agriculture, livestock and fishery sectors.</w:t>
            </w:r>
          </w:p>
          <w:p w14:paraId="4B3FB697" w14:textId="0CC9036D" w:rsidR="00C34324" w:rsidRPr="00C53643" w:rsidRDefault="00C34324" w:rsidP="008265E9">
            <w:pPr>
              <w:pStyle w:val="ListParagraph"/>
              <w:numPr>
                <w:ilvl w:val="0"/>
                <w:numId w:val="22"/>
              </w:numPr>
              <w:ind w:left="601"/>
              <w:rPr>
                <w:rFonts w:cs="Arial"/>
              </w:rPr>
            </w:pPr>
            <w:r w:rsidRPr="00C53643">
              <w:rPr>
                <w:rFonts w:cs="Arial"/>
              </w:rPr>
              <w:t xml:space="preserve">Support technologies and inputs for establishing or reviving the off-farm enterprise of the most affected people </w:t>
            </w:r>
            <w:r w:rsidR="00072B26">
              <w:rPr>
                <w:rFonts w:cs="Arial"/>
              </w:rPr>
              <w:t xml:space="preserve">to </w:t>
            </w:r>
            <w:r w:rsidRPr="00C53643">
              <w:rPr>
                <w:rFonts w:cs="Arial"/>
              </w:rPr>
              <w:t xml:space="preserve">ensure the food security of their households through the regular income from their businesses.  </w:t>
            </w:r>
          </w:p>
          <w:p w14:paraId="2E0A8F0C" w14:textId="77777777" w:rsidR="00636F79" w:rsidRPr="00636F79" w:rsidRDefault="00C34324" w:rsidP="008265E9">
            <w:pPr>
              <w:pStyle w:val="ListParagraph"/>
              <w:numPr>
                <w:ilvl w:val="0"/>
                <w:numId w:val="22"/>
              </w:numPr>
              <w:ind w:left="601"/>
              <w:rPr>
                <w:rFonts w:cs="Arial"/>
              </w:rPr>
            </w:pPr>
            <w:r w:rsidRPr="00C53643">
              <w:rPr>
                <w:rFonts w:cs="Arial"/>
              </w:rPr>
              <w:t xml:space="preserve">Coordinate with Nutrition Cluster to create synergy to address both food security and nutritional </w:t>
            </w:r>
            <w:r w:rsidRPr="00636F79">
              <w:rPr>
                <w:rFonts w:cs="Arial"/>
              </w:rPr>
              <w:t xml:space="preserve">needs of vulnerable populations wherever possible. </w:t>
            </w:r>
          </w:p>
          <w:p w14:paraId="3FFEE070" w14:textId="77777777" w:rsidR="00636F79" w:rsidRPr="00636F79" w:rsidRDefault="00636F79" w:rsidP="008265E9">
            <w:pPr>
              <w:pStyle w:val="ListParagraph"/>
              <w:numPr>
                <w:ilvl w:val="0"/>
                <w:numId w:val="22"/>
              </w:numPr>
              <w:ind w:left="601"/>
              <w:rPr>
                <w:rFonts w:cs="Arial"/>
              </w:rPr>
            </w:pPr>
            <w:r w:rsidRPr="00636F79">
              <w:rPr>
                <w:rFonts w:cs="Arial"/>
                <w:color w:val="000000"/>
              </w:rPr>
              <w:t>Entrepreneurship development, vocational training, cooperative led enterprise development and cash for work.</w:t>
            </w:r>
          </w:p>
          <w:p w14:paraId="4E7EAC19" w14:textId="21DFBD2A" w:rsidR="00636F79" w:rsidRPr="00636F79" w:rsidRDefault="00636F79" w:rsidP="008265E9">
            <w:pPr>
              <w:pStyle w:val="ListParagraph"/>
              <w:numPr>
                <w:ilvl w:val="0"/>
                <w:numId w:val="22"/>
              </w:numPr>
              <w:ind w:left="601"/>
              <w:rPr>
                <w:rFonts w:cs="Arial"/>
              </w:rPr>
            </w:pPr>
            <w:r w:rsidRPr="00636F79">
              <w:rPr>
                <w:rFonts w:cs="Arial"/>
                <w:color w:val="000000"/>
              </w:rPr>
              <w:t xml:space="preserve">Livelihood and income-generating activities, including food/cash for work/assets targeting those most vulnerable to the secondary impacts of the pandemic. </w:t>
            </w:r>
          </w:p>
          <w:p w14:paraId="1B248350" w14:textId="1F68AAA8" w:rsidR="00C34324" w:rsidRPr="00C53643" w:rsidRDefault="00C34324" w:rsidP="002A507C">
            <w:pPr>
              <w:rPr>
                <w:rFonts w:cs="Arial"/>
                <w:lang w:val="en-GB"/>
              </w:rPr>
            </w:pPr>
          </w:p>
        </w:tc>
      </w:tr>
    </w:tbl>
    <w:p w14:paraId="6C600DCF" w14:textId="5FF4A90B" w:rsidR="007F7A81" w:rsidRDefault="007F7A81" w:rsidP="00AB379D">
      <w:pPr>
        <w:spacing w:after="160"/>
        <w:rPr>
          <w:rFonts w:cs="Arial"/>
          <w:sz w:val="28"/>
          <w:szCs w:val="28"/>
          <w:lang w:val="en-GB"/>
        </w:rPr>
      </w:pPr>
    </w:p>
    <w:p w14:paraId="68109A19" w14:textId="277E9C84" w:rsidR="002A507C" w:rsidRPr="00C53643" w:rsidRDefault="007F7A81" w:rsidP="007F7A81">
      <w:pPr>
        <w:spacing w:after="160" w:line="259" w:lineRule="auto"/>
        <w:jc w:val="left"/>
        <w:rPr>
          <w:rFonts w:cs="Arial"/>
          <w:sz w:val="28"/>
          <w:szCs w:val="28"/>
          <w:lang w:val="en-GB"/>
        </w:rPr>
      </w:pPr>
      <w:r>
        <w:rPr>
          <w:rFonts w:cs="Arial"/>
          <w:sz w:val="28"/>
          <w:szCs w:val="28"/>
          <w:lang w:val="en-GB"/>
        </w:rPr>
        <w:br w:type="page"/>
      </w:r>
    </w:p>
    <w:p w14:paraId="119C4761" w14:textId="3810F97D" w:rsidR="003870C4" w:rsidRPr="00C53643" w:rsidRDefault="002E6CB9" w:rsidP="00AB379D">
      <w:pPr>
        <w:spacing w:after="160"/>
        <w:rPr>
          <w:rFonts w:cs="Arial"/>
          <w:sz w:val="28"/>
          <w:szCs w:val="28"/>
          <w:lang w:val="en-GB"/>
        </w:rPr>
      </w:pPr>
      <w:r w:rsidRPr="007A0C34">
        <w:rPr>
          <w:rFonts w:cs="Arial"/>
          <w:i/>
          <w:noProof/>
        </w:rPr>
        <w:lastRenderedPageBreak/>
        <mc:AlternateContent>
          <mc:Choice Requires="wpg">
            <w:drawing>
              <wp:anchor distT="0" distB="0" distL="114300" distR="114300" simplePos="0" relativeHeight="251817040" behindDoc="0" locked="0" layoutInCell="1" allowOverlap="1" wp14:anchorId="13A04A7E" wp14:editId="051404C5">
                <wp:simplePos x="0" y="0"/>
                <wp:positionH relativeFrom="margin">
                  <wp:posOffset>9525</wp:posOffset>
                </wp:positionH>
                <wp:positionV relativeFrom="paragraph">
                  <wp:posOffset>14605</wp:posOffset>
                </wp:positionV>
                <wp:extent cx="502920" cy="502920"/>
                <wp:effectExtent l="0" t="0" r="0" b="11430"/>
                <wp:wrapNone/>
                <wp:docPr id="904" name="Graphic 55">
                  <a:extLst xmlns:a="http://schemas.openxmlformats.org/drawingml/2006/main">
                    <a:ext uri="{FF2B5EF4-FFF2-40B4-BE49-F238E27FC236}">
                      <a16:creationId xmlns:a16="http://schemas.microsoft.com/office/drawing/2014/main" id="{B56DB50C-16BA-4668-AA63-5B08F289447E}"/>
                    </a:ext>
                  </a:extLst>
                </wp:docPr>
                <wp:cNvGraphicFramePr/>
                <a:graphic xmlns:a="http://schemas.openxmlformats.org/drawingml/2006/main">
                  <a:graphicData uri="http://schemas.microsoft.com/office/word/2010/wordprocessingGroup">
                    <wpg:wgp>
                      <wpg:cNvGrpSpPr/>
                      <wpg:grpSpPr>
                        <a:xfrm>
                          <a:off x="0" y="0"/>
                          <a:ext cx="502920" cy="502920"/>
                          <a:chOff x="636104" y="715617"/>
                          <a:chExt cx="502920" cy="502920"/>
                        </a:xfrm>
                      </wpg:grpSpPr>
                      <wpg:grpSp>
                        <wpg:cNvPr id="905" name="Graphic 55">
                          <a:extLst>
                            <a:ext uri="{FF2B5EF4-FFF2-40B4-BE49-F238E27FC236}">
                              <a16:creationId xmlns:a16="http://schemas.microsoft.com/office/drawing/2014/main" id="{B56DB50C-16BA-4668-AA63-5B08F289447E}"/>
                            </a:ext>
                          </a:extLst>
                        </wpg:cNvPr>
                        <wpg:cNvGrpSpPr/>
                        <wpg:grpSpPr>
                          <a:xfrm>
                            <a:off x="636104" y="715617"/>
                            <a:ext cx="502920" cy="502920"/>
                            <a:chOff x="636104" y="715617"/>
                            <a:chExt cx="502920" cy="502920"/>
                          </a:xfrm>
                          <a:solidFill>
                            <a:srgbClr val="F5800B"/>
                          </a:solidFill>
                        </wpg:grpSpPr>
                        <wps:wsp>
                          <wps:cNvPr id="906" name="Freeform: Shape 906"/>
                          <wps:cNvSpPr/>
                          <wps:spPr>
                            <a:xfrm>
                              <a:off x="1013294" y="1040393"/>
                              <a:ext cx="125730" cy="178118"/>
                            </a:xfrm>
                            <a:custGeom>
                              <a:avLst/>
                              <a:gdLst>
                                <a:gd name="connsiteX0" fmla="*/ 66218 w 125730"/>
                                <a:gd name="connsiteY0" fmla="*/ 1807 h 178117"/>
                                <a:gd name="connsiteX1" fmla="*/ 125730 w 125730"/>
                                <a:gd name="connsiteY1" fmla="*/ 115069 h 178117"/>
                                <a:gd name="connsiteX2" fmla="*/ 62865 w 125730"/>
                                <a:gd name="connsiteY2" fmla="*/ 178144 h 178117"/>
                                <a:gd name="connsiteX3" fmla="*/ 0 w 125730"/>
                                <a:gd name="connsiteY3" fmla="*/ 115069 h 178117"/>
                                <a:gd name="connsiteX4" fmla="*/ 59512 w 125730"/>
                                <a:gd name="connsiteY4" fmla="*/ 1807 h 178117"/>
                                <a:gd name="connsiteX5" fmla="*/ 66218 w 125730"/>
                                <a:gd name="connsiteY5" fmla="*/ 1807 h 1781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5730" h="178117">
                                  <a:moveTo>
                                    <a:pt x="66218" y="1807"/>
                                  </a:moveTo>
                                  <a:cubicBezTo>
                                    <a:pt x="79210" y="19514"/>
                                    <a:pt x="125730" y="85103"/>
                                    <a:pt x="125730" y="115069"/>
                                  </a:cubicBezTo>
                                  <a:cubicBezTo>
                                    <a:pt x="125730" y="149959"/>
                                    <a:pt x="97546" y="178144"/>
                                    <a:pt x="62865" y="178144"/>
                                  </a:cubicBezTo>
                                  <a:cubicBezTo>
                                    <a:pt x="28184" y="178144"/>
                                    <a:pt x="0" y="149959"/>
                                    <a:pt x="0" y="115069"/>
                                  </a:cubicBezTo>
                                  <a:cubicBezTo>
                                    <a:pt x="0" y="85103"/>
                                    <a:pt x="46520" y="19514"/>
                                    <a:pt x="59512" y="1807"/>
                                  </a:cubicBezTo>
                                  <a:cubicBezTo>
                                    <a:pt x="61189" y="-602"/>
                                    <a:pt x="64541" y="-602"/>
                                    <a:pt x="66218" y="1807"/>
                                  </a:cubicBezTo>
                                  <a:close/>
                                </a:path>
                              </a:pathLst>
                            </a:custGeom>
                            <a:solidFill>
                              <a:srgbClr val="4B8CCA"/>
                            </a:solidFill>
                            <a:ln w="10319"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7" name="Freeform: Shape 907"/>
                          <wps:cNvSpPr/>
                          <wps:spPr>
                            <a:xfrm>
                              <a:off x="636104" y="715617"/>
                              <a:ext cx="502920" cy="282893"/>
                            </a:xfrm>
                            <a:custGeom>
                              <a:avLst/>
                              <a:gdLst>
                                <a:gd name="connsiteX0" fmla="*/ 20955 w 502920"/>
                                <a:gd name="connsiteY0" fmla="*/ 10478 h 282892"/>
                                <a:gd name="connsiteX1" fmla="*/ 52388 w 502920"/>
                                <a:gd name="connsiteY1" fmla="*/ 10478 h 282892"/>
                                <a:gd name="connsiteX2" fmla="*/ 73343 w 502920"/>
                                <a:gd name="connsiteY2" fmla="*/ 31433 h 282892"/>
                                <a:gd name="connsiteX3" fmla="*/ 73343 w 502920"/>
                                <a:gd name="connsiteY3" fmla="*/ 83820 h 282892"/>
                                <a:gd name="connsiteX4" fmla="*/ 199073 w 502920"/>
                                <a:gd name="connsiteY4" fmla="*/ 83820 h 282892"/>
                                <a:gd name="connsiteX5" fmla="*/ 199073 w 502920"/>
                                <a:gd name="connsiteY5" fmla="*/ 31433 h 282892"/>
                                <a:gd name="connsiteX6" fmla="*/ 151924 w 502920"/>
                                <a:gd name="connsiteY6" fmla="*/ 31433 h 282892"/>
                                <a:gd name="connsiteX7" fmla="*/ 136208 w 502920"/>
                                <a:gd name="connsiteY7" fmla="*/ 15716 h 282892"/>
                                <a:gd name="connsiteX8" fmla="*/ 151924 w 502920"/>
                                <a:gd name="connsiteY8" fmla="*/ 0 h 282892"/>
                                <a:gd name="connsiteX9" fmla="*/ 298609 w 502920"/>
                                <a:gd name="connsiteY9" fmla="*/ 0 h 282892"/>
                                <a:gd name="connsiteX10" fmla="*/ 314325 w 502920"/>
                                <a:gd name="connsiteY10" fmla="*/ 15716 h 282892"/>
                                <a:gd name="connsiteX11" fmla="*/ 298609 w 502920"/>
                                <a:gd name="connsiteY11" fmla="*/ 31433 h 282892"/>
                                <a:gd name="connsiteX12" fmla="*/ 251460 w 502920"/>
                                <a:gd name="connsiteY12" fmla="*/ 31433 h 282892"/>
                                <a:gd name="connsiteX13" fmla="*/ 251460 w 502920"/>
                                <a:gd name="connsiteY13" fmla="*/ 83820 h 282892"/>
                                <a:gd name="connsiteX14" fmla="*/ 357807 w 502920"/>
                                <a:gd name="connsiteY14" fmla="*/ 83820 h 282892"/>
                                <a:gd name="connsiteX15" fmla="*/ 481965 w 502920"/>
                                <a:gd name="connsiteY15" fmla="*/ 207978 h 282892"/>
                                <a:gd name="connsiteX16" fmla="*/ 481965 w 502920"/>
                                <a:gd name="connsiteY16" fmla="*/ 230505 h 282892"/>
                                <a:gd name="connsiteX17" fmla="*/ 492443 w 502920"/>
                                <a:gd name="connsiteY17" fmla="*/ 230505 h 282892"/>
                                <a:gd name="connsiteX18" fmla="*/ 502920 w 502920"/>
                                <a:gd name="connsiteY18" fmla="*/ 240983 h 282892"/>
                                <a:gd name="connsiteX19" fmla="*/ 502920 w 502920"/>
                                <a:gd name="connsiteY19" fmla="*/ 272415 h 282892"/>
                                <a:gd name="connsiteX20" fmla="*/ 492443 w 502920"/>
                                <a:gd name="connsiteY20" fmla="*/ 282893 h 282892"/>
                                <a:gd name="connsiteX21" fmla="*/ 387668 w 502920"/>
                                <a:gd name="connsiteY21" fmla="*/ 282893 h 282892"/>
                                <a:gd name="connsiteX22" fmla="*/ 377190 w 502920"/>
                                <a:gd name="connsiteY22" fmla="*/ 272415 h 282892"/>
                                <a:gd name="connsiteX23" fmla="*/ 377190 w 502920"/>
                                <a:gd name="connsiteY23" fmla="*/ 240983 h 282892"/>
                                <a:gd name="connsiteX24" fmla="*/ 387668 w 502920"/>
                                <a:gd name="connsiteY24" fmla="*/ 230505 h 282892"/>
                                <a:gd name="connsiteX25" fmla="*/ 398145 w 502920"/>
                                <a:gd name="connsiteY25" fmla="*/ 230505 h 282892"/>
                                <a:gd name="connsiteX26" fmla="*/ 398145 w 502920"/>
                                <a:gd name="connsiteY26" fmla="*/ 207978 h 282892"/>
                                <a:gd name="connsiteX27" fmla="*/ 357807 w 502920"/>
                                <a:gd name="connsiteY27" fmla="*/ 167640 h 282892"/>
                                <a:gd name="connsiteX28" fmla="*/ 73343 w 502920"/>
                                <a:gd name="connsiteY28" fmla="*/ 167640 h 282892"/>
                                <a:gd name="connsiteX29" fmla="*/ 73343 w 502920"/>
                                <a:gd name="connsiteY29" fmla="*/ 220028 h 282892"/>
                                <a:gd name="connsiteX30" fmla="*/ 52388 w 502920"/>
                                <a:gd name="connsiteY30" fmla="*/ 240983 h 282892"/>
                                <a:gd name="connsiteX31" fmla="*/ 20955 w 502920"/>
                                <a:gd name="connsiteY31" fmla="*/ 240983 h 282892"/>
                                <a:gd name="connsiteX32" fmla="*/ 0 w 502920"/>
                                <a:gd name="connsiteY32" fmla="*/ 220028 h 282892"/>
                                <a:gd name="connsiteX33" fmla="*/ 0 w 502920"/>
                                <a:gd name="connsiteY33" fmla="*/ 31433 h 282892"/>
                                <a:gd name="connsiteX34" fmla="*/ 20955 w 502920"/>
                                <a:gd name="connsiteY34" fmla="*/ 10478 h 2828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502920" h="282892">
                                  <a:moveTo>
                                    <a:pt x="20955" y="10478"/>
                                  </a:moveTo>
                                  <a:lnTo>
                                    <a:pt x="52388" y="10478"/>
                                  </a:lnTo>
                                  <a:cubicBezTo>
                                    <a:pt x="63913" y="10478"/>
                                    <a:pt x="73343" y="19907"/>
                                    <a:pt x="73343" y="31433"/>
                                  </a:cubicBezTo>
                                  <a:lnTo>
                                    <a:pt x="73343" y="83820"/>
                                  </a:lnTo>
                                  <a:lnTo>
                                    <a:pt x="199073" y="83820"/>
                                  </a:lnTo>
                                  <a:lnTo>
                                    <a:pt x="199073" y="31433"/>
                                  </a:lnTo>
                                  <a:lnTo>
                                    <a:pt x="151924" y="31433"/>
                                  </a:lnTo>
                                  <a:cubicBezTo>
                                    <a:pt x="143227" y="31433"/>
                                    <a:pt x="136208" y="24413"/>
                                    <a:pt x="136208" y="15716"/>
                                  </a:cubicBezTo>
                                  <a:cubicBezTo>
                                    <a:pt x="136208" y="7020"/>
                                    <a:pt x="143227" y="0"/>
                                    <a:pt x="151924" y="0"/>
                                  </a:cubicBezTo>
                                  <a:lnTo>
                                    <a:pt x="298609" y="0"/>
                                  </a:lnTo>
                                  <a:cubicBezTo>
                                    <a:pt x="307305" y="0"/>
                                    <a:pt x="314325" y="7020"/>
                                    <a:pt x="314325" y="15716"/>
                                  </a:cubicBezTo>
                                  <a:cubicBezTo>
                                    <a:pt x="314325" y="24413"/>
                                    <a:pt x="307305" y="31433"/>
                                    <a:pt x="298609" y="31433"/>
                                  </a:cubicBezTo>
                                  <a:lnTo>
                                    <a:pt x="251460" y="31433"/>
                                  </a:lnTo>
                                  <a:lnTo>
                                    <a:pt x="251460" y="83820"/>
                                  </a:lnTo>
                                  <a:lnTo>
                                    <a:pt x="357807" y="83820"/>
                                  </a:lnTo>
                                  <a:cubicBezTo>
                                    <a:pt x="426225" y="83820"/>
                                    <a:pt x="481965" y="139560"/>
                                    <a:pt x="481965" y="207978"/>
                                  </a:cubicBezTo>
                                  <a:lnTo>
                                    <a:pt x="481965" y="230505"/>
                                  </a:lnTo>
                                  <a:lnTo>
                                    <a:pt x="492443" y="230505"/>
                                  </a:lnTo>
                                  <a:cubicBezTo>
                                    <a:pt x="498205" y="230505"/>
                                    <a:pt x="502920" y="235220"/>
                                    <a:pt x="502920" y="240983"/>
                                  </a:cubicBezTo>
                                  <a:lnTo>
                                    <a:pt x="502920" y="272415"/>
                                  </a:lnTo>
                                  <a:cubicBezTo>
                                    <a:pt x="502920" y="278178"/>
                                    <a:pt x="498205" y="282893"/>
                                    <a:pt x="492443" y="282893"/>
                                  </a:cubicBezTo>
                                  <a:lnTo>
                                    <a:pt x="387668" y="282893"/>
                                  </a:lnTo>
                                  <a:cubicBezTo>
                                    <a:pt x="381905" y="282893"/>
                                    <a:pt x="377190" y="278178"/>
                                    <a:pt x="377190" y="272415"/>
                                  </a:cubicBezTo>
                                  <a:lnTo>
                                    <a:pt x="377190" y="240983"/>
                                  </a:lnTo>
                                  <a:cubicBezTo>
                                    <a:pt x="377190" y="235220"/>
                                    <a:pt x="381905" y="230505"/>
                                    <a:pt x="387668" y="230505"/>
                                  </a:cubicBezTo>
                                  <a:lnTo>
                                    <a:pt x="398145" y="230505"/>
                                  </a:lnTo>
                                  <a:lnTo>
                                    <a:pt x="398145" y="207978"/>
                                  </a:lnTo>
                                  <a:cubicBezTo>
                                    <a:pt x="398145" y="185766"/>
                                    <a:pt x="380019" y="167640"/>
                                    <a:pt x="357807" y="167640"/>
                                  </a:cubicBezTo>
                                  <a:lnTo>
                                    <a:pt x="73343" y="167640"/>
                                  </a:lnTo>
                                  <a:lnTo>
                                    <a:pt x="73343" y="220028"/>
                                  </a:lnTo>
                                  <a:cubicBezTo>
                                    <a:pt x="73343" y="231553"/>
                                    <a:pt x="63913" y="240983"/>
                                    <a:pt x="52388" y="240983"/>
                                  </a:cubicBezTo>
                                  <a:lnTo>
                                    <a:pt x="20955" y="240983"/>
                                  </a:lnTo>
                                  <a:cubicBezTo>
                                    <a:pt x="9430" y="240983"/>
                                    <a:pt x="0" y="231553"/>
                                    <a:pt x="0" y="220028"/>
                                  </a:cubicBezTo>
                                  <a:lnTo>
                                    <a:pt x="0" y="31433"/>
                                  </a:lnTo>
                                  <a:cubicBezTo>
                                    <a:pt x="0" y="19907"/>
                                    <a:pt x="9430" y="10478"/>
                                    <a:pt x="20955" y="10478"/>
                                  </a:cubicBezTo>
                                  <a:close/>
                                </a:path>
                              </a:pathLst>
                            </a:custGeom>
                            <a:solidFill>
                              <a:srgbClr val="F5800B"/>
                            </a:solidFill>
                            <a:ln w="10319"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7546EC1" id="Graphic 55" o:spid="_x0000_s1026" style="position:absolute;margin-left:.75pt;margin-top:1.15pt;width:39.6pt;height:39.6pt;z-index:251817040;mso-position-horizontal-relative:margin" coordorigin="6361,7156" coordsize="5029,5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">
                <v:group id="_x0000_s1027" style="position:absolute;left:6361;top:7156;width:5029;height:5029" coordorigin="6361,7156" coordsize="5029,5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">
                  <v:shape id="Freeform: Shape 906" o:spid="_x0000_s1028" style="position:absolute;left:10132;top:10403;width:1258;height:1782;visibility:visible;mso-wrap-style:square;v-text-anchor:middle" coordsize="125730,17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" path="m66218,1807v12992,17707,59512,83296,59512,113262c125730,149959,97546,178144,62865,178144,28184,178144,,149959,,115069,,85103,46520,19514,59512,1807v1677,-2409,5029,-2409,6706,xe" fillcolor="#4b8cca" stroked="f" strokeweight=".28664mm">
                    <v:stroke joinstyle="miter"/>
                    <v:path arrowok="t" o:connecttype="custom" o:connectlocs="66218,1807;125730,115070;62865,178145;0,115070;59512,1807;66218,1807" o:connectangles="0,0,0,0,0,0"/>
                  </v:shape>
                  <v:shape id="Freeform: Shape 907" o:spid="_x0000_s1029" style="position:absolute;left:6361;top:7156;width:5029;height:2829;visibility:visible;mso-wrap-style:square;v-text-anchor:middle" coordsize="502920,28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" path="m20955,10478r31433,c63913,10478,73343,19907,73343,31433r,52387l199073,83820r,-52387l151924,31433v-8697,,-15716,-7020,-15716,-15717c136208,7020,143227,,151924,l298609,v8696,,15716,7020,15716,15716c314325,24413,307305,31433,298609,31433r-47149,l251460,83820r106347,c426225,83820,481965,139560,481965,207978r,22527l492443,230505v5762,,10477,4715,10477,10478l502920,272415v,5763,-4715,10478,-10477,10478l387668,282893v-5763,,-10478,-4715,-10478,-10478l377190,240983v,-5763,4715,-10478,10478,-10478l398145,230505r,-22527c398145,185766,380019,167640,357807,167640r-284464,l73343,220028v,11525,-9430,20955,-20955,20955l20955,240983c9430,240983,,231553,,220028l,31433c,19907,9430,10478,20955,10478xe" fillcolor="#f5800b" stroked="f" strokeweight=".28664mm">
                    <v:stroke joinstyle="miter"/>
                    <v:path arrowok="t" o:connecttype="custom" o:connectlocs="20955,10478;52388,10478;73343,31433;73343,83820;199073,83820;199073,31433;151924,31433;136208,15716;151924,0;298609,0;314325,15716;298609,31433;251460,31433;251460,83820;357807,83820;481965,207979;481965,230506;492443,230506;502920,240984;502920,272416;492443,282894;387668,282894;377190,272416;377190,240984;387668,230506;398145,230506;398145,207979;357807,167641;73343,167641;73343,220029;52388,240984;20955,240984;0,220029;0,31433;20955,10478" o:connectangles="0,0,0,0,0,0,0,0,0,0,0,0,0,0,0,0,0,0,0,0,0,0,0,0,0,0,0,0,0,0,0,0,0,0,0"/>
                  </v:shape>
                </v:group>
                <w10:wrap anchorx="margin"/>
              </v:group>
            </w:pict>
          </mc:Fallback>
        </mc:AlternateContent>
      </w:r>
      <w:r w:rsidRPr="00743F13">
        <w:rPr>
          <w:rFonts w:cs="Arial"/>
          <w:i/>
          <w:noProof/>
        </w:rPr>
        <mc:AlternateContent>
          <mc:Choice Requires="wpg">
            <w:drawing>
              <wp:anchor distT="0" distB="0" distL="114300" distR="114300" simplePos="0" relativeHeight="251812944" behindDoc="0" locked="0" layoutInCell="1" allowOverlap="1" wp14:anchorId="217FB1CC" wp14:editId="6C07B9DA">
                <wp:simplePos x="0" y="0"/>
                <wp:positionH relativeFrom="column">
                  <wp:posOffset>13335</wp:posOffset>
                </wp:positionH>
                <wp:positionV relativeFrom="paragraph">
                  <wp:posOffset>-128270</wp:posOffset>
                </wp:positionV>
                <wp:extent cx="6503035" cy="767080"/>
                <wp:effectExtent l="0" t="0" r="31115" b="13970"/>
                <wp:wrapNone/>
                <wp:docPr id="65" name="Group 65"/>
                <wp:cNvGraphicFramePr/>
                <a:graphic xmlns:a="http://schemas.openxmlformats.org/drawingml/2006/main">
                  <a:graphicData uri="http://schemas.microsoft.com/office/word/2010/wordprocessingGroup">
                    <wpg:wgp>
                      <wpg:cNvGrpSpPr/>
                      <wpg:grpSpPr>
                        <a:xfrm>
                          <a:off x="0" y="0"/>
                          <a:ext cx="6503035" cy="767080"/>
                          <a:chOff x="0" y="0"/>
                          <a:chExt cx="6503778" cy="767751"/>
                        </a:xfrm>
                      </wpg:grpSpPr>
                      <wps:wsp>
                        <wps:cNvPr id="66" name="Straight Connector 66"/>
                        <wps:cNvCnPr/>
                        <wps:spPr>
                          <a:xfrm>
                            <a:off x="0" y="0"/>
                            <a:ext cx="6486525" cy="0"/>
                          </a:xfrm>
                          <a:prstGeom prst="line">
                            <a:avLst/>
                          </a:prstGeom>
                          <a:ln w="15875">
                            <a:solidFill>
                              <a:schemeClr val="bg1">
                                <a:lumMod val="65000"/>
                              </a:schemeClr>
                            </a:solidFill>
                          </a:ln>
                        </wps:spPr>
                        <wps:style>
                          <a:lnRef idx="1">
                            <a:schemeClr val="accent2"/>
                          </a:lnRef>
                          <a:fillRef idx="0">
                            <a:schemeClr val="accent2"/>
                          </a:fillRef>
                          <a:effectRef idx="0">
                            <a:schemeClr val="accent2"/>
                          </a:effectRef>
                          <a:fontRef idx="minor">
                            <a:schemeClr val="tx1"/>
                          </a:fontRef>
                        </wps:style>
                        <wps:bodyPr/>
                      </wps:wsp>
                      <wps:wsp>
                        <wps:cNvPr id="67" name="Straight Connector 67"/>
                        <wps:cNvCnPr/>
                        <wps:spPr>
                          <a:xfrm>
                            <a:off x="17253" y="767751"/>
                            <a:ext cx="6486525" cy="0"/>
                          </a:xfrm>
                          <a:prstGeom prst="line">
                            <a:avLst/>
                          </a:prstGeom>
                          <a:ln w="15875">
                            <a:solidFill>
                              <a:schemeClr val="bg1">
                                <a:lumMod val="65000"/>
                              </a:schemeClr>
                            </a:solidFill>
                          </a:ln>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w14:anchorId="4EC4FD98" id="Group 65" o:spid="_x0000_s1026" style="position:absolute;margin-left:1.05pt;margin-top:-10.1pt;width:512.05pt;height:60.4pt;z-index:251812944" coordsize="65037,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">
                <v:line id="Straight Connector 66" o:spid="_x0000_s1027" style="position:absolute;visibility:visible;mso-wrap-style:square" from="0,0" to="648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" strokecolor="#a5a5a5 [2092]" strokeweight="1.25pt">
                  <v:stroke joinstyle="miter"/>
                </v:line>
                <v:line id="Straight Connector 67" o:spid="_x0000_s1028" style="position:absolute;visibility:visible;mso-wrap-style:square" from="172,7677" to="65037,7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" strokecolor="#a5a5a5 [2092]" strokeweight="1.25pt">
                  <v:stroke joinstyle="miter"/>
                </v:line>
              </v:group>
            </w:pict>
          </mc:Fallback>
        </mc:AlternateContent>
      </w:r>
      <w:r w:rsidR="00AB1D95" w:rsidRPr="00743F13">
        <w:rPr>
          <w:rFonts w:cs="Arial"/>
          <w:i/>
          <w:noProof/>
        </w:rPr>
        <mc:AlternateContent>
          <mc:Choice Requires="wps">
            <w:drawing>
              <wp:anchor distT="0" distB="0" distL="114300" distR="114300" simplePos="0" relativeHeight="251811920" behindDoc="0" locked="0" layoutInCell="1" allowOverlap="1" wp14:anchorId="456B431B" wp14:editId="7F71DA8D">
                <wp:simplePos x="0" y="0"/>
                <wp:positionH relativeFrom="column">
                  <wp:posOffset>564295</wp:posOffset>
                </wp:positionH>
                <wp:positionV relativeFrom="paragraph">
                  <wp:posOffset>30942</wp:posOffset>
                </wp:positionV>
                <wp:extent cx="5708650" cy="763325"/>
                <wp:effectExtent l="0" t="0" r="0" b="0"/>
                <wp:wrapNone/>
                <wp:docPr id="64" name="Text Box 64"/>
                <wp:cNvGraphicFramePr/>
                <a:graphic xmlns:a="http://schemas.openxmlformats.org/drawingml/2006/main">
                  <a:graphicData uri="http://schemas.microsoft.com/office/word/2010/wordprocessingShape">
                    <wps:wsp>
                      <wps:cNvSpPr txBox="1"/>
                      <wps:spPr>
                        <a:xfrm>
                          <a:off x="0" y="0"/>
                          <a:ext cx="5708650" cy="763325"/>
                        </a:xfrm>
                        <a:prstGeom prst="rect">
                          <a:avLst/>
                        </a:prstGeom>
                        <a:noFill/>
                        <a:ln w="6350">
                          <a:noFill/>
                        </a:ln>
                      </wps:spPr>
                      <wps:txbx>
                        <w:txbxContent>
                          <w:p w14:paraId="3C9A7151" w14:textId="0FE308E6" w:rsidR="008369CD" w:rsidRPr="005E6333" w:rsidRDefault="008369CD" w:rsidP="00FC691B">
                            <w:pPr>
                              <w:pStyle w:val="Title"/>
                              <w:numPr>
                                <w:ilvl w:val="0"/>
                                <w:numId w:val="8"/>
                              </w:numPr>
                              <w:rPr>
                                <w:rFonts w:ascii="Arial" w:hAnsi="Arial" w:cs="Arial"/>
                                <w:sz w:val="44"/>
                                <w:szCs w:val="44"/>
                                <w:lang w:val="en-IE"/>
                              </w:rPr>
                            </w:pPr>
                            <w:r w:rsidRPr="005E6333">
                              <w:rPr>
                                <w:rFonts w:ascii="Arial" w:hAnsi="Arial" w:cs="Arial"/>
                                <w:sz w:val="44"/>
                                <w:szCs w:val="44"/>
                                <w:lang w:val="en-IE"/>
                              </w:rPr>
                              <w:t xml:space="preserve"> </w:t>
                            </w:r>
                            <w:r>
                              <w:rPr>
                                <w:rFonts w:ascii="Arial" w:hAnsi="Arial" w:cs="Arial"/>
                                <w:sz w:val="44"/>
                                <w:szCs w:val="44"/>
                                <w:lang w:val="en-IE"/>
                              </w:rPr>
                              <w:t>WASH Cluster</w:t>
                            </w:r>
                          </w:p>
                          <w:p w14:paraId="0BFA0B78" w14:textId="77777777" w:rsidR="008369CD" w:rsidRPr="007A2EDF" w:rsidRDefault="008369CD" w:rsidP="008E5BF8">
                            <w:pPr>
                              <w:rPr>
                                <w:lang w:val="en-IE"/>
                              </w:rPr>
                            </w:pPr>
                          </w:p>
                          <w:p w14:paraId="1296A24F" w14:textId="77777777" w:rsidR="008369CD" w:rsidRDefault="008369CD" w:rsidP="008E5B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6B431B" id="Text Box 64" o:spid="_x0000_s1053" type="#_x0000_t202" style="position:absolute;left:0;text-align:left;margin-left:44.45pt;margin-top:2.45pt;width:449.5pt;height:60.1pt;z-index:251811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" filled="f" stroked="f" strokeweight=".5pt">
                <v:textbox>
                  <w:txbxContent>
                    <w:p w14:paraId="3C9A7151" w14:textId="0FE308E6" w:rsidR="008369CD" w:rsidRPr="005E6333" w:rsidRDefault="008369CD" w:rsidP="00FC691B">
                      <w:pPr>
                        <w:pStyle w:val="Title"/>
                        <w:numPr>
                          <w:ilvl w:val="0"/>
                          <w:numId w:val="8"/>
                        </w:numPr>
                        <w:rPr>
                          <w:rFonts w:ascii="Arial" w:hAnsi="Arial" w:cs="Arial"/>
                          <w:sz w:val="44"/>
                          <w:szCs w:val="44"/>
                          <w:lang w:val="en-IE"/>
                        </w:rPr>
                      </w:pPr>
                      <w:r w:rsidRPr="005E6333">
                        <w:rPr>
                          <w:rFonts w:ascii="Arial" w:hAnsi="Arial" w:cs="Arial"/>
                          <w:sz w:val="44"/>
                          <w:szCs w:val="44"/>
                          <w:lang w:val="en-IE"/>
                        </w:rPr>
                        <w:t xml:space="preserve"> </w:t>
                      </w:r>
                      <w:r>
                        <w:rPr>
                          <w:rFonts w:ascii="Arial" w:hAnsi="Arial" w:cs="Arial"/>
                          <w:sz w:val="44"/>
                          <w:szCs w:val="44"/>
                          <w:lang w:val="en-IE"/>
                        </w:rPr>
                        <w:t>WASH Cluster</w:t>
                      </w:r>
                    </w:p>
                    <w:p w14:paraId="0BFA0B78" w14:textId="77777777" w:rsidR="008369CD" w:rsidRPr="007A2EDF" w:rsidRDefault="008369CD" w:rsidP="008E5BF8">
                      <w:pPr>
                        <w:rPr>
                          <w:lang w:val="en-IE"/>
                        </w:rPr>
                      </w:pPr>
                    </w:p>
                    <w:p w14:paraId="1296A24F" w14:textId="77777777" w:rsidR="008369CD" w:rsidRDefault="008369CD" w:rsidP="008E5BF8"/>
                  </w:txbxContent>
                </v:textbox>
              </v:shape>
            </w:pict>
          </mc:Fallback>
        </mc:AlternateContent>
      </w:r>
    </w:p>
    <w:p w14:paraId="5531959E" w14:textId="40AA4B03" w:rsidR="008E5BF8" w:rsidRPr="00C53643" w:rsidRDefault="008E5BF8" w:rsidP="00AB379D">
      <w:pPr>
        <w:spacing w:after="160"/>
        <w:rPr>
          <w:rFonts w:cs="Arial"/>
          <w:sz w:val="28"/>
          <w:szCs w:val="28"/>
          <w:lang w:val="en-GB"/>
        </w:rPr>
      </w:pPr>
    </w:p>
    <w:p w14:paraId="332A0884" w14:textId="77777777" w:rsidR="002E6CB9" w:rsidRPr="00C53643" w:rsidRDefault="002E6CB9" w:rsidP="00AB379D">
      <w:pPr>
        <w:spacing w:before="240"/>
        <w:rPr>
          <w:rFonts w:cs="Arial"/>
          <w:lang w:val="en-GB"/>
        </w:rPr>
      </w:pPr>
      <w:bookmarkStart w:id="5" w:name="_Hlk36370702"/>
    </w:p>
    <w:p w14:paraId="39E2D2EE" w14:textId="1F421048" w:rsidR="002E2422" w:rsidRPr="00C53643" w:rsidRDefault="002E2422" w:rsidP="00AB379D">
      <w:pPr>
        <w:rPr>
          <w:rFonts w:cs="Arial"/>
          <w:lang w:val="en-GB"/>
        </w:rPr>
      </w:pPr>
      <w:r w:rsidRPr="00C53643">
        <w:rPr>
          <w:rFonts w:cs="Arial"/>
          <w:lang w:val="en-GB"/>
        </w:rPr>
        <w:t xml:space="preserve">WASH Cluster </w:t>
      </w:r>
      <w:r w:rsidR="00976F60">
        <w:rPr>
          <w:rFonts w:cs="Arial"/>
          <w:lang w:val="en-GB"/>
        </w:rPr>
        <w:t xml:space="preserve">interventions are integrated </w:t>
      </w:r>
      <w:r w:rsidRPr="00C53643">
        <w:rPr>
          <w:rFonts w:cs="Arial"/>
          <w:lang w:val="en-GB"/>
        </w:rPr>
        <w:t xml:space="preserve">in several pillars of </w:t>
      </w:r>
      <w:r w:rsidR="005E2697" w:rsidRPr="00C53643">
        <w:rPr>
          <w:rFonts w:cs="Arial"/>
          <w:lang w:val="en-GB"/>
        </w:rPr>
        <w:t>COVID-</w:t>
      </w:r>
      <w:r w:rsidRPr="00C53643">
        <w:rPr>
          <w:rFonts w:cs="Arial"/>
          <w:lang w:val="en-GB"/>
        </w:rPr>
        <w:t xml:space="preserve">19 response </w:t>
      </w:r>
      <w:proofErr w:type="gramStart"/>
      <w:r w:rsidRPr="00C53643">
        <w:rPr>
          <w:rFonts w:cs="Arial"/>
          <w:lang w:val="en-GB"/>
        </w:rPr>
        <w:t>including:</w:t>
      </w:r>
      <w:proofErr w:type="gramEnd"/>
      <w:r w:rsidRPr="00C53643">
        <w:rPr>
          <w:rFonts w:cs="Arial"/>
          <w:lang w:val="en-GB"/>
        </w:rPr>
        <w:t xml:space="preserve"> </w:t>
      </w:r>
      <w:r w:rsidR="005E2697" w:rsidRPr="00C53643">
        <w:rPr>
          <w:rFonts w:cs="Arial"/>
          <w:lang w:val="en-GB"/>
        </w:rPr>
        <w:t xml:space="preserve">risk communication </w:t>
      </w:r>
      <w:r w:rsidRPr="00C53643">
        <w:rPr>
          <w:rFonts w:cs="Arial"/>
          <w:lang w:val="en-GB"/>
        </w:rPr>
        <w:t xml:space="preserve">and </w:t>
      </w:r>
      <w:r w:rsidR="005E2697" w:rsidRPr="00C53643">
        <w:rPr>
          <w:rFonts w:cs="Arial"/>
          <w:lang w:val="en-GB"/>
        </w:rPr>
        <w:t>community engagement</w:t>
      </w:r>
      <w:r w:rsidR="00976F60">
        <w:rPr>
          <w:rFonts w:cs="Arial"/>
          <w:lang w:val="en-GB"/>
        </w:rPr>
        <w:t xml:space="preserve"> and </w:t>
      </w:r>
      <w:r w:rsidR="005E2697" w:rsidRPr="00C53643">
        <w:rPr>
          <w:rFonts w:cs="Arial"/>
          <w:lang w:val="en-GB"/>
        </w:rPr>
        <w:t xml:space="preserve">point </w:t>
      </w:r>
      <w:r w:rsidRPr="00C53643">
        <w:rPr>
          <w:rFonts w:cs="Arial"/>
          <w:lang w:val="en-GB"/>
        </w:rPr>
        <w:t xml:space="preserve">of </w:t>
      </w:r>
      <w:r w:rsidR="005E2697" w:rsidRPr="00C53643">
        <w:rPr>
          <w:rFonts w:cs="Arial"/>
          <w:lang w:val="en-GB"/>
        </w:rPr>
        <w:t xml:space="preserve">entry </w:t>
      </w:r>
      <w:r w:rsidRPr="00C53643">
        <w:rPr>
          <w:rFonts w:cs="Arial"/>
          <w:lang w:val="en-GB"/>
        </w:rPr>
        <w:t xml:space="preserve">and </w:t>
      </w:r>
      <w:r w:rsidR="00344B65" w:rsidRPr="00C53643">
        <w:rPr>
          <w:rFonts w:cs="Arial"/>
          <w:lang w:val="en-GB"/>
        </w:rPr>
        <w:t>IPC</w:t>
      </w:r>
      <w:r w:rsidR="00976F60">
        <w:rPr>
          <w:rFonts w:cs="Arial"/>
          <w:lang w:val="en-GB"/>
        </w:rPr>
        <w:t>.</w:t>
      </w:r>
      <w:r w:rsidR="005E2697" w:rsidRPr="00C53643">
        <w:rPr>
          <w:rFonts w:cs="Arial"/>
          <w:lang w:val="en-GB"/>
        </w:rPr>
        <w:t xml:space="preserve"> </w:t>
      </w:r>
      <w:r w:rsidRPr="00C53643">
        <w:rPr>
          <w:rFonts w:cs="Arial"/>
          <w:color w:val="auto"/>
          <w:lang w:val="en-GB"/>
        </w:rPr>
        <w:t xml:space="preserve">The major focus of </w:t>
      </w:r>
      <w:r w:rsidR="005E2697" w:rsidRPr="00C53643">
        <w:rPr>
          <w:rFonts w:cs="Arial"/>
          <w:color w:val="auto"/>
          <w:lang w:val="en-GB"/>
        </w:rPr>
        <w:t xml:space="preserve">the </w:t>
      </w:r>
      <w:r w:rsidRPr="00C53643">
        <w:rPr>
          <w:rFonts w:cs="Arial"/>
          <w:color w:val="auto"/>
          <w:lang w:val="en-GB"/>
        </w:rPr>
        <w:t xml:space="preserve">WASH </w:t>
      </w:r>
      <w:r w:rsidR="00976F60">
        <w:rPr>
          <w:rFonts w:cs="Arial"/>
          <w:color w:val="auto"/>
          <w:lang w:val="en-GB"/>
        </w:rPr>
        <w:t>C</w:t>
      </w:r>
      <w:r w:rsidRPr="00C53643">
        <w:rPr>
          <w:rFonts w:cs="Arial"/>
          <w:color w:val="auto"/>
          <w:lang w:val="en-GB"/>
        </w:rPr>
        <w:t>luster is to ensure continuity of WASH services</w:t>
      </w:r>
      <w:r w:rsidR="00976F60">
        <w:rPr>
          <w:rFonts w:cs="Arial"/>
          <w:color w:val="auto"/>
          <w:lang w:val="en-GB"/>
        </w:rPr>
        <w:t>,</w:t>
      </w:r>
      <w:r w:rsidRPr="00C53643">
        <w:rPr>
          <w:rFonts w:cs="Arial"/>
          <w:color w:val="auto"/>
          <w:lang w:val="en-GB"/>
        </w:rPr>
        <w:t xml:space="preserve"> in addition to those already reflected under the above-mentioned pillars. It will continue to support </w:t>
      </w:r>
      <w:r w:rsidR="00976F60">
        <w:rPr>
          <w:rFonts w:cs="Arial"/>
          <w:color w:val="auto"/>
          <w:lang w:val="en-GB"/>
        </w:rPr>
        <w:t xml:space="preserve">the </w:t>
      </w:r>
      <w:r w:rsidRPr="00C53643">
        <w:rPr>
          <w:rFonts w:cs="Arial"/>
          <w:color w:val="auto"/>
          <w:lang w:val="en-GB"/>
        </w:rPr>
        <w:t xml:space="preserve">community level engagement that is required to contain </w:t>
      </w:r>
      <w:r w:rsidR="00976F60">
        <w:rPr>
          <w:rFonts w:cs="Arial"/>
          <w:color w:val="auto"/>
          <w:lang w:val="en-GB"/>
        </w:rPr>
        <w:t>COVID-19,</w:t>
      </w:r>
      <w:r w:rsidRPr="00C53643">
        <w:rPr>
          <w:rFonts w:cs="Arial"/>
          <w:color w:val="auto"/>
          <w:lang w:val="en-GB"/>
        </w:rPr>
        <w:t xml:space="preserve"> including ensuring </w:t>
      </w:r>
      <w:r w:rsidR="00976F60">
        <w:rPr>
          <w:rFonts w:cs="Arial"/>
          <w:color w:val="auto"/>
          <w:lang w:val="en-GB"/>
        </w:rPr>
        <w:t xml:space="preserve">the </w:t>
      </w:r>
      <w:r w:rsidRPr="00C53643">
        <w:rPr>
          <w:rFonts w:cs="Arial"/>
          <w:color w:val="auto"/>
          <w:lang w:val="en-GB"/>
        </w:rPr>
        <w:t>availability of WASH services in communities, institutions and public places, formal and informal business and industries as well as effective waste management in health care facilities (especially those hosting patients under isolation), schools and other community facilities</w:t>
      </w:r>
      <w:r w:rsidR="00976F60">
        <w:rPr>
          <w:rFonts w:cs="Arial"/>
          <w:color w:val="auto"/>
          <w:lang w:val="en-GB"/>
        </w:rPr>
        <w:t>.</w:t>
      </w:r>
      <w:r w:rsidRPr="00C53643">
        <w:rPr>
          <w:rFonts w:cs="Arial"/>
          <w:color w:val="auto"/>
          <w:lang w:val="en-GB"/>
        </w:rPr>
        <w:t xml:space="preserve"> </w:t>
      </w:r>
      <w:r w:rsidR="00976F60">
        <w:rPr>
          <w:rFonts w:cs="Arial"/>
          <w:color w:val="auto"/>
          <w:lang w:val="en-GB"/>
        </w:rPr>
        <w:t>These activities are</w:t>
      </w:r>
      <w:r w:rsidRPr="00C53643">
        <w:rPr>
          <w:rFonts w:cs="Arial"/>
          <w:color w:val="auto"/>
          <w:lang w:val="en-GB"/>
        </w:rPr>
        <w:t xml:space="preserve"> critical to reinforc</w:t>
      </w:r>
      <w:r w:rsidR="00976F60">
        <w:rPr>
          <w:rFonts w:cs="Arial"/>
          <w:color w:val="auto"/>
          <w:lang w:val="en-GB"/>
        </w:rPr>
        <w:t>ing</w:t>
      </w:r>
      <w:r w:rsidRPr="00C53643">
        <w:rPr>
          <w:rFonts w:cs="Arial"/>
          <w:color w:val="auto"/>
          <w:lang w:val="en-GB"/>
        </w:rPr>
        <w:t xml:space="preserve"> the health response and bolster</w:t>
      </w:r>
      <w:r w:rsidR="00976F60">
        <w:rPr>
          <w:rFonts w:cs="Arial"/>
          <w:color w:val="auto"/>
          <w:lang w:val="en-GB"/>
        </w:rPr>
        <w:t>ing</w:t>
      </w:r>
      <w:r w:rsidRPr="00C53643">
        <w:rPr>
          <w:rFonts w:cs="Arial"/>
          <w:color w:val="auto"/>
          <w:lang w:val="en-GB"/>
        </w:rPr>
        <w:t xml:space="preserve"> </w:t>
      </w:r>
      <w:r w:rsidR="00344B65" w:rsidRPr="00C53643">
        <w:rPr>
          <w:rFonts w:cs="Arial"/>
          <w:color w:val="auto"/>
          <w:lang w:val="en-GB"/>
        </w:rPr>
        <w:t>IPC</w:t>
      </w:r>
      <w:r w:rsidRPr="00C53643">
        <w:rPr>
          <w:rFonts w:cs="Arial"/>
          <w:color w:val="auto"/>
          <w:lang w:val="en-GB"/>
        </w:rPr>
        <w:t xml:space="preserve"> efforts </w:t>
      </w:r>
      <w:r w:rsidRPr="00C53643">
        <w:rPr>
          <w:rFonts w:cs="Arial"/>
          <w:lang w:val="en-GB"/>
        </w:rPr>
        <w:t xml:space="preserve">within health facilities and the wider community. </w:t>
      </w:r>
      <w:r w:rsidR="00976F60">
        <w:rPr>
          <w:rFonts w:cs="Arial"/>
          <w:lang w:val="en-GB"/>
        </w:rPr>
        <w:t>W</w:t>
      </w:r>
      <w:r w:rsidRPr="00C53643">
        <w:rPr>
          <w:rFonts w:cs="Arial"/>
          <w:lang w:val="en-GB"/>
        </w:rPr>
        <w:t>ith</w:t>
      </w:r>
      <w:r w:rsidR="00976F60">
        <w:rPr>
          <w:rFonts w:cs="Arial"/>
          <w:lang w:val="en-GB"/>
        </w:rPr>
        <w:t xml:space="preserve"> the</w:t>
      </w:r>
      <w:r w:rsidRPr="00C53643">
        <w:rPr>
          <w:rFonts w:cs="Arial"/>
          <w:lang w:val="en-GB"/>
        </w:rPr>
        <w:t xml:space="preserve"> increase </w:t>
      </w:r>
      <w:r w:rsidR="00976F60">
        <w:rPr>
          <w:rFonts w:cs="Arial"/>
          <w:lang w:val="en-GB"/>
        </w:rPr>
        <w:t>in</w:t>
      </w:r>
      <w:r w:rsidR="00976F60" w:rsidRPr="00C53643">
        <w:rPr>
          <w:rFonts w:cs="Arial"/>
          <w:lang w:val="en-GB"/>
        </w:rPr>
        <w:t xml:space="preserve"> </w:t>
      </w:r>
      <w:r w:rsidRPr="00C53643">
        <w:rPr>
          <w:rFonts w:cs="Arial"/>
          <w:lang w:val="en-GB"/>
        </w:rPr>
        <w:t>home isolation</w:t>
      </w:r>
      <w:r w:rsidR="005E2697" w:rsidRPr="00C53643">
        <w:rPr>
          <w:rFonts w:cs="Arial"/>
          <w:lang w:val="en-GB"/>
        </w:rPr>
        <w:t>,</w:t>
      </w:r>
      <w:r w:rsidRPr="00C53643">
        <w:rPr>
          <w:rFonts w:cs="Arial"/>
          <w:lang w:val="en-GB"/>
        </w:rPr>
        <w:t xml:space="preserve"> which is yet to be managed </w:t>
      </w:r>
      <w:r w:rsidR="00976F60">
        <w:rPr>
          <w:rFonts w:cs="Arial"/>
          <w:lang w:val="en-GB"/>
        </w:rPr>
        <w:t>to prevent the</w:t>
      </w:r>
      <w:r w:rsidRPr="00C53643">
        <w:rPr>
          <w:rFonts w:cs="Arial"/>
          <w:lang w:val="en-GB"/>
        </w:rPr>
        <w:t xml:space="preserve"> wide</w:t>
      </w:r>
      <w:r w:rsidR="00976F60">
        <w:rPr>
          <w:rFonts w:cs="Arial"/>
          <w:lang w:val="en-GB"/>
        </w:rPr>
        <w:t>-spread</w:t>
      </w:r>
      <w:r w:rsidRPr="00C53643">
        <w:rPr>
          <w:rFonts w:cs="Arial"/>
          <w:lang w:val="en-GB"/>
        </w:rPr>
        <w:t xml:space="preserve"> community transmission</w:t>
      </w:r>
      <w:r w:rsidR="00976F60">
        <w:rPr>
          <w:rFonts w:cs="Arial"/>
          <w:lang w:val="en-GB"/>
        </w:rPr>
        <w:t xml:space="preserve"> that is currently occurring</w:t>
      </w:r>
      <w:r w:rsidRPr="00C53643">
        <w:rPr>
          <w:rFonts w:cs="Arial"/>
          <w:lang w:val="en-GB"/>
        </w:rPr>
        <w:t xml:space="preserve">, </w:t>
      </w:r>
      <w:r w:rsidR="00976F60">
        <w:rPr>
          <w:rFonts w:cs="Arial"/>
          <w:lang w:val="en-GB"/>
        </w:rPr>
        <w:t>the Cluster</w:t>
      </w:r>
      <w:r w:rsidRPr="00C53643">
        <w:rPr>
          <w:rFonts w:cs="Arial"/>
          <w:lang w:val="en-GB"/>
        </w:rPr>
        <w:t xml:space="preserve"> will also </w:t>
      </w:r>
      <w:r w:rsidR="00976F60">
        <w:rPr>
          <w:rFonts w:cs="Arial"/>
          <w:lang w:val="en-GB"/>
        </w:rPr>
        <w:t>explore</w:t>
      </w:r>
      <w:r w:rsidRPr="00C53643">
        <w:rPr>
          <w:rFonts w:cs="Arial"/>
          <w:lang w:val="en-GB"/>
        </w:rPr>
        <w:t xml:space="preserve"> special packages and program</w:t>
      </w:r>
      <w:r w:rsidR="005E2697" w:rsidRPr="00C53643">
        <w:rPr>
          <w:rFonts w:cs="Arial"/>
          <w:lang w:val="en-GB"/>
        </w:rPr>
        <w:t>mes</w:t>
      </w:r>
      <w:r w:rsidRPr="00C53643">
        <w:rPr>
          <w:rFonts w:cs="Arial"/>
          <w:lang w:val="en-GB"/>
        </w:rPr>
        <w:t xml:space="preserve"> that may be required </w:t>
      </w:r>
      <w:r w:rsidR="00976F60">
        <w:rPr>
          <w:rFonts w:cs="Arial"/>
          <w:lang w:val="en-GB"/>
        </w:rPr>
        <w:t>to</w:t>
      </w:r>
      <w:r w:rsidR="00976F60" w:rsidRPr="00C53643">
        <w:rPr>
          <w:rFonts w:cs="Arial"/>
          <w:lang w:val="en-GB"/>
        </w:rPr>
        <w:t xml:space="preserve"> </w:t>
      </w:r>
      <w:r w:rsidRPr="00C53643">
        <w:rPr>
          <w:rFonts w:cs="Arial"/>
          <w:lang w:val="en-GB"/>
        </w:rPr>
        <w:t>contain the situation</w:t>
      </w:r>
      <w:r w:rsidR="00976F60">
        <w:rPr>
          <w:rFonts w:cs="Arial"/>
          <w:lang w:val="en-GB"/>
        </w:rPr>
        <w:t>,</w:t>
      </w:r>
      <w:r w:rsidRPr="00C53643">
        <w:rPr>
          <w:rFonts w:cs="Arial"/>
          <w:lang w:val="en-GB"/>
        </w:rPr>
        <w:t xml:space="preserve"> in coordination with local government</w:t>
      </w:r>
      <w:r w:rsidR="00976F60">
        <w:rPr>
          <w:rFonts w:cs="Arial"/>
          <w:lang w:val="en-GB"/>
        </w:rPr>
        <w:t>s</w:t>
      </w:r>
      <w:r w:rsidRPr="00C53643">
        <w:rPr>
          <w:rFonts w:cs="Arial"/>
          <w:lang w:val="en-GB"/>
        </w:rPr>
        <w:t xml:space="preserve"> and </w:t>
      </w:r>
      <w:r w:rsidR="00976F60">
        <w:rPr>
          <w:rFonts w:cs="Arial"/>
          <w:lang w:val="en-GB"/>
        </w:rPr>
        <w:t>various other</w:t>
      </w:r>
      <w:r w:rsidR="00976F60" w:rsidRPr="00C53643">
        <w:rPr>
          <w:rFonts w:cs="Arial"/>
          <w:lang w:val="en-GB"/>
        </w:rPr>
        <w:t xml:space="preserve"> </w:t>
      </w:r>
      <w:r w:rsidRPr="00C53643">
        <w:rPr>
          <w:rFonts w:cs="Arial"/>
          <w:lang w:val="en-GB"/>
        </w:rPr>
        <w:t>sectors.</w:t>
      </w:r>
    </w:p>
    <w:p w14:paraId="4DC2BAE5" w14:textId="77777777" w:rsidR="002E2422" w:rsidRPr="00C53643" w:rsidRDefault="002E2422" w:rsidP="00AB379D">
      <w:pPr>
        <w:rPr>
          <w:rFonts w:cs="Arial"/>
          <w:lang w:val="en-GB"/>
        </w:rPr>
      </w:pPr>
    </w:p>
    <w:p w14:paraId="4288CA25" w14:textId="2FD8D24D" w:rsidR="002E2422" w:rsidRPr="00C53643" w:rsidRDefault="002E2422" w:rsidP="00AB379D">
      <w:pPr>
        <w:rPr>
          <w:rFonts w:cs="Arial"/>
          <w:lang w:val="en-GB"/>
        </w:rPr>
      </w:pPr>
      <w:r w:rsidRPr="00C53643">
        <w:rPr>
          <w:rFonts w:cs="Arial"/>
          <w:lang w:val="en-GB"/>
        </w:rPr>
        <w:t xml:space="preserve">In this context, the overall goal of the WASH Cluster is to facilitate a well-coordinated, effective WASH response to COVID-19 </w:t>
      </w:r>
      <w:r w:rsidR="005E2697" w:rsidRPr="00C53643">
        <w:rPr>
          <w:rFonts w:cs="Arial"/>
          <w:lang w:val="en-GB"/>
        </w:rPr>
        <w:t xml:space="preserve">in support of </w:t>
      </w:r>
      <w:r w:rsidRPr="00C53643">
        <w:rPr>
          <w:rFonts w:cs="Arial"/>
          <w:lang w:val="en-GB"/>
        </w:rPr>
        <w:t>government</w:t>
      </w:r>
      <w:r w:rsidR="003E77BA">
        <w:rPr>
          <w:rFonts w:cs="Arial"/>
          <w:lang w:val="en-GB"/>
        </w:rPr>
        <w:t>s</w:t>
      </w:r>
      <w:r w:rsidRPr="00C53643">
        <w:rPr>
          <w:rFonts w:cs="Arial"/>
          <w:lang w:val="en-GB"/>
        </w:rPr>
        <w:t xml:space="preserve"> at all levels. </w:t>
      </w:r>
    </w:p>
    <w:p w14:paraId="14BFB6F3" w14:textId="77777777" w:rsidR="002E2422" w:rsidRPr="00C53643" w:rsidRDefault="002E2422" w:rsidP="00AB379D">
      <w:pPr>
        <w:rPr>
          <w:rFonts w:cs="Arial"/>
          <w:lang w:val="en-GB"/>
        </w:rPr>
      </w:pPr>
    </w:p>
    <w:p w14:paraId="19DA4306" w14:textId="2C089FBA" w:rsidR="002E2422" w:rsidRPr="00C53643" w:rsidRDefault="002E2422" w:rsidP="00AB379D">
      <w:pPr>
        <w:rPr>
          <w:rFonts w:cs="Arial"/>
          <w:lang w:val="en-GB"/>
        </w:rPr>
      </w:pPr>
      <w:r w:rsidRPr="00C53643">
        <w:rPr>
          <w:rFonts w:cs="Arial"/>
          <w:lang w:val="en-GB"/>
        </w:rPr>
        <w:t xml:space="preserve">Specific objectives of the WASH </w:t>
      </w:r>
      <w:r w:rsidR="003E77BA">
        <w:rPr>
          <w:rFonts w:cs="Arial"/>
          <w:lang w:val="en-GB"/>
        </w:rPr>
        <w:t>C</w:t>
      </w:r>
      <w:r w:rsidRPr="00C53643">
        <w:rPr>
          <w:rFonts w:cs="Arial"/>
          <w:lang w:val="en-GB"/>
        </w:rPr>
        <w:t xml:space="preserve">luster are to: </w:t>
      </w:r>
    </w:p>
    <w:p w14:paraId="424E0E11" w14:textId="77777777" w:rsidR="003E77BA" w:rsidRDefault="002E2422" w:rsidP="00FC691B">
      <w:pPr>
        <w:pStyle w:val="ListParagraph"/>
        <w:numPr>
          <w:ilvl w:val="0"/>
          <w:numId w:val="9"/>
        </w:numPr>
        <w:ind w:left="900"/>
        <w:rPr>
          <w:rFonts w:cs="Arial"/>
          <w:szCs w:val="22"/>
        </w:rPr>
      </w:pPr>
      <w:r w:rsidRPr="00C53643">
        <w:rPr>
          <w:rFonts w:cs="Arial"/>
          <w:szCs w:val="22"/>
        </w:rPr>
        <w:t xml:space="preserve">Continue to strengthen government-led coordination for the effective implementation of </w:t>
      </w:r>
      <w:r w:rsidR="003E77BA">
        <w:rPr>
          <w:rFonts w:cs="Arial"/>
          <w:szCs w:val="22"/>
        </w:rPr>
        <w:t xml:space="preserve">the </w:t>
      </w:r>
      <w:r w:rsidRPr="00C53643">
        <w:rPr>
          <w:rFonts w:cs="Arial"/>
          <w:szCs w:val="22"/>
        </w:rPr>
        <w:t xml:space="preserve">COVID-19 WASH response at all levels, </w:t>
      </w:r>
    </w:p>
    <w:p w14:paraId="621C9209" w14:textId="228F0C78" w:rsidR="002E2422" w:rsidRPr="00385906" w:rsidRDefault="003E77BA" w:rsidP="00FC691B">
      <w:pPr>
        <w:pStyle w:val="ListParagraph"/>
        <w:numPr>
          <w:ilvl w:val="0"/>
          <w:numId w:val="9"/>
        </w:numPr>
        <w:ind w:left="900"/>
        <w:rPr>
          <w:rFonts w:cs="Arial"/>
          <w:szCs w:val="22"/>
        </w:rPr>
      </w:pPr>
      <w:r>
        <w:rPr>
          <w:rFonts w:cs="Arial"/>
          <w:szCs w:val="22"/>
        </w:rPr>
        <w:t>Promotion of</w:t>
      </w:r>
      <w:r w:rsidR="002E2422" w:rsidRPr="00C53643">
        <w:rPr>
          <w:rFonts w:cs="Arial"/>
          <w:szCs w:val="22"/>
        </w:rPr>
        <w:t xml:space="preserve"> personal hygiene and ensuring essential WASH services </w:t>
      </w:r>
      <w:r w:rsidR="00385906" w:rsidRPr="00C53643">
        <w:rPr>
          <w:rFonts w:cs="Arial"/>
          <w:szCs w:val="22"/>
        </w:rPr>
        <w:t>at various setups</w:t>
      </w:r>
      <w:r w:rsidR="00385906">
        <w:rPr>
          <w:rFonts w:cs="Arial"/>
          <w:szCs w:val="22"/>
        </w:rPr>
        <w:t xml:space="preserve"> such as schools, quarantine and isolation centres, health care facilities, public institutions, and community amongst others.</w:t>
      </w:r>
      <w:r w:rsidR="00385906" w:rsidRPr="00C53643">
        <w:rPr>
          <w:rFonts w:cs="Arial"/>
          <w:szCs w:val="22"/>
        </w:rPr>
        <w:t xml:space="preserve"> </w:t>
      </w:r>
    </w:p>
    <w:p w14:paraId="1D345C9C" w14:textId="0435DF50" w:rsidR="002E2422" w:rsidRPr="00C53643" w:rsidRDefault="002E2422" w:rsidP="00FC691B">
      <w:pPr>
        <w:pStyle w:val="ListParagraph"/>
        <w:numPr>
          <w:ilvl w:val="0"/>
          <w:numId w:val="9"/>
        </w:numPr>
        <w:ind w:left="900"/>
        <w:rPr>
          <w:rFonts w:cs="Arial"/>
          <w:szCs w:val="22"/>
        </w:rPr>
      </w:pPr>
      <w:r w:rsidRPr="00C53643">
        <w:rPr>
          <w:rFonts w:cs="Arial"/>
          <w:szCs w:val="22"/>
        </w:rPr>
        <w:t xml:space="preserve">Coordinate with </w:t>
      </w:r>
      <w:r w:rsidR="0057130C">
        <w:rPr>
          <w:rFonts w:cs="Arial"/>
          <w:szCs w:val="22"/>
        </w:rPr>
        <w:t xml:space="preserve">RCCE, </w:t>
      </w:r>
      <w:r w:rsidRPr="00C53643">
        <w:rPr>
          <w:rFonts w:cs="Arial"/>
          <w:szCs w:val="22"/>
        </w:rPr>
        <w:t>Health, Education</w:t>
      </w:r>
      <w:r w:rsidR="0057130C">
        <w:rPr>
          <w:rFonts w:cs="Arial"/>
          <w:szCs w:val="22"/>
        </w:rPr>
        <w:t xml:space="preserve"> and</w:t>
      </w:r>
      <w:r w:rsidRPr="00C53643">
        <w:rPr>
          <w:rFonts w:cs="Arial"/>
          <w:szCs w:val="22"/>
        </w:rPr>
        <w:t xml:space="preserve"> Nutrition cluster</w:t>
      </w:r>
      <w:r w:rsidR="00344B65" w:rsidRPr="00C53643">
        <w:rPr>
          <w:rFonts w:cs="Arial"/>
          <w:szCs w:val="22"/>
        </w:rPr>
        <w:t>s</w:t>
      </w:r>
      <w:r w:rsidRPr="00C53643">
        <w:rPr>
          <w:rFonts w:cs="Arial"/>
          <w:szCs w:val="22"/>
        </w:rPr>
        <w:t xml:space="preserve"> to ensure hygiene behaviours are promoted and adopted by target</w:t>
      </w:r>
      <w:r w:rsidR="00966028">
        <w:rPr>
          <w:rFonts w:cs="Arial"/>
          <w:szCs w:val="22"/>
        </w:rPr>
        <w:t>ed</w:t>
      </w:r>
      <w:r w:rsidRPr="00C53643">
        <w:rPr>
          <w:rFonts w:cs="Arial"/>
          <w:szCs w:val="22"/>
        </w:rPr>
        <w:t xml:space="preserve"> communities and the most vulnerable;</w:t>
      </w:r>
    </w:p>
    <w:p w14:paraId="0BBB08A7" w14:textId="10883A8C" w:rsidR="002E2422" w:rsidRPr="00C53643" w:rsidRDefault="002E2422" w:rsidP="00FC691B">
      <w:pPr>
        <w:pStyle w:val="ListParagraph"/>
        <w:numPr>
          <w:ilvl w:val="0"/>
          <w:numId w:val="9"/>
        </w:numPr>
        <w:ind w:left="900"/>
        <w:rPr>
          <w:rFonts w:cs="Arial"/>
          <w:szCs w:val="22"/>
        </w:rPr>
      </w:pPr>
      <w:r w:rsidRPr="00C53643">
        <w:rPr>
          <w:rFonts w:cs="Arial"/>
          <w:szCs w:val="22"/>
        </w:rPr>
        <w:t xml:space="preserve">Ensure WASH in health care facilities and schools for continued </w:t>
      </w:r>
      <w:r w:rsidR="00344B65" w:rsidRPr="00C53643">
        <w:rPr>
          <w:rFonts w:cs="Arial"/>
          <w:szCs w:val="22"/>
        </w:rPr>
        <w:t>IPC</w:t>
      </w:r>
      <w:r w:rsidR="00966028">
        <w:rPr>
          <w:rFonts w:cs="Arial"/>
          <w:szCs w:val="22"/>
        </w:rPr>
        <w:t>,</w:t>
      </w:r>
      <w:r w:rsidR="008E232C" w:rsidRPr="00C53643">
        <w:rPr>
          <w:rFonts w:cs="Arial"/>
          <w:szCs w:val="22"/>
        </w:rPr>
        <w:t xml:space="preserve"> including during and after the</w:t>
      </w:r>
      <w:r w:rsidRPr="00C53643">
        <w:rPr>
          <w:rFonts w:cs="Arial"/>
          <w:szCs w:val="22"/>
        </w:rPr>
        <w:t xml:space="preserve"> school reopening process</w:t>
      </w:r>
      <w:r w:rsidR="008E232C" w:rsidRPr="00C53643">
        <w:rPr>
          <w:rFonts w:cs="Arial"/>
          <w:szCs w:val="22"/>
        </w:rPr>
        <w:t>;</w:t>
      </w:r>
      <w:r w:rsidRPr="00C53643">
        <w:rPr>
          <w:rFonts w:cs="Arial"/>
          <w:szCs w:val="22"/>
        </w:rPr>
        <w:t xml:space="preserve"> </w:t>
      </w:r>
    </w:p>
    <w:p w14:paraId="55CDA3F9" w14:textId="553ABC23" w:rsidR="002E2422" w:rsidRPr="00C53643" w:rsidRDefault="002E2422" w:rsidP="00FC691B">
      <w:pPr>
        <w:pStyle w:val="ListParagraph"/>
        <w:numPr>
          <w:ilvl w:val="0"/>
          <w:numId w:val="9"/>
        </w:numPr>
        <w:ind w:left="900"/>
        <w:rPr>
          <w:rFonts w:cs="Arial"/>
        </w:rPr>
      </w:pPr>
      <w:r w:rsidRPr="00C53643">
        <w:rPr>
          <w:rFonts w:cs="Arial"/>
          <w:szCs w:val="22"/>
        </w:rPr>
        <w:t>Ensure WASH services in isolation facilities</w:t>
      </w:r>
      <w:r w:rsidR="00562FD0">
        <w:rPr>
          <w:rFonts w:cs="Arial"/>
          <w:szCs w:val="22"/>
        </w:rPr>
        <w:t>,</w:t>
      </w:r>
      <w:r w:rsidRPr="00C53643">
        <w:rPr>
          <w:rFonts w:cs="Arial"/>
          <w:szCs w:val="22"/>
        </w:rPr>
        <w:t xml:space="preserve"> as defined by national and local government</w:t>
      </w:r>
      <w:r w:rsidR="00966028">
        <w:rPr>
          <w:rFonts w:cs="Arial"/>
          <w:szCs w:val="22"/>
        </w:rPr>
        <w:t>s</w:t>
      </w:r>
      <w:r w:rsidR="008E232C" w:rsidRPr="00C53643">
        <w:rPr>
          <w:rFonts w:cs="Arial"/>
          <w:szCs w:val="22"/>
        </w:rPr>
        <w:t>;</w:t>
      </w:r>
    </w:p>
    <w:p w14:paraId="3BDDAC55" w14:textId="49507C28" w:rsidR="002E2422" w:rsidRPr="00C53643" w:rsidRDefault="002E2422" w:rsidP="00FC691B">
      <w:pPr>
        <w:pStyle w:val="ListParagraph"/>
        <w:numPr>
          <w:ilvl w:val="0"/>
          <w:numId w:val="9"/>
        </w:numPr>
        <w:ind w:left="900"/>
        <w:rPr>
          <w:rFonts w:cs="Arial"/>
          <w:szCs w:val="22"/>
        </w:rPr>
      </w:pPr>
      <w:r w:rsidRPr="00C53643">
        <w:rPr>
          <w:rFonts w:cs="Arial"/>
          <w:szCs w:val="22"/>
        </w:rPr>
        <w:t>Ensure the continuation of essential WASH services (drinking water supply, sanitation and handwashing) by service providers at various level</w:t>
      </w:r>
      <w:r w:rsidR="009734B2" w:rsidRPr="00C53643">
        <w:rPr>
          <w:rFonts w:cs="Arial"/>
          <w:szCs w:val="22"/>
        </w:rPr>
        <w:t>s</w:t>
      </w:r>
      <w:r w:rsidR="005B0943">
        <w:rPr>
          <w:rFonts w:cs="Arial"/>
          <w:szCs w:val="22"/>
        </w:rPr>
        <w:t>,</w:t>
      </w:r>
      <w:r w:rsidRPr="00C53643">
        <w:rPr>
          <w:rFonts w:cs="Arial"/>
          <w:szCs w:val="22"/>
        </w:rPr>
        <w:t xml:space="preserve"> while also support</w:t>
      </w:r>
      <w:r w:rsidR="005B0943">
        <w:rPr>
          <w:rFonts w:cs="Arial"/>
          <w:szCs w:val="22"/>
        </w:rPr>
        <w:t>ing</w:t>
      </w:r>
      <w:r w:rsidRPr="00C53643">
        <w:rPr>
          <w:rFonts w:cs="Arial"/>
          <w:szCs w:val="22"/>
        </w:rPr>
        <w:t xml:space="preserve"> service providers</w:t>
      </w:r>
      <w:r w:rsidR="005B0943">
        <w:rPr>
          <w:rFonts w:cs="Arial"/>
          <w:szCs w:val="22"/>
        </w:rPr>
        <w:t xml:space="preserve"> of other sectors</w:t>
      </w:r>
      <w:r w:rsidRPr="00C53643">
        <w:rPr>
          <w:rFonts w:cs="Arial"/>
          <w:szCs w:val="22"/>
        </w:rPr>
        <w:t xml:space="preserve"> with knowledge and skill on IPC and WASH</w:t>
      </w:r>
      <w:r w:rsidR="009734B2" w:rsidRPr="00C53643">
        <w:rPr>
          <w:rFonts w:cs="Arial"/>
          <w:szCs w:val="22"/>
        </w:rPr>
        <w:t>;</w:t>
      </w:r>
    </w:p>
    <w:p w14:paraId="42291484" w14:textId="2FB7E485" w:rsidR="002E2422" w:rsidRPr="00C53643" w:rsidRDefault="002E2422" w:rsidP="00FC691B">
      <w:pPr>
        <w:pStyle w:val="ListParagraph"/>
        <w:numPr>
          <w:ilvl w:val="0"/>
          <w:numId w:val="9"/>
        </w:numPr>
        <w:ind w:left="900"/>
        <w:rPr>
          <w:rFonts w:cs="Arial"/>
          <w:szCs w:val="22"/>
        </w:rPr>
      </w:pPr>
      <w:r w:rsidRPr="00C53643">
        <w:rPr>
          <w:rFonts w:cs="Arial"/>
          <w:szCs w:val="22"/>
        </w:rPr>
        <w:t>Support</w:t>
      </w:r>
      <w:r w:rsidR="005B0943">
        <w:rPr>
          <w:rFonts w:cs="Arial"/>
          <w:szCs w:val="22"/>
        </w:rPr>
        <w:t xml:space="preserve"> the containment efforts of</w:t>
      </w:r>
      <w:r w:rsidRPr="00C53643">
        <w:rPr>
          <w:rFonts w:cs="Arial"/>
          <w:szCs w:val="22"/>
        </w:rPr>
        <w:t xml:space="preserve"> </w:t>
      </w:r>
      <w:r w:rsidR="009734B2" w:rsidRPr="00C53643">
        <w:rPr>
          <w:rFonts w:cs="Arial"/>
          <w:szCs w:val="22"/>
        </w:rPr>
        <w:t>local g</w:t>
      </w:r>
      <w:r w:rsidRPr="00C53643">
        <w:rPr>
          <w:rFonts w:cs="Arial"/>
          <w:szCs w:val="22"/>
        </w:rPr>
        <w:t>overnment</w:t>
      </w:r>
      <w:r w:rsidR="009734B2" w:rsidRPr="00C53643">
        <w:rPr>
          <w:rFonts w:cs="Arial"/>
          <w:szCs w:val="22"/>
        </w:rPr>
        <w:t>s</w:t>
      </w:r>
      <w:r w:rsidRPr="00C53643">
        <w:rPr>
          <w:rFonts w:cs="Arial"/>
          <w:szCs w:val="22"/>
        </w:rPr>
        <w:t xml:space="preserve"> of high-density areas </w:t>
      </w:r>
      <w:r w:rsidR="005B0943">
        <w:rPr>
          <w:rFonts w:cs="Arial"/>
          <w:szCs w:val="22"/>
        </w:rPr>
        <w:t>through</w:t>
      </w:r>
      <w:r w:rsidRPr="00C53643">
        <w:rPr>
          <w:rFonts w:cs="Arial"/>
          <w:szCs w:val="22"/>
        </w:rPr>
        <w:t xml:space="preserve"> WASH interventions</w:t>
      </w:r>
      <w:r w:rsidR="009734B2" w:rsidRPr="00C53643">
        <w:rPr>
          <w:rFonts w:cs="Arial"/>
          <w:szCs w:val="22"/>
        </w:rPr>
        <w:t>.</w:t>
      </w:r>
    </w:p>
    <w:bookmarkEnd w:id="5"/>
    <w:p w14:paraId="5D600051" w14:textId="77777777" w:rsidR="006F00DD" w:rsidRPr="00C53643" w:rsidRDefault="006F00DD" w:rsidP="00AB379D">
      <w:pPr>
        <w:rPr>
          <w:rFonts w:cs="Arial"/>
          <w:b/>
          <w:lang w:val="en-GB"/>
        </w:rPr>
      </w:pPr>
    </w:p>
    <w:tbl>
      <w:tblPr>
        <w:tblStyle w:val="TableGrid"/>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10165"/>
      </w:tblGrid>
      <w:tr w:rsidR="002E2422" w:rsidRPr="00C53643" w14:paraId="3C78CFC6" w14:textId="77777777" w:rsidTr="00BD427A">
        <w:tc>
          <w:tcPr>
            <w:tcW w:w="10165" w:type="dxa"/>
            <w:shd w:val="clear" w:color="auto" w:fill="2F5496" w:themeFill="accent1" w:themeFillShade="BF"/>
            <w:hideMark/>
          </w:tcPr>
          <w:p w14:paraId="00C804B9" w14:textId="77777777" w:rsidR="002E2422" w:rsidRPr="00C53643" w:rsidRDefault="002E2422" w:rsidP="00AB379D">
            <w:pPr>
              <w:rPr>
                <w:rFonts w:cs="Arial"/>
                <w:color w:val="FFFFFF" w:themeColor="background1"/>
                <w:lang w:val="en-GB"/>
              </w:rPr>
            </w:pPr>
            <w:r w:rsidRPr="00C53643">
              <w:rPr>
                <w:rFonts w:cs="Arial"/>
                <w:b/>
                <w:bCs/>
                <w:color w:val="FFFFFF" w:themeColor="background1"/>
                <w:u w:val="single"/>
                <w:lang w:val="en-GB"/>
              </w:rPr>
              <w:t>Government lead:</w:t>
            </w:r>
            <w:r w:rsidRPr="00C53643">
              <w:rPr>
                <w:rFonts w:cs="Arial"/>
                <w:color w:val="FFFFFF" w:themeColor="background1"/>
                <w:lang w:val="en-GB"/>
              </w:rPr>
              <w:t xml:space="preserve"> </w:t>
            </w:r>
          </w:p>
          <w:p w14:paraId="026F4639" w14:textId="77777777" w:rsidR="002E2422" w:rsidRPr="00C53643" w:rsidRDefault="002E2422" w:rsidP="00AB379D">
            <w:pPr>
              <w:rPr>
                <w:rFonts w:cs="Arial"/>
                <w:color w:val="FFFFFF" w:themeColor="background1"/>
                <w:lang w:val="en-GB"/>
              </w:rPr>
            </w:pPr>
            <w:r w:rsidRPr="00C53643">
              <w:rPr>
                <w:rFonts w:cs="Arial"/>
                <w:color w:val="FFFFFF" w:themeColor="background1"/>
                <w:lang w:val="en-GB"/>
              </w:rPr>
              <w:t>Ministry of Water Supply</w:t>
            </w:r>
          </w:p>
          <w:p w14:paraId="1469DE10" w14:textId="039B9351" w:rsidR="00C459E5" w:rsidRPr="00C53643" w:rsidRDefault="00C459E5" w:rsidP="00AB379D">
            <w:pPr>
              <w:rPr>
                <w:rFonts w:cs="Arial"/>
                <w:color w:val="FFFFFF" w:themeColor="background1"/>
                <w:lang w:val="en-GB"/>
              </w:rPr>
            </w:pPr>
          </w:p>
        </w:tc>
      </w:tr>
      <w:tr w:rsidR="002E2422" w:rsidRPr="00C53643" w14:paraId="70C4C2EF" w14:textId="77777777" w:rsidTr="00BD427A">
        <w:tc>
          <w:tcPr>
            <w:tcW w:w="10165" w:type="dxa"/>
            <w:shd w:val="clear" w:color="auto" w:fill="D9E2F3" w:themeFill="accent1" w:themeFillTint="33"/>
            <w:hideMark/>
          </w:tcPr>
          <w:p w14:paraId="01C7BA9C" w14:textId="77777777" w:rsidR="002E2422" w:rsidRPr="00C53643" w:rsidRDefault="002E2422" w:rsidP="00AB379D">
            <w:pPr>
              <w:rPr>
                <w:rFonts w:cs="Arial"/>
                <w:lang w:val="en-GB"/>
              </w:rPr>
            </w:pPr>
            <w:r w:rsidRPr="00C53643">
              <w:rPr>
                <w:rFonts w:cs="Arial"/>
                <w:b/>
                <w:bCs/>
                <w:u w:val="single"/>
                <w:lang w:val="en-GB"/>
              </w:rPr>
              <w:t>Lead agency (co-lead):</w:t>
            </w:r>
            <w:r w:rsidRPr="00C53643">
              <w:rPr>
                <w:rFonts w:cs="Arial"/>
                <w:lang w:val="en-GB"/>
              </w:rPr>
              <w:t xml:space="preserve"> </w:t>
            </w:r>
          </w:p>
          <w:p w14:paraId="5BA56E04" w14:textId="2BD247CB" w:rsidR="002E2422" w:rsidRPr="00C53643" w:rsidRDefault="002E2422" w:rsidP="00AB379D">
            <w:pPr>
              <w:rPr>
                <w:rFonts w:cs="Arial"/>
                <w:lang w:val="en-GB"/>
              </w:rPr>
            </w:pPr>
            <w:r w:rsidRPr="00C53643">
              <w:rPr>
                <w:rFonts w:cs="Arial"/>
                <w:lang w:val="en-GB"/>
              </w:rPr>
              <w:t>UNICEF</w:t>
            </w:r>
          </w:p>
          <w:p w14:paraId="3D19032C" w14:textId="77777777" w:rsidR="00C459E5" w:rsidRPr="00C53643" w:rsidRDefault="00C459E5" w:rsidP="00AB379D">
            <w:pPr>
              <w:rPr>
                <w:rFonts w:cs="Arial"/>
                <w:lang w:val="en-GB"/>
              </w:rPr>
            </w:pPr>
          </w:p>
          <w:p w14:paraId="664E9C08" w14:textId="46F90E46" w:rsidR="006F00DD" w:rsidRPr="00C53643" w:rsidRDefault="006F00DD" w:rsidP="00AB379D">
            <w:pPr>
              <w:rPr>
                <w:rFonts w:cs="Arial"/>
                <w:lang w:val="en-GB"/>
              </w:rPr>
            </w:pPr>
          </w:p>
        </w:tc>
      </w:tr>
      <w:tr w:rsidR="002E2422" w:rsidRPr="00C53643" w14:paraId="72C58735" w14:textId="77777777" w:rsidTr="00BD427A">
        <w:tc>
          <w:tcPr>
            <w:tcW w:w="10165" w:type="dxa"/>
            <w:hideMark/>
          </w:tcPr>
          <w:p w14:paraId="47774E79" w14:textId="77777777" w:rsidR="002E2422" w:rsidRPr="00C53643" w:rsidRDefault="002E2422" w:rsidP="00AB379D">
            <w:pPr>
              <w:rPr>
                <w:rFonts w:cs="Arial"/>
                <w:lang w:val="en-GB"/>
              </w:rPr>
            </w:pPr>
            <w:r w:rsidRPr="00C53643">
              <w:rPr>
                <w:rFonts w:cs="Arial"/>
                <w:b/>
                <w:bCs/>
                <w:u w:val="single"/>
                <w:lang w:val="en-GB"/>
              </w:rPr>
              <w:t>Sector members:</w:t>
            </w:r>
            <w:r w:rsidRPr="00C53643">
              <w:rPr>
                <w:rFonts w:cs="Arial"/>
                <w:lang w:val="en-GB"/>
              </w:rPr>
              <w:t xml:space="preserve"> </w:t>
            </w:r>
          </w:p>
          <w:p w14:paraId="394AF1B4" w14:textId="0E2BA15A" w:rsidR="006F00DD" w:rsidRPr="00C53643" w:rsidRDefault="002E2422" w:rsidP="006F00DD">
            <w:pPr>
              <w:rPr>
                <w:rFonts w:cs="Arial"/>
                <w:color w:val="auto"/>
                <w:lang w:val="en-GB"/>
              </w:rPr>
            </w:pPr>
            <w:r w:rsidRPr="00C53643">
              <w:rPr>
                <w:rFonts w:cs="Arial"/>
                <w:color w:val="auto"/>
                <w:lang w:val="en-GB"/>
              </w:rPr>
              <w:t>DWSSM, ACF, CARE, Caritas, CRS, Save the Children, DCA, ENPHO, GIZ, KIRDARC, Mercy Corps, NCV, NEWAH, NRCS, Oxfam, LWF, Plan International, RVWRMP, SNV, WHH,</w:t>
            </w:r>
            <w:r w:rsidR="00C111E0">
              <w:rPr>
                <w:rFonts w:cs="Arial"/>
                <w:color w:val="auto"/>
                <w:lang w:val="en-GB"/>
              </w:rPr>
              <w:t xml:space="preserve"> </w:t>
            </w:r>
            <w:r w:rsidRPr="00C53643">
              <w:rPr>
                <w:rFonts w:cs="Arial"/>
                <w:color w:val="auto"/>
                <w:lang w:val="en-GB"/>
              </w:rPr>
              <w:t xml:space="preserve">WVI, USAID, Water Aid, Govt of Finland, </w:t>
            </w:r>
            <w:proofErr w:type="spellStart"/>
            <w:r w:rsidRPr="00C53643">
              <w:rPr>
                <w:rFonts w:cs="Arial"/>
                <w:color w:val="auto"/>
                <w:lang w:val="en-GB"/>
              </w:rPr>
              <w:t>UNHabitat</w:t>
            </w:r>
            <w:proofErr w:type="spellEnd"/>
            <w:r w:rsidRPr="00C53643">
              <w:rPr>
                <w:rFonts w:cs="Arial"/>
                <w:color w:val="auto"/>
                <w:lang w:val="en-GB"/>
              </w:rPr>
              <w:t>, UNICEF, WHO, WB</w:t>
            </w:r>
          </w:p>
          <w:p w14:paraId="1ED9FD2C" w14:textId="77777777" w:rsidR="00C459E5" w:rsidRPr="00C53643" w:rsidRDefault="00C459E5" w:rsidP="006F00DD">
            <w:pPr>
              <w:rPr>
                <w:rFonts w:cs="Arial"/>
                <w:lang w:val="en-GB"/>
              </w:rPr>
            </w:pPr>
          </w:p>
          <w:p w14:paraId="470A5757" w14:textId="0B276448" w:rsidR="002E2422" w:rsidRPr="00C53643" w:rsidRDefault="002E2422" w:rsidP="006F00DD">
            <w:pPr>
              <w:rPr>
                <w:rFonts w:cs="Arial"/>
                <w:lang w:val="en-GB"/>
              </w:rPr>
            </w:pPr>
          </w:p>
        </w:tc>
      </w:tr>
      <w:tr w:rsidR="002E2422" w:rsidRPr="00C53643" w14:paraId="1DF0EB6C" w14:textId="77777777" w:rsidTr="00BD427A">
        <w:tc>
          <w:tcPr>
            <w:tcW w:w="10165" w:type="dxa"/>
          </w:tcPr>
          <w:p w14:paraId="1EE0FDF5" w14:textId="01E5AA3D" w:rsidR="002E2422" w:rsidRPr="00C53643" w:rsidRDefault="002E2422" w:rsidP="00AB379D">
            <w:pPr>
              <w:rPr>
                <w:rFonts w:cs="Arial"/>
                <w:b/>
                <w:bCs/>
                <w:i/>
                <w:iCs/>
                <w:lang w:val="en-GB"/>
              </w:rPr>
            </w:pPr>
            <w:r w:rsidRPr="00C53643">
              <w:rPr>
                <w:rFonts w:cs="Arial"/>
                <w:b/>
                <w:bCs/>
                <w:i/>
                <w:iCs/>
                <w:lang w:val="en-GB"/>
              </w:rPr>
              <w:t>Priority Response Activities:</w:t>
            </w:r>
          </w:p>
          <w:p w14:paraId="62C09C1C" w14:textId="77777777" w:rsidR="00C459E5" w:rsidRPr="00C53643" w:rsidRDefault="00C459E5" w:rsidP="00AB379D">
            <w:pPr>
              <w:rPr>
                <w:rFonts w:cs="Arial"/>
                <w:b/>
                <w:bCs/>
                <w:i/>
                <w:iCs/>
                <w:lang w:val="en-GB"/>
              </w:rPr>
            </w:pPr>
          </w:p>
          <w:p w14:paraId="70AB4B6B" w14:textId="5FD08B2C" w:rsidR="002E2422" w:rsidRPr="00C53643" w:rsidRDefault="002E2422" w:rsidP="00FC691B">
            <w:pPr>
              <w:pStyle w:val="ListParagraph"/>
              <w:numPr>
                <w:ilvl w:val="0"/>
                <w:numId w:val="7"/>
              </w:numPr>
              <w:ind w:left="601"/>
              <w:rPr>
                <w:rFonts w:cs="Arial"/>
              </w:rPr>
            </w:pPr>
            <w:r w:rsidRPr="00C53643">
              <w:rPr>
                <w:rFonts w:cs="Arial"/>
              </w:rPr>
              <w:t xml:space="preserve">Ensure the continuation of essential WASH services through </w:t>
            </w:r>
            <w:r w:rsidR="00804881">
              <w:rPr>
                <w:rFonts w:cs="Arial"/>
              </w:rPr>
              <w:t xml:space="preserve">the </w:t>
            </w:r>
            <w:r w:rsidRPr="00C53643">
              <w:rPr>
                <w:rFonts w:cs="Arial"/>
              </w:rPr>
              <w:t xml:space="preserve">education and </w:t>
            </w:r>
            <w:r w:rsidR="00804881">
              <w:rPr>
                <w:rFonts w:cs="Arial"/>
              </w:rPr>
              <w:t xml:space="preserve">provision of appropriate equipment to </w:t>
            </w:r>
            <w:r w:rsidRPr="00C53643">
              <w:rPr>
                <w:rFonts w:cs="Arial"/>
              </w:rPr>
              <w:t>staff of public utilities and staff responsible for WASH services</w:t>
            </w:r>
            <w:r w:rsidR="00804881">
              <w:rPr>
                <w:rFonts w:cs="Arial"/>
              </w:rPr>
              <w:t xml:space="preserve"> at</w:t>
            </w:r>
            <w:r w:rsidRPr="00C53643">
              <w:rPr>
                <w:rFonts w:cs="Arial"/>
              </w:rPr>
              <w:t xml:space="preserve"> national and subnational level</w:t>
            </w:r>
            <w:r w:rsidR="00804881">
              <w:rPr>
                <w:rFonts w:cs="Arial"/>
              </w:rPr>
              <w:t>s</w:t>
            </w:r>
            <w:r w:rsidRPr="00C53643">
              <w:rPr>
                <w:rFonts w:cs="Arial"/>
              </w:rPr>
              <w:t>.</w:t>
            </w:r>
          </w:p>
          <w:p w14:paraId="28328AC4" w14:textId="598C4DD4" w:rsidR="002E2422" w:rsidRPr="00385906" w:rsidRDefault="00385906" w:rsidP="00FC691B">
            <w:pPr>
              <w:pStyle w:val="ListParagraph"/>
              <w:numPr>
                <w:ilvl w:val="0"/>
                <w:numId w:val="7"/>
              </w:numPr>
              <w:ind w:left="601"/>
              <w:rPr>
                <w:rFonts w:cs="Arial"/>
              </w:rPr>
            </w:pPr>
            <w:r w:rsidRPr="00C53643">
              <w:rPr>
                <w:rFonts w:cs="Arial"/>
              </w:rPr>
              <w:t>Continue</w:t>
            </w:r>
            <w:r>
              <w:rPr>
                <w:rFonts w:cs="Arial"/>
              </w:rPr>
              <w:t xml:space="preserve"> the</w:t>
            </w:r>
            <w:r w:rsidRPr="00C53643">
              <w:rPr>
                <w:rFonts w:cs="Arial"/>
              </w:rPr>
              <w:t xml:space="preserve"> promotion of personal hygiene</w:t>
            </w:r>
            <w:r>
              <w:rPr>
                <w:rFonts w:cs="Arial"/>
              </w:rPr>
              <w:t>,</w:t>
            </w:r>
            <w:r w:rsidRPr="00C53643">
              <w:rPr>
                <w:rFonts w:cs="Arial"/>
              </w:rPr>
              <w:t xml:space="preserve"> with </w:t>
            </w:r>
            <w:r>
              <w:rPr>
                <w:rFonts w:cs="Arial"/>
              </w:rPr>
              <w:t xml:space="preserve">a </w:t>
            </w:r>
            <w:r w:rsidRPr="00C53643">
              <w:rPr>
                <w:rFonts w:cs="Arial"/>
              </w:rPr>
              <w:t xml:space="preserve">focus on handwashing with soap and other </w:t>
            </w:r>
            <w:r>
              <w:rPr>
                <w:rFonts w:cs="Arial"/>
              </w:rPr>
              <w:t>critical</w:t>
            </w:r>
            <w:r w:rsidRPr="00C53643">
              <w:rPr>
                <w:rFonts w:cs="Arial"/>
              </w:rPr>
              <w:t xml:space="preserve"> behaviour</w:t>
            </w:r>
            <w:r>
              <w:rPr>
                <w:rFonts w:cs="Arial"/>
              </w:rPr>
              <w:t>s,</w:t>
            </w:r>
            <w:r w:rsidRPr="00C53643">
              <w:rPr>
                <w:rFonts w:cs="Arial"/>
              </w:rPr>
              <w:t xml:space="preserve"> to break </w:t>
            </w:r>
            <w:r>
              <w:rPr>
                <w:rFonts w:cs="Arial"/>
              </w:rPr>
              <w:t xml:space="preserve">the </w:t>
            </w:r>
            <w:r w:rsidRPr="00C53643">
              <w:rPr>
                <w:rFonts w:cs="Arial"/>
              </w:rPr>
              <w:t xml:space="preserve">transmission of COVID-19 </w:t>
            </w:r>
            <w:r>
              <w:rPr>
                <w:rFonts w:cs="Arial"/>
              </w:rPr>
              <w:t>among</w:t>
            </w:r>
            <w:r w:rsidRPr="00C53643">
              <w:rPr>
                <w:rFonts w:cs="Arial"/>
              </w:rPr>
              <w:t xml:space="preserve"> the workforce </w:t>
            </w:r>
            <w:r>
              <w:rPr>
                <w:rFonts w:cs="Arial"/>
              </w:rPr>
              <w:t xml:space="preserve">working in </w:t>
            </w:r>
            <w:r w:rsidRPr="00C53643">
              <w:rPr>
                <w:rFonts w:cs="Arial"/>
              </w:rPr>
              <w:lastRenderedPageBreak/>
              <w:t>WASH</w:t>
            </w:r>
            <w:r>
              <w:rPr>
                <w:rFonts w:cs="Arial"/>
              </w:rPr>
              <w:t xml:space="preserve"> sector and beyond</w:t>
            </w:r>
            <w:r w:rsidRPr="00C53643">
              <w:rPr>
                <w:rFonts w:cs="Arial"/>
              </w:rPr>
              <w:t xml:space="preserve"> and also </w:t>
            </w:r>
            <w:r>
              <w:rPr>
                <w:rFonts w:cs="Arial"/>
              </w:rPr>
              <w:t>among</w:t>
            </w:r>
            <w:r w:rsidRPr="00C53643">
              <w:rPr>
                <w:rFonts w:cs="Arial"/>
              </w:rPr>
              <w:t xml:space="preserve"> the workforce of local government</w:t>
            </w:r>
            <w:r>
              <w:rPr>
                <w:rFonts w:cs="Arial"/>
              </w:rPr>
              <w:t>s,</w:t>
            </w:r>
            <w:r w:rsidRPr="00C53643">
              <w:rPr>
                <w:rFonts w:cs="Arial"/>
              </w:rPr>
              <w:t xml:space="preserve"> such as sweepers, waste collectors, plumbers, technicians,</w:t>
            </w:r>
            <w:r>
              <w:rPr>
                <w:rFonts w:cs="Arial"/>
              </w:rPr>
              <w:t xml:space="preserve"> etc</w:t>
            </w:r>
            <w:r w:rsidR="002E2422" w:rsidRPr="00385906">
              <w:rPr>
                <w:rFonts w:cs="Arial"/>
              </w:rPr>
              <w:t>.</w:t>
            </w:r>
          </w:p>
          <w:p w14:paraId="11ADFAB7" w14:textId="31927582" w:rsidR="002E2422" w:rsidRPr="00C53643" w:rsidRDefault="002E2422" w:rsidP="00FC691B">
            <w:pPr>
              <w:pStyle w:val="ListParagraph"/>
              <w:numPr>
                <w:ilvl w:val="0"/>
                <w:numId w:val="7"/>
              </w:numPr>
              <w:ind w:left="601"/>
              <w:rPr>
                <w:rFonts w:cs="Arial"/>
              </w:rPr>
            </w:pPr>
            <w:r w:rsidRPr="00C53643">
              <w:rPr>
                <w:rFonts w:cs="Arial"/>
              </w:rPr>
              <w:t>Provision of essential WASH facilities in prioritised health care facilities, schools, public spaces</w:t>
            </w:r>
            <w:r w:rsidR="00DF5BB9" w:rsidRPr="00C53643">
              <w:rPr>
                <w:rFonts w:cs="Arial"/>
              </w:rPr>
              <w:t xml:space="preserve"> and</w:t>
            </w:r>
            <w:r w:rsidRPr="00C53643">
              <w:rPr>
                <w:rFonts w:cs="Arial"/>
              </w:rPr>
              <w:t xml:space="preserve"> communities to support service continuity and hygiene practices</w:t>
            </w:r>
            <w:r w:rsidR="006F00DD" w:rsidRPr="00C53643">
              <w:rPr>
                <w:rFonts w:cs="Arial"/>
              </w:rPr>
              <w:t>.</w:t>
            </w:r>
          </w:p>
          <w:p w14:paraId="4A360B63" w14:textId="54C3FEC1" w:rsidR="002E2422" w:rsidRPr="00C53643" w:rsidRDefault="002E2422" w:rsidP="00FC691B">
            <w:pPr>
              <w:pStyle w:val="ListParagraph"/>
              <w:numPr>
                <w:ilvl w:val="0"/>
                <w:numId w:val="7"/>
              </w:numPr>
              <w:ind w:left="601"/>
              <w:rPr>
                <w:rFonts w:cs="Arial"/>
              </w:rPr>
            </w:pPr>
            <w:r w:rsidRPr="00C53643">
              <w:rPr>
                <w:rFonts w:cs="Arial"/>
              </w:rPr>
              <w:t xml:space="preserve">Provision of essential supplies such as hygiene items, chlorine or other water treatment chemicals, PPE and other </w:t>
            </w:r>
            <w:r w:rsidR="004C5533">
              <w:rPr>
                <w:rFonts w:cs="Arial"/>
              </w:rPr>
              <w:t>equipment necessary for service continuity.</w:t>
            </w:r>
          </w:p>
          <w:p w14:paraId="6EF5CFB0" w14:textId="797E8FDE" w:rsidR="002E2422" w:rsidRPr="00C53643" w:rsidRDefault="002E2422" w:rsidP="00FC691B">
            <w:pPr>
              <w:pStyle w:val="ListParagraph"/>
              <w:numPr>
                <w:ilvl w:val="0"/>
                <w:numId w:val="7"/>
              </w:numPr>
              <w:ind w:left="601"/>
              <w:rPr>
                <w:rFonts w:cs="Arial"/>
              </w:rPr>
            </w:pPr>
            <w:r w:rsidRPr="00C53643">
              <w:rPr>
                <w:rFonts w:cs="Arial"/>
              </w:rPr>
              <w:t>Collaboration with other sector</w:t>
            </w:r>
            <w:r w:rsidR="00DF5BB9" w:rsidRPr="00C53643">
              <w:rPr>
                <w:rFonts w:cs="Arial"/>
              </w:rPr>
              <w:t>s</w:t>
            </w:r>
            <w:r w:rsidR="0069473F">
              <w:rPr>
                <w:rFonts w:cs="Arial"/>
              </w:rPr>
              <w:t>, particularly</w:t>
            </w:r>
            <w:r w:rsidRPr="00C53643">
              <w:rPr>
                <w:rFonts w:cs="Arial"/>
              </w:rPr>
              <w:t xml:space="preserve"> private sector/industries</w:t>
            </w:r>
            <w:r w:rsidR="0069473F">
              <w:rPr>
                <w:rFonts w:cs="Arial"/>
              </w:rPr>
              <w:t>,</w:t>
            </w:r>
            <w:r w:rsidRPr="00C53643">
              <w:rPr>
                <w:rFonts w:cs="Arial"/>
              </w:rPr>
              <w:t xml:space="preserve"> </w:t>
            </w:r>
            <w:r w:rsidR="0069473F">
              <w:rPr>
                <w:rFonts w:cs="Arial"/>
              </w:rPr>
              <w:t>and</w:t>
            </w:r>
            <w:r w:rsidR="00DF5BB9" w:rsidRPr="00C53643">
              <w:rPr>
                <w:rFonts w:cs="Arial"/>
              </w:rPr>
              <w:t xml:space="preserve"> </w:t>
            </w:r>
            <w:r w:rsidRPr="00C53643">
              <w:rPr>
                <w:rFonts w:cs="Arial"/>
              </w:rPr>
              <w:t>local government</w:t>
            </w:r>
            <w:r w:rsidR="0069473F">
              <w:rPr>
                <w:rFonts w:cs="Arial"/>
              </w:rPr>
              <w:t>s</w:t>
            </w:r>
            <w:r w:rsidRPr="00C53643">
              <w:rPr>
                <w:rFonts w:cs="Arial"/>
              </w:rPr>
              <w:t xml:space="preserve"> to support hygiene education, skills and supplies </w:t>
            </w:r>
            <w:r w:rsidR="007B4312">
              <w:rPr>
                <w:rFonts w:cs="Arial"/>
              </w:rPr>
              <w:t>for the general workforce to</w:t>
            </w:r>
            <w:r w:rsidR="007B4312" w:rsidRPr="00C53643">
              <w:rPr>
                <w:rFonts w:cs="Arial"/>
              </w:rPr>
              <w:t xml:space="preserve"> </w:t>
            </w:r>
            <w:r w:rsidRPr="00C53643">
              <w:rPr>
                <w:rFonts w:cs="Arial"/>
              </w:rPr>
              <w:t xml:space="preserve">protect </w:t>
            </w:r>
            <w:r w:rsidR="007B4312">
              <w:rPr>
                <w:rFonts w:cs="Arial"/>
              </w:rPr>
              <w:t xml:space="preserve">them </w:t>
            </w:r>
            <w:r w:rsidRPr="00C53643">
              <w:rPr>
                <w:rFonts w:cs="Arial"/>
              </w:rPr>
              <w:t xml:space="preserve">and </w:t>
            </w:r>
            <w:r w:rsidR="007B4312">
              <w:rPr>
                <w:rFonts w:cs="Arial"/>
              </w:rPr>
              <w:t xml:space="preserve">enable them to </w:t>
            </w:r>
            <w:r w:rsidRPr="00C53643">
              <w:rPr>
                <w:rFonts w:cs="Arial"/>
              </w:rPr>
              <w:t>continue service</w:t>
            </w:r>
            <w:r w:rsidR="007B4312">
              <w:rPr>
                <w:rFonts w:cs="Arial"/>
              </w:rPr>
              <w:t xml:space="preserve"> delivery</w:t>
            </w:r>
            <w:r w:rsidR="00DF5BB9" w:rsidRPr="00C53643">
              <w:rPr>
                <w:rFonts w:cs="Arial"/>
              </w:rPr>
              <w:t>.</w:t>
            </w:r>
          </w:p>
          <w:p w14:paraId="583C5760" w14:textId="673870CE" w:rsidR="002E2422" w:rsidRPr="00C53643" w:rsidRDefault="002E2422" w:rsidP="00FC691B">
            <w:pPr>
              <w:pStyle w:val="ListParagraph"/>
              <w:numPr>
                <w:ilvl w:val="0"/>
                <w:numId w:val="7"/>
              </w:numPr>
              <w:ind w:left="601"/>
              <w:rPr>
                <w:rFonts w:cs="Arial"/>
                <w:szCs w:val="22"/>
              </w:rPr>
            </w:pPr>
            <w:r w:rsidRPr="00C53643">
              <w:rPr>
                <w:rFonts w:cs="Arial"/>
              </w:rPr>
              <w:t>Work with multisector stakeholder</w:t>
            </w:r>
            <w:r w:rsidR="00DF5BB9" w:rsidRPr="00C53643">
              <w:rPr>
                <w:rFonts w:cs="Arial"/>
              </w:rPr>
              <w:t>s</w:t>
            </w:r>
            <w:r w:rsidRPr="00C53643">
              <w:rPr>
                <w:rFonts w:cs="Arial"/>
              </w:rPr>
              <w:t xml:space="preserve"> </w:t>
            </w:r>
            <w:r w:rsidR="00271E5A">
              <w:rPr>
                <w:rFonts w:cs="Arial"/>
              </w:rPr>
              <w:t>on</w:t>
            </w:r>
            <w:r w:rsidR="00271E5A" w:rsidRPr="00C53643">
              <w:rPr>
                <w:rFonts w:cs="Arial"/>
              </w:rPr>
              <w:t xml:space="preserve"> </w:t>
            </w:r>
            <w:r w:rsidRPr="00C53643">
              <w:rPr>
                <w:rFonts w:cs="Arial"/>
              </w:rPr>
              <w:t xml:space="preserve">community level engagement </w:t>
            </w:r>
            <w:r w:rsidR="00271E5A">
              <w:rPr>
                <w:rFonts w:cs="Arial"/>
              </w:rPr>
              <w:t>aimed at</w:t>
            </w:r>
            <w:r w:rsidRPr="00C53643">
              <w:rPr>
                <w:rFonts w:cs="Arial"/>
              </w:rPr>
              <w:t xml:space="preserve"> contain</w:t>
            </w:r>
            <w:r w:rsidR="00DF5BB9" w:rsidRPr="00C53643">
              <w:rPr>
                <w:rFonts w:cs="Arial"/>
              </w:rPr>
              <w:t>ing</w:t>
            </w:r>
            <w:r w:rsidRPr="00C53643">
              <w:rPr>
                <w:rFonts w:cs="Arial"/>
              </w:rPr>
              <w:t xml:space="preserve"> </w:t>
            </w:r>
            <w:r w:rsidR="00271E5A">
              <w:rPr>
                <w:rFonts w:cs="Arial"/>
              </w:rPr>
              <w:t>COVID-19</w:t>
            </w:r>
            <w:r w:rsidRPr="00C53643">
              <w:rPr>
                <w:rFonts w:cs="Arial"/>
              </w:rPr>
              <w:t xml:space="preserve"> in hotspot communities of high</w:t>
            </w:r>
            <w:r w:rsidR="00DF5BB9" w:rsidRPr="00C53643">
              <w:rPr>
                <w:rFonts w:cs="Arial"/>
              </w:rPr>
              <w:t>-</w:t>
            </w:r>
            <w:r w:rsidRPr="00C53643">
              <w:rPr>
                <w:rFonts w:cs="Arial"/>
              </w:rPr>
              <w:t>density areas.</w:t>
            </w:r>
          </w:p>
        </w:tc>
      </w:tr>
    </w:tbl>
    <w:p w14:paraId="0F8F5F7A" w14:textId="77777777" w:rsidR="002E2422" w:rsidRPr="00C53643" w:rsidRDefault="002E2422" w:rsidP="00AB379D">
      <w:pPr>
        <w:spacing w:after="160"/>
        <w:rPr>
          <w:rFonts w:cs="Arial"/>
          <w:sz w:val="28"/>
          <w:szCs w:val="28"/>
          <w:lang w:val="en-GB"/>
        </w:rPr>
      </w:pPr>
    </w:p>
    <w:p w14:paraId="5DEE48A5" w14:textId="5B9A3824" w:rsidR="006F00DD" w:rsidRPr="00C53643" w:rsidRDefault="006F00DD" w:rsidP="00AB379D">
      <w:pPr>
        <w:spacing w:after="160"/>
        <w:rPr>
          <w:rFonts w:cs="Arial"/>
          <w:sz w:val="28"/>
          <w:szCs w:val="28"/>
          <w:lang w:val="en-GB"/>
        </w:rPr>
      </w:pPr>
    </w:p>
    <w:p w14:paraId="2B750DF5" w14:textId="44A53829" w:rsidR="002E2422" w:rsidRPr="00C53643" w:rsidRDefault="007F7A81" w:rsidP="007F7A81">
      <w:pPr>
        <w:spacing w:after="160" w:line="259" w:lineRule="auto"/>
        <w:jc w:val="left"/>
        <w:rPr>
          <w:rFonts w:cs="Arial"/>
          <w:sz w:val="28"/>
          <w:szCs w:val="28"/>
          <w:lang w:val="en-GB"/>
        </w:rPr>
      </w:pPr>
      <w:r>
        <w:rPr>
          <w:rFonts w:cs="Arial"/>
          <w:sz w:val="28"/>
          <w:szCs w:val="28"/>
          <w:lang w:val="en-GB"/>
        </w:rPr>
        <w:br w:type="page"/>
      </w:r>
    </w:p>
    <w:p w14:paraId="58A04AD5" w14:textId="6C3694B7" w:rsidR="002E2422" w:rsidRPr="00C53643" w:rsidRDefault="00836CED" w:rsidP="00AB379D">
      <w:pPr>
        <w:spacing w:after="160"/>
        <w:rPr>
          <w:rFonts w:eastAsiaTheme="majorEastAsia" w:cs="Arial"/>
          <w:b/>
          <w:color w:val="2F5496" w:themeColor="accent1" w:themeShade="BF"/>
          <w:spacing w:val="-10"/>
          <w:kern w:val="28"/>
          <w:sz w:val="44"/>
          <w:szCs w:val="44"/>
          <w:lang w:val="en-GB"/>
        </w:rPr>
      </w:pPr>
      <w:r w:rsidRPr="00743F13">
        <w:rPr>
          <w:rFonts w:cs="Arial"/>
          <w:b/>
          <w:noProof/>
          <w:u w:val="single"/>
        </w:rPr>
        <w:lastRenderedPageBreak/>
        <w:drawing>
          <wp:anchor distT="0" distB="0" distL="114300" distR="114300" simplePos="0" relativeHeight="251822160" behindDoc="1" locked="0" layoutInCell="1" allowOverlap="1" wp14:anchorId="50B955F9" wp14:editId="1655C387">
            <wp:simplePos x="0" y="0"/>
            <wp:positionH relativeFrom="margin">
              <wp:posOffset>0</wp:posOffset>
            </wp:positionH>
            <wp:positionV relativeFrom="paragraph">
              <wp:posOffset>304</wp:posOffset>
            </wp:positionV>
            <wp:extent cx="495300" cy="594360"/>
            <wp:effectExtent l="0" t="0" r="0" b="0"/>
            <wp:wrapTight wrapText="bothSides">
              <wp:wrapPolygon edited="0">
                <wp:start x="6646" y="0"/>
                <wp:lineTo x="831" y="11077"/>
                <wp:lineTo x="0" y="15231"/>
                <wp:lineTo x="0" y="18000"/>
                <wp:lineTo x="5815" y="20769"/>
                <wp:lineTo x="13292" y="20769"/>
                <wp:lineTo x="20769" y="17308"/>
                <wp:lineTo x="20769" y="11077"/>
                <wp:lineTo x="14954" y="0"/>
                <wp:lineTo x="6646" y="0"/>
              </wp:wrapPolygon>
            </wp:wrapTight>
            <wp:docPr id="53" name="Graphic 52">
              <a:extLst xmlns:a="http://schemas.openxmlformats.org/drawingml/2006/main">
                <a:ext uri="{FF2B5EF4-FFF2-40B4-BE49-F238E27FC236}">
                  <a16:creationId xmlns:a16="http://schemas.microsoft.com/office/drawing/2014/main" id="{D4E05AAF-0254-4582-A120-4DEC715FCE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2">
                      <a:extLst>
                        <a:ext uri="{FF2B5EF4-FFF2-40B4-BE49-F238E27FC236}">
                          <a16:creationId xmlns:a16="http://schemas.microsoft.com/office/drawing/2014/main" id="{D4E05AAF-0254-4582-A120-4DEC715FCEAD}"/>
                        </a:ext>
                      </a:extLst>
                    </pic:cNvPr>
                    <pic:cNvPicPr>
                      <a:picLocks noChangeAspect="1"/>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495300" cy="594360"/>
                    </a:xfrm>
                    <a:prstGeom prst="rect">
                      <a:avLst/>
                    </a:prstGeom>
                  </pic:spPr>
                </pic:pic>
              </a:graphicData>
            </a:graphic>
            <wp14:sizeRelH relativeFrom="margin">
              <wp14:pctWidth>0</wp14:pctWidth>
            </wp14:sizeRelH>
            <wp14:sizeRelV relativeFrom="margin">
              <wp14:pctHeight>0</wp14:pctHeight>
            </wp14:sizeRelV>
          </wp:anchor>
        </w:drawing>
      </w:r>
      <w:r w:rsidR="00FF16F0" w:rsidRPr="007A0C34">
        <w:rPr>
          <w:rFonts w:cs="Arial"/>
          <w:noProof/>
        </w:rPr>
        <mc:AlternateContent>
          <mc:Choice Requires="wpg">
            <w:drawing>
              <wp:anchor distT="0" distB="0" distL="114300" distR="114300" simplePos="0" relativeHeight="251819088" behindDoc="0" locked="0" layoutInCell="1" allowOverlap="1" wp14:anchorId="122DEA4B" wp14:editId="04F42F30">
                <wp:simplePos x="0" y="0"/>
                <wp:positionH relativeFrom="margin">
                  <wp:posOffset>6086</wp:posOffset>
                </wp:positionH>
                <wp:positionV relativeFrom="paragraph">
                  <wp:posOffset>-125730</wp:posOffset>
                </wp:positionV>
                <wp:extent cx="6503035" cy="767080"/>
                <wp:effectExtent l="0" t="0" r="31115" b="13970"/>
                <wp:wrapNone/>
                <wp:docPr id="83" name="Group 83"/>
                <wp:cNvGraphicFramePr/>
                <a:graphic xmlns:a="http://schemas.openxmlformats.org/drawingml/2006/main">
                  <a:graphicData uri="http://schemas.microsoft.com/office/word/2010/wordprocessingGroup">
                    <wpg:wgp>
                      <wpg:cNvGrpSpPr/>
                      <wpg:grpSpPr>
                        <a:xfrm>
                          <a:off x="0" y="0"/>
                          <a:ext cx="6503035" cy="767080"/>
                          <a:chOff x="0" y="0"/>
                          <a:chExt cx="6503778" cy="767751"/>
                        </a:xfrm>
                      </wpg:grpSpPr>
                      <wps:wsp>
                        <wps:cNvPr id="84" name="Straight Connector 84"/>
                        <wps:cNvCnPr/>
                        <wps:spPr>
                          <a:xfrm>
                            <a:off x="0" y="0"/>
                            <a:ext cx="6486525" cy="0"/>
                          </a:xfrm>
                          <a:prstGeom prst="line">
                            <a:avLst/>
                          </a:prstGeom>
                          <a:ln w="15875">
                            <a:solidFill>
                              <a:schemeClr val="bg1">
                                <a:lumMod val="65000"/>
                              </a:schemeClr>
                            </a:solidFill>
                          </a:ln>
                        </wps:spPr>
                        <wps:style>
                          <a:lnRef idx="1">
                            <a:schemeClr val="accent2"/>
                          </a:lnRef>
                          <a:fillRef idx="0">
                            <a:schemeClr val="accent2"/>
                          </a:fillRef>
                          <a:effectRef idx="0">
                            <a:schemeClr val="accent2"/>
                          </a:effectRef>
                          <a:fontRef idx="minor">
                            <a:schemeClr val="tx1"/>
                          </a:fontRef>
                        </wps:style>
                        <wps:bodyPr/>
                      </wps:wsp>
                      <wps:wsp>
                        <wps:cNvPr id="86" name="Straight Connector 86"/>
                        <wps:cNvCnPr/>
                        <wps:spPr>
                          <a:xfrm>
                            <a:off x="17253" y="767751"/>
                            <a:ext cx="6486525" cy="0"/>
                          </a:xfrm>
                          <a:prstGeom prst="line">
                            <a:avLst/>
                          </a:prstGeom>
                          <a:ln w="15875">
                            <a:solidFill>
                              <a:schemeClr val="bg1">
                                <a:lumMod val="65000"/>
                              </a:schemeClr>
                            </a:solidFill>
                          </a:ln>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w14:anchorId="52D6C7F7" id="Group 83" o:spid="_x0000_s1026" style="position:absolute;margin-left:.5pt;margin-top:-9.9pt;width:512.05pt;height:60.4pt;z-index:251819088;mso-position-horizontal-relative:margin" coordsize="65037,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">
                <v:line id="Straight Connector 84" o:spid="_x0000_s1027" style="position:absolute;visibility:visible;mso-wrap-style:square" from="0,0" to="648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" strokecolor="#a5a5a5 [2092]" strokeweight="1.25pt">
                  <v:stroke joinstyle="miter"/>
                </v:line>
                <v:line id="Straight Connector 86" o:spid="_x0000_s1028" style="position:absolute;visibility:visible;mso-wrap-style:square" from="172,7677" to="65037,7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" strokecolor="#a5a5a5 [2092]" strokeweight="1.25pt">
                  <v:stroke joinstyle="miter"/>
                </v:line>
                <w10:wrap anchorx="margin"/>
              </v:group>
            </w:pict>
          </mc:Fallback>
        </mc:AlternateContent>
      </w:r>
      <w:r w:rsidR="00AB1D95" w:rsidRPr="00743F13">
        <w:rPr>
          <w:rFonts w:cs="Arial"/>
          <w:noProof/>
          <w:sz w:val="28"/>
          <w:szCs w:val="28"/>
        </w:rPr>
        <mc:AlternateContent>
          <mc:Choice Requires="wps">
            <w:drawing>
              <wp:anchor distT="0" distB="0" distL="114300" distR="114300" simplePos="0" relativeHeight="251820112" behindDoc="0" locked="0" layoutInCell="1" allowOverlap="1" wp14:anchorId="7E33742C" wp14:editId="73D12789">
                <wp:simplePos x="0" y="0"/>
                <wp:positionH relativeFrom="column">
                  <wp:posOffset>283709</wp:posOffset>
                </wp:positionH>
                <wp:positionV relativeFrom="paragraph">
                  <wp:posOffset>51490</wp:posOffset>
                </wp:positionV>
                <wp:extent cx="3953591" cy="433415"/>
                <wp:effectExtent l="0" t="0" r="0" b="5080"/>
                <wp:wrapNone/>
                <wp:docPr id="87" name="Text Box 87"/>
                <wp:cNvGraphicFramePr/>
                <a:graphic xmlns:a="http://schemas.openxmlformats.org/drawingml/2006/main">
                  <a:graphicData uri="http://schemas.microsoft.com/office/word/2010/wordprocessingShape">
                    <wps:wsp>
                      <wps:cNvSpPr txBox="1"/>
                      <wps:spPr>
                        <a:xfrm>
                          <a:off x="0" y="0"/>
                          <a:ext cx="3953591" cy="433415"/>
                        </a:xfrm>
                        <a:prstGeom prst="rect">
                          <a:avLst/>
                        </a:prstGeom>
                        <a:noFill/>
                        <a:ln w="6350">
                          <a:noFill/>
                        </a:ln>
                      </wps:spPr>
                      <wps:txbx>
                        <w:txbxContent>
                          <w:p w14:paraId="79AF650A" w14:textId="7F28EA23" w:rsidR="008369CD" w:rsidRPr="00AB1D95" w:rsidRDefault="008369CD" w:rsidP="00AB1D95">
                            <w:pPr>
                              <w:pStyle w:val="Title"/>
                              <w:ind w:left="405"/>
                              <w:rPr>
                                <w:rFonts w:ascii="Arial" w:hAnsi="Arial" w:cs="Arial"/>
                                <w:sz w:val="44"/>
                                <w:szCs w:val="44"/>
                                <w:lang w:val="en-IE"/>
                              </w:rPr>
                            </w:pPr>
                            <w:r w:rsidRPr="00AB1D95">
                              <w:rPr>
                                <w:rFonts w:ascii="Arial" w:hAnsi="Arial" w:cs="Arial"/>
                                <w:sz w:val="44"/>
                                <w:szCs w:val="44"/>
                                <w:lang w:val="en-IE"/>
                              </w:rPr>
                              <w:t>7. Nutrition Cluster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33742C" id="Text Box 87" o:spid="_x0000_s1054" type="#_x0000_t202" style="position:absolute;left:0;text-align:left;margin-left:22.35pt;margin-top:4.05pt;width:311.3pt;height:34.15pt;z-index:251820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" filled="f" stroked="f" strokeweight=".5pt">
                <v:textbox>
                  <w:txbxContent>
                    <w:p w14:paraId="79AF650A" w14:textId="7F28EA23" w:rsidR="008369CD" w:rsidRPr="00AB1D95" w:rsidRDefault="008369CD" w:rsidP="00AB1D95">
                      <w:pPr>
                        <w:pStyle w:val="Title"/>
                        <w:ind w:left="405"/>
                        <w:rPr>
                          <w:rFonts w:ascii="Arial" w:hAnsi="Arial" w:cs="Arial"/>
                          <w:sz w:val="44"/>
                          <w:szCs w:val="44"/>
                          <w:lang w:val="en-IE"/>
                        </w:rPr>
                      </w:pPr>
                      <w:r w:rsidRPr="00AB1D95">
                        <w:rPr>
                          <w:rFonts w:ascii="Arial" w:hAnsi="Arial" w:cs="Arial"/>
                          <w:sz w:val="44"/>
                          <w:szCs w:val="44"/>
                          <w:lang w:val="en-IE"/>
                        </w:rPr>
                        <w:t>7. Nutrition Cluster</w:t>
                      </w:r>
                    </w:p>
                  </w:txbxContent>
                </v:textbox>
              </v:shape>
            </w:pict>
          </mc:Fallback>
        </mc:AlternateContent>
      </w:r>
    </w:p>
    <w:p w14:paraId="566E6ABC" w14:textId="5B564A09" w:rsidR="002E2422" w:rsidRPr="00C53643" w:rsidRDefault="002E2422" w:rsidP="006F00DD">
      <w:pPr>
        <w:rPr>
          <w:rFonts w:cs="Arial"/>
          <w:sz w:val="28"/>
          <w:szCs w:val="28"/>
          <w:lang w:val="en-GB"/>
        </w:rPr>
      </w:pPr>
    </w:p>
    <w:p w14:paraId="7AF14E07" w14:textId="77777777" w:rsidR="006F00DD" w:rsidRPr="00C53643" w:rsidRDefault="006F00DD" w:rsidP="00AB379D">
      <w:pPr>
        <w:rPr>
          <w:rFonts w:cs="Arial"/>
          <w:lang w:val="en-GB"/>
        </w:rPr>
      </w:pPr>
    </w:p>
    <w:p w14:paraId="6FC01008" w14:textId="52168BC6" w:rsidR="00FF16F0" w:rsidRPr="00C53643" w:rsidRDefault="00FF16F0" w:rsidP="00AB379D">
      <w:pPr>
        <w:rPr>
          <w:rFonts w:cs="Arial"/>
          <w:lang w:val="en-GB"/>
        </w:rPr>
      </w:pPr>
      <w:r w:rsidRPr="00C53643">
        <w:rPr>
          <w:rFonts w:cs="Arial"/>
          <w:lang w:val="en-GB"/>
        </w:rPr>
        <w:t xml:space="preserve">The COVID-19 pandemic is </w:t>
      </w:r>
      <w:r w:rsidR="008F685B">
        <w:rPr>
          <w:rFonts w:cs="Arial"/>
          <w:lang w:val="en-GB"/>
        </w:rPr>
        <w:t>negatively impacting</w:t>
      </w:r>
      <w:r w:rsidRPr="00C53643">
        <w:rPr>
          <w:rFonts w:cs="Arial"/>
          <w:lang w:val="en-GB"/>
        </w:rPr>
        <w:t xml:space="preserve"> household economies. This is likely to </w:t>
      </w:r>
      <w:r w:rsidR="008F685B">
        <w:rPr>
          <w:rFonts w:cs="Arial"/>
          <w:lang w:val="en-GB"/>
        </w:rPr>
        <w:t xml:space="preserve">exacerbate the vulnerability of </w:t>
      </w:r>
      <w:r w:rsidRPr="00C53643">
        <w:rPr>
          <w:rFonts w:cs="Arial"/>
          <w:lang w:val="en-GB"/>
        </w:rPr>
        <w:t>already poor families, and therefore affect a range of nutrition determinants such as food security, reduced access to markets, weakened health systems and disruption of regular preventative nutrition interventions (such as vitamin A and micro-nutrient supplementation)</w:t>
      </w:r>
      <w:r w:rsidR="008F685B">
        <w:rPr>
          <w:rFonts w:cs="Arial"/>
          <w:lang w:val="en-GB"/>
        </w:rPr>
        <w:t>. It is also expected to</w:t>
      </w:r>
      <w:r w:rsidRPr="00C53643">
        <w:rPr>
          <w:rFonts w:cs="Arial"/>
          <w:lang w:val="en-GB"/>
        </w:rPr>
        <w:t xml:space="preserve"> decrease access to </w:t>
      </w:r>
      <w:r w:rsidR="008F685B">
        <w:rPr>
          <w:rFonts w:cs="Arial"/>
          <w:lang w:val="en-GB"/>
        </w:rPr>
        <w:t>necessary</w:t>
      </w:r>
      <w:r w:rsidR="008F685B" w:rsidRPr="00C53643">
        <w:rPr>
          <w:rFonts w:cs="Arial"/>
          <w:lang w:val="en-GB"/>
        </w:rPr>
        <w:t xml:space="preserve"> </w:t>
      </w:r>
      <w:r w:rsidRPr="00C53643">
        <w:rPr>
          <w:rFonts w:cs="Arial"/>
          <w:lang w:val="en-GB"/>
        </w:rPr>
        <w:t xml:space="preserve">treatments for common illnesses and severe acute malnutrition. The combination of these factors </w:t>
      </w:r>
      <w:r w:rsidR="00912344">
        <w:rPr>
          <w:rFonts w:cs="Arial"/>
          <w:lang w:val="en-GB"/>
        </w:rPr>
        <w:t>is likely to</w:t>
      </w:r>
      <w:r w:rsidRPr="00C53643">
        <w:rPr>
          <w:rFonts w:cs="Arial"/>
          <w:lang w:val="en-GB"/>
        </w:rPr>
        <w:t xml:space="preserve"> result in a</w:t>
      </w:r>
      <w:r w:rsidR="00912344">
        <w:rPr>
          <w:rFonts w:cs="Arial"/>
          <w:lang w:val="en-GB"/>
        </w:rPr>
        <w:t>n increase</w:t>
      </w:r>
      <w:r w:rsidRPr="00C53643">
        <w:rPr>
          <w:rFonts w:cs="Arial"/>
          <w:lang w:val="en-GB"/>
        </w:rPr>
        <w:t xml:space="preserve"> in the number of children suffering from acute malnutrition and reverse the gains Nepal has made in reducing chronic malnutrition (stunting). </w:t>
      </w:r>
    </w:p>
    <w:p w14:paraId="363404D5" w14:textId="77777777" w:rsidR="00FF16F0" w:rsidRPr="00C53643" w:rsidRDefault="00FF16F0" w:rsidP="00AB379D">
      <w:pPr>
        <w:rPr>
          <w:rFonts w:cs="Arial"/>
          <w:lang w:val="en-GB"/>
        </w:rPr>
      </w:pPr>
    </w:p>
    <w:p w14:paraId="04AA3806" w14:textId="5F57DD9B" w:rsidR="00FF16F0" w:rsidRPr="00C53643" w:rsidRDefault="0028207A" w:rsidP="00AB379D">
      <w:pPr>
        <w:pStyle w:val="Default"/>
        <w:jc w:val="both"/>
        <w:rPr>
          <w:rFonts w:ascii="Arial" w:hAnsi="Arial" w:cs="Arial"/>
          <w:sz w:val="22"/>
          <w:szCs w:val="22"/>
          <w:lang w:val="en-GB"/>
        </w:rPr>
      </w:pPr>
      <w:r>
        <w:rPr>
          <w:rFonts w:ascii="Arial" w:hAnsi="Arial" w:cs="Arial"/>
          <w:sz w:val="22"/>
          <w:szCs w:val="22"/>
          <w:lang w:val="en-GB"/>
        </w:rPr>
        <w:t xml:space="preserve">According to </w:t>
      </w:r>
      <w:r w:rsidR="00FF16F0" w:rsidRPr="00C53643">
        <w:rPr>
          <w:rFonts w:ascii="Arial" w:hAnsi="Arial" w:cs="Arial"/>
          <w:sz w:val="22"/>
          <w:szCs w:val="22"/>
          <w:lang w:val="en-GB"/>
        </w:rPr>
        <w:t>the</w:t>
      </w:r>
      <w:r w:rsidR="00DF5BB9" w:rsidRPr="00C53643">
        <w:rPr>
          <w:rFonts w:ascii="Arial" w:hAnsi="Arial" w:cs="Arial"/>
          <w:sz w:val="22"/>
          <w:szCs w:val="22"/>
          <w:lang w:val="en-GB"/>
        </w:rPr>
        <w:t xml:space="preserve"> N</w:t>
      </w:r>
      <w:r w:rsidR="00B164AA" w:rsidRPr="00C53643">
        <w:rPr>
          <w:rFonts w:ascii="Arial" w:hAnsi="Arial" w:cs="Arial"/>
          <w:sz w:val="22"/>
          <w:szCs w:val="22"/>
          <w:lang w:val="en-GB"/>
        </w:rPr>
        <w:t>epal</w:t>
      </w:r>
      <w:r w:rsidR="00DF5BB9" w:rsidRPr="00C53643">
        <w:rPr>
          <w:rFonts w:ascii="Arial" w:hAnsi="Arial" w:cs="Arial"/>
          <w:sz w:val="22"/>
          <w:szCs w:val="22"/>
          <w:lang w:val="en-GB"/>
        </w:rPr>
        <w:t xml:space="preserve"> Multiple Indicator Cluster Survey</w:t>
      </w:r>
      <w:r w:rsidR="00FF16F0" w:rsidRPr="00C53643">
        <w:rPr>
          <w:rFonts w:ascii="Arial" w:hAnsi="Arial" w:cs="Arial"/>
          <w:sz w:val="22"/>
          <w:szCs w:val="22"/>
          <w:lang w:val="en-GB"/>
        </w:rPr>
        <w:t xml:space="preserve"> 2019, 12</w:t>
      </w:r>
      <w:r w:rsidR="00A556B6">
        <w:rPr>
          <w:rFonts w:ascii="Arial" w:hAnsi="Arial" w:cs="Arial"/>
          <w:sz w:val="22"/>
          <w:szCs w:val="22"/>
          <w:lang w:val="en-GB"/>
        </w:rPr>
        <w:t>%</w:t>
      </w:r>
      <w:r w:rsidR="00DF5BB9" w:rsidRPr="00C53643">
        <w:rPr>
          <w:rFonts w:ascii="Arial" w:hAnsi="Arial" w:cs="Arial"/>
          <w:sz w:val="22"/>
          <w:szCs w:val="22"/>
          <w:lang w:val="en-GB"/>
        </w:rPr>
        <w:t xml:space="preserve"> of </w:t>
      </w:r>
      <w:r w:rsidR="00FF16F0" w:rsidRPr="00C53643">
        <w:rPr>
          <w:rFonts w:ascii="Arial" w:hAnsi="Arial" w:cs="Arial"/>
          <w:sz w:val="22"/>
          <w:szCs w:val="22"/>
          <w:lang w:val="en-GB"/>
        </w:rPr>
        <w:t>children below the age of five were wasted</w:t>
      </w:r>
      <w:r w:rsidR="00DF5BB9" w:rsidRPr="00C53643">
        <w:rPr>
          <w:rFonts w:ascii="Arial" w:hAnsi="Arial" w:cs="Arial"/>
          <w:sz w:val="22"/>
          <w:szCs w:val="22"/>
          <w:lang w:val="en-GB"/>
        </w:rPr>
        <w:t>,</w:t>
      </w:r>
      <w:r w:rsidR="00FF16F0" w:rsidRPr="00C53643">
        <w:rPr>
          <w:rFonts w:ascii="Arial" w:hAnsi="Arial" w:cs="Arial"/>
          <w:sz w:val="22"/>
          <w:szCs w:val="22"/>
          <w:lang w:val="en-GB"/>
        </w:rPr>
        <w:t xml:space="preserve"> of which 3</w:t>
      </w:r>
      <w:r>
        <w:rPr>
          <w:rFonts w:ascii="Arial" w:hAnsi="Arial" w:cs="Arial"/>
          <w:sz w:val="22"/>
          <w:szCs w:val="22"/>
          <w:lang w:val="en-GB"/>
        </w:rPr>
        <w:t>%</w:t>
      </w:r>
      <w:r w:rsidR="00DF5BB9" w:rsidRPr="00C53643">
        <w:rPr>
          <w:rFonts w:ascii="Arial" w:hAnsi="Arial" w:cs="Arial"/>
          <w:sz w:val="22"/>
          <w:szCs w:val="22"/>
          <w:lang w:val="en-GB"/>
        </w:rPr>
        <w:t xml:space="preserve"> were </w:t>
      </w:r>
      <w:r w:rsidR="00FF16F0" w:rsidRPr="00C53643">
        <w:rPr>
          <w:rFonts w:ascii="Arial" w:hAnsi="Arial" w:cs="Arial"/>
          <w:sz w:val="22"/>
          <w:szCs w:val="22"/>
          <w:lang w:val="en-GB"/>
        </w:rPr>
        <w:t>severely wasted</w:t>
      </w:r>
      <w:r>
        <w:rPr>
          <w:rFonts w:ascii="Arial" w:hAnsi="Arial" w:cs="Arial"/>
          <w:sz w:val="22"/>
          <w:szCs w:val="22"/>
          <w:lang w:val="en-GB"/>
        </w:rPr>
        <w:t>,</w:t>
      </w:r>
      <w:r w:rsidR="00FF16F0" w:rsidRPr="00C53643">
        <w:rPr>
          <w:rFonts w:ascii="Arial" w:hAnsi="Arial" w:cs="Arial"/>
          <w:sz w:val="22"/>
          <w:szCs w:val="22"/>
          <w:lang w:val="en-GB"/>
        </w:rPr>
        <w:t xml:space="preserve"> prior to the onset of </w:t>
      </w:r>
      <w:r>
        <w:rPr>
          <w:rFonts w:ascii="Arial" w:hAnsi="Arial" w:cs="Arial"/>
          <w:sz w:val="22"/>
          <w:szCs w:val="22"/>
          <w:lang w:val="en-GB"/>
        </w:rPr>
        <w:t xml:space="preserve">the </w:t>
      </w:r>
      <w:r w:rsidR="00FF16F0" w:rsidRPr="00C53643">
        <w:rPr>
          <w:rFonts w:ascii="Arial" w:hAnsi="Arial" w:cs="Arial"/>
          <w:sz w:val="22"/>
          <w:szCs w:val="22"/>
          <w:lang w:val="en-GB"/>
        </w:rPr>
        <w:t>COVID-19 pandemic. The estimated annual case burden of wasting in Nepal prior to the pandemic was 940,334</w:t>
      </w:r>
      <w:r w:rsidR="00B164AA" w:rsidRPr="00C53643">
        <w:rPr>
          <w:rFonts w:ascii="Arial" w:hAnsi="Arial" w:cs="Arial"/>
          <w:sz w:val="22"/>
          <w:szCs w:val="22"/>
          <w:lang w:val="en-GB"/>
        </w:rPr>
        <w:t>,</w:t>
      </w:r>
      <w:r w:rsidR="00FF16F0" w:rsidRPr="00C53643">
        <w:rPr>
          <w:rFonts w:ascii="Arial" w:hAnsi="Arial" w:cs="Arial"/>
          <w:sz w:val="22"/>
          <w:szCs w:val="22"/>
          <w:lang w:val="en-GB"/>
        </w:rPr>
        <w:t xml:space="preserve"> of which 235,083 </w:t>
      </w:r>
      <w:r w:rsidR="00B164AA" w:rsidRPr="00C53643">
        <w:rPr>
          <w:rFonts w:ascii="Arial" w:hAnsi="Arial" w:cs="Arial"/>
          <w:sz w:val="22"/>
          <w:szCs w:val="22"/>
          <w:lang w:val="en-GB"/>
        </w:rPr>
        <w:t xml:space="preserve">were </w:t>
      </w:r>
      <w:r w:rsidR="00FF16F0" w:rsidRPr="00C53643">
        <w:rPr>
          <w:rFonts w:ascii="Arial" w:hAnsi="Arial" w:cs="Arial"/>
          <w:sz w:val="22"/>
          <w:szCs w:val="22"/>
          <w:lang w:val="en-GB"/>
        </w:rPr>
        <w:t xml:space="preserve">severely wasted. </w:t>
      </w:r>
      <w:r w:rsidR="007E5D46">
        <w:rPr>
          <w:rFonts w:ascii="Arial" w:hAnsi="Arial" w:cs="Arial"/>
          <w:sz w:val="22"/>
          <w:szCs w:val="22"/>
          <w:lang w:val="en-GB"/>
        </w:rPr>
        <w:t>S</w:t>
      </w:r>
      <w:r w:rsidR="00FF16F0" w:rsidRPr="00C53643">
        <w:rPr>
          <w:rFonts w:ascii="Arial" w:hAnsi="Arial" w:cs="Arial"/>
          <w:sz w:val="22"/>
          <w:szCs w:val="22"/>
          <w:lang w:val="en-GB"/>
        </w:rPr>
        <w:t xml:space="preserve">everely wasted </w:t>
      </w:r>
      <w:r w:rsidR="007E5D46">
        <w:rPr>
          <w:rFonts w:ascii="Arial" w:hAnsi="Arial" w:cs="Arial"/>
          <w:sz w:val="22"/>
          <w:szCs w:val="22"/>
          <w:lang w:val="en-GB"/>
        </w:rPr>
        <w:t xml:space="preserve">children </w:t>
      </w:r>
      <w:r w:rsidR="00FF16F0" w:rsidRPr="00C53643">
        <w:rPr>
          <w:rFonts w:ascii="Arial" w:hAnsi="Arial" w:cs="Arial"/>
          <w:sz w:val="22"/>
          <w:szCs w:val="22"/>
          <w:lang w:val="en-GB"/>
        </w:rPr>
        <w:t xml:space="preserve">are nine times more likely to die than well-nourished children.  In Nepal, due to the effects of COVID-19 mitigation measures, fewer children have been admitted for treatment of severe wasting in 2020 compared to 2019. </w:t>
      </w:r>
      <w:r w:rsidR="007E5D46">
        <w:rPr>
          <w:rFonts w:ascii="Arial" w:hAnsi="Arial" w:cs="Arial"/>
          <w:sz w:val="22"/>
          <w:szCs w:val="22"/>
          <w:lang w:val="en-GB"/>
        </w:rPr>
        <w:t xml:space="preserve">Between </w:t>
      </w:r>
      <w:r w:rsidR="00FF16F0" w:rsidRPr="00C53643">
        <w:rPr>
          <w:rFonts w:ascii="Arial" w:hAnsi="Arial" w:cs="Arial"/>
          <w:sz w:val="22"/>
          <w:szCs w:val="22"/>
          <w:lang w:val="en-GB"/>
        </w:rPr>
        <w:t xml:space="preserve">January </w:t>
      </w:r>
      <w:r w:rsidR="007E5D46">
        <w:rPr>
          <w:rFonts w:ascii="Arial" w:hAnsi="Arial" w:cs="Arial"/>
          <w:sz w:val="22"/>
          <w:szCs w:val="22"/>
          <w:lang w:val="en-GB"/>
        </w:rPr>
        <w:t>and</w:t>
      </w:r>
      <w:r w:rsidR="007E5D46" w:rsidRPr="00C53643">
        <w:rPr>
          <w:rFonts w:ascii="Arial" w:hAnsi="Arial" w:cs="Arial"/>
          <w:sz w:val="22"/>
          <w:szCs w:val="22"/>
          <w:lang w:val="en-GB"/>
        </w:rPr>
        <w:t xml:space="preserve"> </w:t>
      </w:r>
      <w:proofErr w:type="gramStart"/>
      <w:r w:rsidR="00FF16F0" w:rsidRPr="00C53643">
        <w:rPr>
          <w:rFonts w:ascii="Arial" w:hAnsi="Arial" w:cs="Arial"/>
          <w:sz w:val="22"/>
          <w:szCs w:val="22"/>
          <w:lang w:val="en-GB"/>
        </w:rPr>
        <w:t>September</w:t>
      </w:r>
      <w:proofErr w:type="gramEnd"/>
      <w:r w:rsidR="00FF16F0" w:rsidRPr="00C53643">
        <w:rPr>
          <w:rFonts w:ascii="Arial" w:hAnsi="Arial" w:cs="Arial"/>
          <w:sz w:val="22"/>
          <w:szCs w:val="22"/>
          <w:lang w:val="en-GB"/>
        </w:rPr>
        <w:t xml:space="preserve"> the admission of children into the IMAM programme for treatment of severe wasting has reduced by 67</w:t>
      </w:r>
      <w:r w:rsidR="007E5D46">
        <w:rPr>
          <w:rFonts w:ascii="Arial" w:hAnsi="Arial" w:cs="Arial"/>
          <w:sz w:val="22"/>
          <w:szCs w:val="22"/>
          <w:lang w:val="en-GB"/>
        </w:rPr>
        <w:t>%</w:t>
      </w:r>
      <w:r w:rsidR="00DF5BB9" w:rsidRPr="00C53643">
        <w:rPr>
          <w:rFonts w:ascii="Arial" w:hAnsi="Arial" w:cs="Arial"/>
          <w:sz w:val="22"/>
          <w:szCs w:val="22"/>
          <w:lang w:val="en-GB"/>
        </w:rPr>
        <w:t xml:space="preserve">. </w:t>
      </w:r>
      <w:r w:rsidR="00FF16F0" w:rsidRPr="00C53643">
        <w:rPr>
          <w:rFonts w:ascii="Arial" w:hAnsi="Arial" w:cs="Arial"/>
          <w:sz w:val="22"/>
          <w:szCs w:val="22"/>
          <w:lang w:val="en-GB"/>
        </w:rPr>
        <w:t>In 2019</w:t>
      </w:r>
      <w:r w:rsidR="008E4F9F">
        <w:rPr>
          <w:rFonts w:ascii="Arial" w:hAnsi="Arial" w:cs="Arial"/>
          <w:sz w:val="22"/>
          <w:szCs w:val="22"/>
          <w:lang w:val="en-GB"/>
        </w:rPr>
        <w:t xml:space="preserve"> a total of </w:t>
      </w:r>
      <w:r w:rsidR="008E4F9F" w:rsidRPr="007E1174">
        <w:rPr>
          <w:rFonts w:ascii="Arial" w:hAnsi="Arial" w:cs="Arial"/>
          <w:sz w:val="22"/>
          <w:szCs w:val="22"/>
          <w:lang w:val="en-GB"/>
        </w:rPr>
        <w:t>9,208</w:t>
      </w:r>
      <w:r w:rsidR="00FF16F0" w:rsidRPr="00C53643">
        <w:rPr>
          <w:rFonts w:ascii="Arial" w:hAnsi="Arial" w:cs="Arial"/>
          <w:sz w:val="22"/>
          <w:szCs w:val="22"/>
          <w:lang w:val="en-GB"/>
        </w:rPr>
        <w:t xml:space="preserve"> SAM children </w:t>
      </w:r>
      <w:r w:rsidR="008E4F9F">
        <w:rPr>
          <w:rFonts w:ascii="Arial" w:hAnsi="Arial" w:cs="Arial"/>
          <w:sz w:val="22"/>
          <w:szCs w:val="22"/>
          <w:lang w:val="en-GB"/>
        </w:rPr>
        <w:t>were admitted to the programme</w:t>
      </w:r>
      <w:r w:rsidR="00B164AA" w:rsidRPr="00C53643">
        <w:rPr>
          <w:rFonts w:ascii="Arial" w:hAnsi="Arial" w:cs="Arial"/>
          <w:sz w:val="22"/>
          <w:szCs w:val="22"/>
          <w:lang w:val="en-GB"/>
        </w:rPr>
        <w:t>,</w:t>
      </w:r>
      <w:r w:rsidR="00FF16F0" w:rsidRPr="00C53643">
        <w:rPr>
          <w:rFonts w:ascii="Arial" w:hAnsi="Arial" w:cs="Arial"/>
          <w:sz w:val="22"/>
          <w:szCs w:val="22"/>
          <w:lang w:val="en-GB"/>
        </w:rPr>
        <w:t xml:space="preserve"> </w:t>
      </w:r>
      <w:r w:rsidR="001F38BF">
        <w:rPr>
          <w:rFonts w:ascii="Arial" w:hAnsi="Arial" w:cs="Arial"/>
          <w:sz w:val="22"/>
          <w:szCs w:val="22"/>
          <w:lang w:val="en-GB"/>
        </w:rPr>
        <w:t>compared to</w:t>
      </w:r>
      <w:r w:rsidR="001F38BF" w:rsidRPr="00C53643">
        <w:rPr>
          <w:rFonts w:ascii="Arial" w:hAnsi="Arial" w:cs="Arial"/>
          <w:sz w:val="22"/>
          <w:szCs w:val="22"/>
          <w:lang w:val="en-GB"/>
        </w:rPr>
        <w:t xml:space="preserve"> </w:t>
      </w:r>
      <w:r w:rsidR="00FF16F0" w:rsidRPr="00C53643">
        <w:rPr>
          <w:rFonts w:ascii="Arial" w:hAnsi="Arial" w:cs="Arial"/>
          <w:sz w:val="22"/>
          <w:szCs w:val="22"/>
          <w:lang w:val="en-GB"/>
        </w:rPr>
        <w:t xml:space="preserve">only 3,069 SAM children admitted </w:t>
      </w:r>
      <w:r w:rsidR="0038141B">
        <w:rPr>
          <w:rFonts w:ascii="Arial" w:hAnsi="Arial" w:cs="Arial"/>
          <w:sz w:val="22"/>
          <w:szCs w:val="22"/>
          <w:lang w:val="en-GB"/>
        </w:rPr>
        <w:t>over</w:t>
      </w:r>
      <w:r w:rsidR="0038141B" w:rsidRPr="00C53643">
        <w:rPr>
          <w:rFonts w:ascii="Arial" w:hAnsi="Arial" w:cs="Arial"/>
          <w:sz w:val="22"/>
          <w:szCs w:val="22"/>
          <w:lang w:val="en-GB"/>
        </w:rPr>
        <w:t xml:space="preserve"> </w:t>
      </w:r>
      <w:r w:rsidR="00FF16F0" w:rsidRPr="00C53643">
        <w:rPr>
          <w:rFonts w:ascii="Arial" w:hAnsi="Arial" w:cs="Arial"/>
          <w:sz w:val="22"/>
          <w:szCs w:val="22"/>
          <w:lang w:val="en-GB"/>
        </w:rPr>
        <w:t xml:space="preserve">the same period in 2020. The nutrition situation in Nepal is further challenged </w:t>
      </w:r>
      <w:r w:rsidR="0038141B">
        <w:rPr>
          <w:rFonts w:ascii="Arial" w:hAnsi="Arial" w:cs="Arial"/>
          <w:sz w:val="22"/>
          <w:szCs w:val="22"/>
          <w:lang w:val="en-GB"/>
        </w:rPr>
        <w:t xml:space="preserve">restrictions on the </w:t>
      </w:r>
      <w:r w:rsidR="0038141B" w:rsidRPr="007E1174">
        <w:rPr>
          <w:rFonts w:ascii="Arial" w:hAnsi="Arial" w:cs="Arial"/>
          <w:sz w:val="22"/>
          <w:szCs w:val="22"/>
          <w:lang w:val="en-GB"/>
        </w:rPr>
        <w:t>availability, access and affordability of fresh and nutritious food</w:t>
      </w:r>
      <w:r w:rsidR="0038141B">
        <w:rPr>
          <w:rFonts w:ascii="Arial" w:hAnsi="Arial" w:cs="Arial"/>
          <w:sz w:val="22"/>
          <w:szCs w:val="22"/>
          <w:lang w:val="en-GB"/>
        </w:rPr>
        <w:t xml:space="preserve">, </w:t>
      </w:r>
      <w:r w:rsidR="0038141B" w:rsidRPr="007E1174">
        <w:rPr>
          <w:rFonts w:ascii="Arial" w:hAnsi="Arial" w:cs="Arial"/>
          <w:sz w:val="22"/>
          <w:szCs w:val="22"/>
          <w:lang w:val="en-GB"/>
        </w:rPr>
        <w:t>as well as limit</w:t>
      </w:r>
      <w:r w:rsidR="0038141B">
        <w:rPr>
          <w:rFonts w:ascii="Arial" w:hAnsi="Arial" w:cs="Arial"/>
          <w:sz w:val="22"/>
          <w:szCs w:val="22"/>
          <w:lang w:val="en-GB"/>
        </w:rPr>
        <w:t>ed</w:t>
      </w:r>
      <w:r w:rsidR="0038141B" w:rsidRPr="007E1174">
        <w:rPr>
          <w:rFonts w:ascii="Arial" w:hAnsi="Arial" w:cs="Arial"/>
          <w:sz w:val="22"/>
          <w:szCs w:val="22"/>
          <w:lang w:val="en-GB"/>
        </w:rPr>
        <w:t xml:space="preserve"> access to essential health and nutrition services</w:t>
      </w:r>
      <w:r w:rsidR="0038141B">
        <w:rPr>
          <w:rFonts w:ascii="Arial" w:hAnsi="Arial" w:cs="Arial"/>
          <w:sz w:val="22"/>
          <w:szCs w:val="22"/>
          <w:lang w:val="en-GB"/>
        </w:rPr>
        <w:t xml:space="preserve"> due to the COVID-19 pandemic, which disproportionately impacts </w:t>
      </w:r>
      <w:r w:rsidR="00FF16F0" w:rsidRPr="00C53643">
        <w:rPr>
          <w:rFonts w:ascii="Arial" w:hAnsi="Arial" w:cs="Arial"/>
          <w:sz w:val="22"/>
          <w:szCs w:val="22"/>
          <w:lang w:val="en-GB"/>
        </w:rPr>
        <w:t xml:space="preserve">poor and disadvantaged groups. </w:t>
      </w:r>
      <w:r w:rsidR="00B164AA" w:rsidRPr="00C53643">
        <w:rPr>
          <w:rFonts w:ascii="Arial" w:hAnsi="Arial" w:cs="Arial"/>
          <w:sz w:val="22"/>
          <w:szCs w:val="22"/>
          <w:lang w:val="en-GB"/>
        </w:rPr>
        <w:t xml:space="preserve">A modelled </w:t>
      </w:r>
      <w:r w:rsidR="00FF16F0" w:rsidRPr="00C53643">
        <w:rPr>
          <w:rFonts w:ascii="Arial" w:hAnsi="Arial" w:cs="Arial"/>
          <w:sz w:val="22"/>
          <w:szCs w:val="22"/>
          <w:lang w:val="en-GB"/>
        </w:rPr>
        <w:t>estimate of the impact indicate</w:t>
      </w:r>
      <w:r w:rsidR="0038141B">
        <w:rPr>
          <w:rFonts w:ascii="Arial" w:hAnsi="Arial" w:cs="Arial"/>
          <w:sz w:val="22"/>
          <w:szCs w:val="22"/>
          <w:lang w:val="en-GB"/>
        </w:rPr>
        <w:t>s</w:t>
      </w:r>
      <w:r w:rsidR="00FF16F0" w:rsidRPr="00C53643">
        <w:rPr>
          <w:rFonts w:ascii="Arial" w:hAnsi="Arial" w:cs="Arial"/>
          <w:sz w:val="22"/>
          <w:szCs w:val="22"/>
          <w:lang w:val="en-GB"/>
        </w:rPr>
        <w:t xml:space="preserve"> that disruptions in essential health and nutrition services due to COVID-19 could </w:t>
      </w:r>
      <w:r w:rsidR="0038141B">
        <w:rPr>
          <w:rFonts w:ascii="Arial" w:hAnsi="Arial" w:cs="Arial"/>
          <w:sz w:val="22"/>
          <w:szCs w:val="22"/>
          <w:lang w:val="en-GB"/>
        </w:rPr>
        <w:t>account</w:t>
      </w:r>
      <w:r w:rsidR="0038141B" w:rsidRPr="00C53643">
        <w:rPr>
          <w:rFonts w:ascii="Arial" w:hAnsi="Arial" w:cs="Arial"/>
          <w:sz w:val="22"/>
          <w:szCs w:val="22"/>
          <w:lang w:val="en-GB"/>
        </w:rPr>
        <w:t xml:space="preserve"> </w:t>
      </w:r>
      <w:r w:rsidR="00FF16F0" w:rsidRPr="00C53643">
        <w:rPr>
          <w:rFonts w:ascii="Arial" w:hAnsi="Arial" w:cs="Arial"/>
          <w:sz w:val="22"/>
          <w:szCs w:val="22"/>
          <w:lang w:val="en-GB"/>
        </w:rPr>
        <w:t>for</w:t>
      </w:r>
      <w:r w:rsidR="0038141B">
        <w:rPr>
          <w:rFonts w:ascii="Arial" w:hAnsi="Arial" w:cs="Arial"/>
          <w:sz w:val="22"/>
          <w:szCs w:val="22"/>
          <w:lang w:val="en-GB"/>
        </w:rPr>
        <w:t xml:space="preserve"> as much as</w:t>
      </w:r>
      <w:r w:rsidR="00FF16F0" w:rsidRPr="00C53643">
        <w:rPr>
          <w:rFonts w:ascii="Arial" w:hAnsi="Arial" w:cs="Arial"/>
          <w:sz w:val="22"/>
          <w:szCs w:val="22"/>
          <w:lang w:val="en-GB"/>
        </w:rPr>
        <w:t xml:space="preserve"> 20</w:t>
      </w:r>
      <w:r w:rsidR="0038141B">
        <w:rPr>
          <w:rFonts w:ascii="Arial" w:hAnsi="Arial" w:cs="Arial"/>
          <w:sz w:val="22"/>
          <w:szCs w:val="22"/>
          <w:lang w:val="en-GB"/>
        </w:rPr>
        <w:t>-</w:t>
      </w:r>
      <w:r w:rsidR="00FF16F0" w:rsidRPr="00C53643">
        <w:rPr>
          <w:rFonts w:ascii="Arial" w:hAnsi="Arial" w:cs="Arial"/>
          <w:sz w:val="22"/>
          <w:szCs w:val="22"/>
          <w:lang w:val="en-GB"/>
        </w:rPr>
        <w:t>50</w:t>
      </w:r>
      <w:r w:rsidR="0038141B">
        <w:rPr>
          <w:rFonts w:ascii="Arial" w:hAnsi="Arial" w:cs="Arial"/>
          <w:sz w:val="22"/>
          <w:szCs w:val="22"/>
          <w:lang w:val="en-GB"/>
        </w:rPr>
        <w:t>%</w:t>
      </w:r>
      <w:r w:rsidR="00FF16F0" w:rsidRPr="00C53643">
        <w:rPr>
          <w:rFonts w:ascii="Arial" w:hAnsi="Arial" w:cs="Arial"/>
          <w:sz w:val="22"/>
          <w:szCs w:val="22"/>
          <w:lang w:val="en-GB"/>
        </w:rPr>
        <w:t xml:space="preserve"> child mortality in developing countries like Nepal.  </w:t>
      </w:r>
    </w:p>
    <w:p w14:paraId="1133ED17" w14:textId="77777777" w:rsidR="00FF16F0" w:rsidRPr="00C53643" w:rsidRDefault="00FF16F0" w:rsidP="00AB379D">
      <w:pPr>
        <w:pStyle w:val="Default"/>
        <w:jc w:val="both"/>
        <w:rPr>
          <w:rFonts w:ascii="Arial" w:hAnsi="Arial" w:cs="Arial"/>
          <w:sz w:val="22"/>
          <w:szCs w:val="22"/>
          <w:lang w:val="en-GB"/>
        </w:rPr>
      </w:pPr>
    </w:p>
    <w:p w14:paraId="101B3398" w14:textId="252E7D4D" w:rsidR="00FF16F0" w:rsidRPr="00C53643" w:rsidRDefault="00546CDF" w:rsidP="00AB379D">
      <w:pPr>
        <w:pStyle w:val="Default"/>
        <w:jc w:val="both"/>
        <w:rPr>
          <w:rFonts w:ascii="Arial" w:hAnsi="Arial" w:cs="Arial"/>
          <w:sz w:val="22"/>
          <w:szCs w:val="22"/>
          <w:lang w:val="en-GB"/>
        </w:rPr>
      </w:pPr>
      <w:r>
        <w:rPr>
          <w:rFonts w:ascii="Arial" w:hAnsi="Arial" w:cs="Arial"/>
          <w:sz w:val="22"/>
          <w:szCs w:val="22"/>
          <w:lang w:val="en-GB"/>
        </w:rPr>
        <w:t xml:space="preserve">A recently published article in </w:t>
      </w:r>
      <w:r w:rsidR="00FF16F0" w:rsidRPr="00C53643">
        <w:rPr>
          <w:rFonts w:ascii="Arial" w:hAnsi="Arial" w:cs="Arial"/>
          <w:sz w:val="22"/>
          <w:szCs w:val="22"/>
          <w:lang w:val="en-GB"/>
        </w:rPr>
        <w:t>The Lancet</w:t>
      </w:r>
      <w:r>
        <w:rPr>
          <w:rStyle w:val="FootnoteReference"/>
          <w:rFonts w:ascii="Arial" w:hAnsi="Arial" w:cs="Arial"/>
          <w:sz w:val="22"/>
          <w:szCs w:val="22"/>
          <w:lang w:val="en-GB"/>
        </w:rPr>
        <w:footnoteReference w:id="19"/>
      </w:r>
      <w:r w:rsidR="00FF16F0" w:rsidRPr="00C53643">
        <w:rPr>
          <w:rFonts w:ascii="Arial" w:hAnsi="Arial" w:cs="Arial"/>
          <w:sz w:val="22"/>
          <w:szCs w:val="22"/>
          <w:lang w:val="en-GB"/>
        </w:rPr>
        <w:t xml:space="preserve"> suggests that without timely action the global prevalence of child wasting could rise by 14·3</w:t>
      </w:r>
      <w:r>
        <w:rPr>
          <w:rFonts w:ascii="Arial" w:hAnsi="Arial" w:cs="Arial"/>
          <w:sz w:val="22"/>
          <w:szCs w:val="22"/>
          <w:lang w:val="en-GB"/>
        </w:rPr>
        <w:t>% as a result of COVID-19</w:t>
      </w:r>
      <w:r w:rsidR="00B164AA" w:rsidRPr="00C53643">
        <w:rPr>
          <w:rFonts w:ascii="Arial" w:hAnsi="Arial" w:cs="Arial"/>
          <w:sz w:val="22"/>
          <w:szCs w:val="22"/>
          <w:lang w:val="en-GB"/>
        </w:rPr>
        <w:t xml:space="preserve">. </w:t>
      </w:r>
      <w:r w:rsidR="00FF16F0" w:rsidRPr="00C53643">
        <w:rPr>
          <w:rFonts w:ascii="Arial" w:hAnsi="Arial" w:cs="Arial"/>
          <w:sz w:val="22"/>
          <w:szCs w:val="22"/>
          <w:lang w:val="en-GB"/>
        </w:rPr>
        <w:t>Based on this estimate</w:t>
      </w:r>
      <w:r>
        <w:rPr>
          <w:rFonts w:ascii="Arial" w:hAnsi="Arial" w:cs="Arial"/>
          <w:sz w:val="22"/>
          <w:szCs w:val="22"/>
          <w:lang w:val="en-GB"/>
        </w:rPr>
        <w:t>,</w:t>
      </w:r>
      <w:r w:rsidR="00FF16F0" w:rsidRPr="00C53643">
        <w:rPr>
          <w:rFonts w:ascii="Arial" w:hAnsi="Arial" w:cs="Arial"/>
          <w:sz w:val="22"/>
          <w:szCs w:val="22"/>
          <w:lang w:val="en-GB"/>
        </w:rPr>
        <w:t xml:space="preserve"> Nepal </w:t>
      </w:r>
      <w:r>
        <w:rPr>
          <w:rFonts w:ascii="Arial" w:hAnsi="Arial" w:cs="Arial"/>
          <w:sz w:val="22"/>
          <w:szCs w:val="22"/>
          <w:lang w:val="en-GB"/>
        </w:rPr>
        <w:t>could</w:t>
      </w:r>
      <w:r w:rsidRPr="00C53643">
        <w:rPr>
          <w:rFonts w:ascii="Arial" w:hAnsi="Arial" w:cs="Arial"/>
          <w:sz w:val="22"/>
          <w:szCs w:val="22"/>
          <w:lang w:val="en-GB"/>
        </w:rPr>
        <w:t xml:space="preserve"> </w:t>
      </w:r>
      <w:r w:rsidR="00FF16F0" w:rsidRPr="00C53643">
        <w:rPr>
          <w:rFonts w:ascii="Arial" w:hAnsi="Arial" w:cs="Arial"/>
          <w:sz w:val="22"/>
          <w:szCs w:val="22"/>
          <w:lang w:val="en-GB"/>
        </w:rPr>
        <w:t xml:space="preserve">expect to have an additional wasting case load </w:t>
      </w:r>
      <w:r>
        <w:rPr>
          <w:rFonts w:ascii="Arial" w:hAnsi="Arial" w:cs="Arial"/>
          <w:sz w:val="22"/>
          <w:szCs w:val="22"/>
          <w:lang w:val="en-GB"/>
        </w:rPr>
        <w:t>more than</w:t>
      </w:r>
      <w:r w:rsidR="00FF16F0" w:rsidRPr="00C53643">
        <w:rPr>
          <w:rFonts w:ascii="Arial" w:hAnsi="Arial" w:cs="Arial"/>
          <w:sz w:val="22"/>
          <w:szCs w:val="22"/>
          <w:lang w:val="en-GB"/>
        </w:rPr>
        <w:t xml:space="preserve"> 80,000 </w:t>
      </w:r>
      <w:r>
        <w:rPr>
          <w:rFonts w:ascii="Arial" w:hAnsi="Arial" w:cs="Arial"/>
          <w:sz w:val="22"/>
          <w:szCs w:val="22"/>
          <w:lang w:val="en-GB"/>
        </w:rPr>
        <w:t xml:space="preserve">children </w:t>
      </w:r>
      <w:r w:rsidR="00FF16F0" w:rsidRPr="00C53643">
        <w:rPr>
          <w:rFonts w:ascii="Arial" w:hAnsi="Arial" w:cs="Arial"/>
          <w:sz w:val="22"/>
          <w:szCs w:val="22"/>
          <w:lang w:val="en-GB"/>
        </w:rPr>
        <w:t xml:space="preserve">annually. </w:t>
      </w:r>
      <w:r w:rsidR="0038141B">
        <w:rPr>
          <w:rFonts w:ascii="Arial" w:hAnsi="Arial" w:cs="Arial"/>
          <w:sz w:val="22"/>
          <w:szCs w:val="22"/>
          <w:lang w:val="en-GB"/>
        </w:rPr>
        <w:t>I</w:t>
      </w:r>
      <w:r w:rsidR="00FF16F0" w:rsidRPr="00C53643">
        <w:rPr>
          <w:rFonts w:ascii="Arial" w:hAnsi="Arial" w:cs="Arial"/>
          <w:sz w:val="22"/>
          <w:szCs w:val="22"/>
          <w:lang w:val="en-GB"/>
        </w:rPr>
        <w:t>n the COVID-19 context</w:t>
      </w:r>
      <w:r w:rsidR="0038141B">
        <w:rPr>
          <w:rFonts w:ascii="Arial" w:hAnsi="Arial" w:cs="Arial"/>
          <w:sz w:val="22"/>
          <w:szCs w:val="22"/>
          <w:lang w:val="en-GB"/>
        </w:rPr>
        <w:t>,</w:t>
      </w:r>
      <w:r w:rsidR="00FF16F0" w:rsidRPr="00C53643">
        <w:rPr>
          <w:rFonts w:ascii="Arial" w:hAnsi="Arial" w:cs="Arial"/>
          <w:sz w:val="22"/>
          <w:szCs w:val="22"/>
          <w:lang w:val="en-GB"/>
        </w:rPr>
        <w:t xml:space="preserve"> wasting is a serious issue that </w:t>
      </w:r>
      <w:r w:rsidR="0038141B">
        <w:rPr>
          <w:rFonts w:ascii="Arial" w:hAnsi="Arial" w:cs="Arial"/>
          <w:sz w:val="22"/>
          <w:szCs w:val="22"/>
          <w:lang w:val="en-GB"/>
        </w:rPr>
        <w:t>must</w:t>
      </w:r>
      <w:r w:rsidR="00FF16F0" w:rsidRPr="00C53643">
        <w:rPr>
          <w:rFonts w:ascii="Arial" w:hAnsi="Arial" w:cs="Arial"/>
          <w:sz w:val="22"/>
          <w:szCs w:val="22"/>
          <w:lang w:val="en-GB"/>
        </w:rPr>
        <w:t xml:space="preserve"> be urgently addressed to save the lives of children and prevent further deterioration of their health and nutrition status</w:t>
      </w:r>
      <w:r w:rsidR="00A54117" w:rsidRPr="00C53643">
        <w:rPr>
          <w:rFonts w:ascii="Arial" w:hAnsi="Arial" w:cs="Arial"/>
          <w:sz w:val="22"/>
          <w:szCs w:val="22"/>
          <w:lang w:val="en-GB"/>
        </w:rPr>
        <w:t>.</w:t>
      </w:r>
    </w:p>
    <w:p w14:paraId="7E971672" w14:textId="77777777" w:rsidR="00FF16F0" w:rsidRPr="00C53643" w:rsidRDefault="00FF16F0" w:rsidP="00AB379D">
      <w:pPr>
        <w:pStyle w:val="Default"/>
        <w:jc w:val="both"/>
        <w:rPr>
          <w:rFonts w:ascii="Arial" w:hAnsi="Arial" w:cs="Arial"/>
          <w:sz w:val="22"/>
          <w:szCs w:val="22"/>
          <w:lang w:val="en-GB"/>
        </w:rPr>
      </w:pPr>
    </w:p>
    <w:p w14:paraId="05451784" w14:textId="5974A48E" w:rsidR="00FF16F0" w:rsidRPr="00C53643" w:rsidRDefault="00FF16F0" w:rsidP="00AB379D">
      <w:pPr>
        <w:pStyle w:val="NoSpacing"/>
        <w:jc w:val="both"/>
        <w:rPr>
          <w:rFonts w:ascii="Arial" w:hAnsi="Arial" w:cs="Arial"/>
        </w:rPr>
      </w:pPr>
      <w:r w:rsidRPr="00C53643">
        <w:rPr>
          <w:rFonts w:ascii="Arial" w:hAnsi="Arial" w:cs="Arial"/>
        </w:rPr>
        <w:t>Infant and young child feeding practices have</w:t>
      </w:r>
      <w:r w:rsidR="006D76B8">
        <w:rPr>
          <w:rFonts w:ascii="Arial" w:hAnsi="Arial" w:cs="Arial"/>
        </w:rPr>
        <w:t xml:space="preserve"> also</w:t>
      </w:r>
      <w:r w:rsidRPr="00C53643">
        <w:rPr>
          <w:rFonts w:ascii="Arial" w:hAnsi="Arial" w:cs="Arial"/>
        </w:rPr>
        <w:t xml:space="preserve"> been affected</w:t>
      </w:r>
      <w:r w:rsidR="006D76B8">
        <w:rPr>
          <w:rFonts w:ascii="Arial" w:hAnsi="Arial" w:cs="Arial"/>
        </w:rPr>
        <w:t xml:space="preserve"> by COVID-19</w:t>
      </w:r>
      <w:r w:rsidRPr="00C53643">
        <w:rPr>
          <w:rFonts w:ascii="Arial" w:hAnsi="Arial" w:cs="Arial"/>
        </w:rPr>
        <w:t xml:space="preserve">. </w:t>
      </w:r>
      <w:r w:rsidR="006D76B8">
        <w:rPr>
          <w:rFonts w:ascii="Arial" w:hAnsi="Arial" w:cs="Arial"/>
        </w:rPr>
        <w:t>Between</w:t>
      </w:r>
      <w:r w:rsidRPr="00C53643">
        <w:rPr>
          <w:rFonts w:ascii="Arial" w:hAnsi="Arial" w:cs="Arial"/>
        </w:rPr>
        <w:t xml:space="preserve"> January </w:t>
      </w:r>
      <w:r w:rsidR="006D76B8">
        <w:rPr>
          <w:rFonts w:ascii="Arial" w:hAnsi="Arial" w:cs="Arial"/>
        </w:rPr>
        <w:t>and</w:t>
      </w:r>
      <w:r w:rsidR="006D76B8" w:rsidRPr="00C53643">
        <w:rPr>
          <w:rFonts w:ascii="Arial" w:hAnsi="Arial" w:cs="Arial"/>
        </w:rPr>
        <w:t xml:space="preserve"> </w:t>
      </w:r>
      <w:proofErr w:type="gramStart"/>
      <w:r w:rsidRPr="00C53643">
        <w:rPr>
          <w:rFonts w:ascii="Arial" w:hAnsi="Arial" w:cs="Arial"/>
        </w:rPr>
        <w:t>September 2019</w:t>
      </w:r>
      <w:proofErr w:type="gramEnd"/>
      <w:r w:rsidRPr="00C53643">
        <w:rPr>
          <w:rFonts w:ascii="Arial" w:hAnsi="Arial" w:cs="Arial"/>
        </w:rPr>
        <w:t xml:space="preserve"> the total number of children exclusively breastfed was 157,647 and those receiving appropriate complementary feeding was 149,407</w:t>
      </w:r>
      <w:r w:rsidR="002B73BD" w:rsidRPr="00C53643">
        <w:rPr>
          <w:rFonts w:ascii="Arial" w:hAnsi="Arial" w:cs="Arial"/>
        </w:rPr>
        <w:t>.</w:t>
      </w:r>
      <w:r w:rsidRPr="00C53643">
        <w:rPr>
          <w:rFonts w:ascii="Arial" w:hAnsi="Arial" w:cs="Arial"/>
        </w:rPr>
        <w:t xml:space="preserve"> </w:t>
      </w:r>
      <w:r w:rsidR="002B73BD" w:rsidRPr="00C53643">
        <w:rPr>
          <w:rFonts w:ascii="Arial" w:hAnsi="Arial" w:cs="Arial"/>
        </w:rPr>
        <w:t>H</w:t>
      </w:r>
      <w:r w:rsidRPr="00C53643">
        <w:rPr>
          <w:rFonts w:ascii="Arial" w:hAnsi="Arial" w:cs="Arial"/>
        </w:rPr>
        <w:t>owever</w:t>
      </w:r>
      <w:r w:rsidR="002B73BD" w:rsidRPr="00C53643">
        <w:rPr>
          <w:rFonts w:ascii="Arial" w:hAnsi="Arial" w:cs="Arial"/>
        </w:rPr>
        <w:t>,</w:t>
      </w:r>
      <w:r w:rsidRPr="00C53643">
        <w:rPr>
          <w:rFonts w:ascii="Arial" w:hAnsi="Arial" w:cs="Arial"/>
        </w:rPr>
        <w:t xml:space="preserve"> </w:t>
      </w:r>
      <w:r w:rsidR="006D76B8">
        <w:rPr>
          <w:rFonts w:ascii="Arial" w:hAnsi="Arial" w:cs="Arial"/>
        </w:rPr>
        <w:t>during</w:t>
      </w:r>
      <w:r w:rsidR="006D76B8" w:rsidRPr="00C53643">
        <w:rPr>
          <w:rFonts w:ascii="Arial" w:hAnsi="Arial" w:cs="Arial"/>
        </w:rPr>
        <w:t xml:space="preserve"> </w:t>
      </w:r>
      <w:r w:rsidRPr="00C53643">
        <w:rPr>
          <w:rFonts w:ascii="Arial" w:hAnsi="Arial" w:cs="Arial"/>
        </w:rPr>
        <w:t xml:space="preserve">the same period in 2020 </w:t>
      </w:r>
      <w:r w:rsidR="006D76B8">
        <w:rPr>
          <w:rFonts w:ascii="Arial" w:hAnsi="Arial" w:cs="Arial"/>
        </w:rPr>
        <w:t xml:space="preserve">only </w:t>
      </w:r>
      <w:r w:rsidRPr="00C53643">
        <w:rPr>
          <w:rFonts w:ascii="Arial" w:hAnsi="Arial" w:cs="Arial"/>
        </w:rPr>
        <w:t xml:space="preserve">135,286 children are </w:t>
      </w:r>
      <w:r w:rsidR="006D76B8">
        <w:rPr>
          <w:rFonts w:ascii="Arial" w:hAnsi="Arial" w:cs="Arial"/>
        </w:rPr>
        <w:t xml:space="preserve">recorded </w:t>
      </w:r>
      <w:r w:rsidR="00917544">
        <w:rPr>
          <w:rFonts w:ascii="Arial" w:hAnsi="Arial" w:cs="Arial"/>
        </w:rPr>
        <w:t>in</w:t>
      </w:r>
      <w:r w:rsidR="00917544" w:rsidRPr="00C53643">
        <w:rPr>
          <w:rFonts w:ascii="Arial" w:hAnsi="Arial" w:cs="Arial"/>
        </w:rPr>
        <w:t xml:space="preserve"> </w:t>
      </w:r>
      <w:r w:rsidR="00D73006">
        <w:rPr>
          <w:rFonts w:ascii="Arial" w:hAnsi="Arial" w:cs="Arial"/>
        </w:rPr>
        <w:t xml:space="preserve">the </w:t>
      </w:r>
      <w:r w:rsidR="00917544">
        <w:rPr>
          <w:rFonts w:ascii="Arial" w:hAnsi="Arial" w:cs="Arial"/>
        </w:rPr>
        <w:t>Health Management Information System</w:t>
      </w:r>
      <w:r w:rsidR="00E13AAA">
        <w:rPr>
          <w:rFonts w:ascii="Arial" w:hAnsi="Arial" w:cs="Arial"/>
        </w:rPr>
        <w:t xml:space="preserve"> </w:t>
      </w:r>
      <w:r w:rsidR="00917544" w:rsidRPr="00C53643">
        <w:rPr>
          <w:rFonts w:ascii="Arial" w:hAnsi="Arial" w:cs="Arial"/>
        </w:rPr>
        <w:t xml:space="preserve">as being exclusively breastfed, </w:t>
      </w:r>
      <w:r w:rsidR="00917544">
        <w:rPr>
          <w:rFonts w:ascii="Arial" w:hAnsi="Arial" w:cs="Arial"/>
        </w:rPr>
        <w:t>and only</w:t>
      </w:r>
      <w:r w:rsidR="00917544" w:rsidRPr="00C53643">
        <w:rPr>
          <w:rFonts w:ascii="Arial" w:hAnsi="Arial" w:cs="Arial"/>
        </w:rPr>
        <w:t xml:space="preserve"> 86,060 children have received appropriate complementary foods. </w:t>
      </w:r>
      <w:r w:rsidR="00917544">
        <w:rPr>
          <w:rFonts w:ascii="Arial" w:hAnsi="Arial" w:cs="Arial"/>
        </w:rPr>
        <w:t>These changes are likely due to mothers’ fear to transfer COVID</w:t>
      </w:r>
      <w:r w:rsidR="00E13AAA">
        <w:rPr>
          <w:rFonts w:ascii="Arial" w:hAnsi="Arial" w:cs="Arial"/>
        </w:rPr>
        <w:t>-19</w:t>
      </w:r>
      <w:r w:rsidR="00917544">
        <w:rPr>
          <w:rFonts w:ascii="Arial" w:hAnsi="Arial" w:cs="Arial"/>
        </w:rPr>
        <w:t xml:space="preserve"> to their infants via breastmilk. Despite intensive communication efforts to assure mothers that breastfeeding in the context of COVID-19 is safe, many mothers may not have received those messages. </w:t>
      </w:r>
      <w:r w:rsidRPr="00C53643">
        <w:rPr>
          <w:rFonts w:ascii="Arial" w:hAnsi="Arial" w:cs="Arial"/>
        </w:rPr>
        <w:t xml:space="preserve">The </w:t>
      </w:r>
      <w:proofErr w:type="spellStart"/>
      <w:r w:rsidRPr="00C53643">
        <w:rPr>
          <w:rFonts w:ascii="Arial" w:hAnsi="Arial" w:cs="Arial"/>
        </w:rPr>
        <w:t>mVAM</w:t>
      </w:r>
      <w:proofErr w:type="spellEnd"/>
      <w:r w:rsidRPr="00C53643">
        <w:rPr>
          <w:rFonts w:ascii="Arial" w:hAnsi="Arial" w:cs="Arial"/>
        </w:rPr>
        <w:t xml:space="preserve"> household survey conducted by WFP found </w:t>
      </w:r>
      <w:r w:rsidR="006D76B8">
        <w:rPr>
          <w:rFonts w:ascii="Arial" w:hAnsi="Arial" w:cs="Arial"/>
        </w:rPr>
        <w:t xml:space="preserve">that </w:t>
      </w:r>
      <w:r w:rsidRPr="00C53643">
        <w:rPr>
          <w:rFonts w:ascii="Arial" w:hAnsi="Arial" w:cs="Arial"/>
        </w:rPr>
        <w:t>proxy indicators for undernutrition</w:t>
      </w:r>
      <w:r w:rsidR="006D76B8">
        <w:rPr>
          <w:rFonts w:ascii="Arial" w:hAnsi="Arial" w:cs="Arial"/>
        </w:rPr>
        <w:t xml:space="preserve"> had seen a deterioration</w:t>
      </w:r>
      <w:r w:rsidR="00AB0712">
        <w:rPr>
          <w:rFonts w:ascii="Arial" w:hAnsi="Arial" w:cs="Arial"/>
        </w:rPr>
        <w:t xml:space="preserve"> during the COVID-19 pandemic</w:t>
      </w:r>
      <w:r w:rsidR="006D76B8">
        <w:rPr>
          <w:rFonts w:ascii="Arial" w:hAnsi="Arial" w:cs="Arial"/>
        </w:rPr>
        <w:t>. Such indicators include</w:t>
      </w:r>
      <w:r w:rsidRPr="00C53643">
        <w:rPr>
          <w:rFonts w:ascii="Arial" w:hAnsi="Arial" w:cs="Arial"/>
        </w:rPr>
        <w:t xml:space="preserve"> </w:t>
      </w:r>
      <w:r w:rsidR="006D76B8">
        <w:rPr>
          <w:rFonts w:ascii="Arial" w:hAnsi="Arial" w:cs="Arial"/>
        </w:rPr>
        <w:t xml:space="preserve">reduced </w:t>
      </w:r>
      <w:r w:rsidRPr="00C53643">
        <w:rPr>
          <w:rFonts w:ascii="Arial" w:hAnsi="Arial" w:cs="Arial"/>
        </w:rPr>
        <w:t>household food consumption score</w:t>
      </w:r>
      <w:r w:rsidR="006D76B8">
        <w:rPr>
          <w:rFonts w:ascii="Arial" w:hAnsi="Arial" w:cs="Arial"/>
        </w:rPr>
        <w:t>s,</w:t>
      </w:r>
      <w:r w:rsidRPr="00C53643">
        <w:rPr>
          <w:rFonts w:ascii="Arial" w:hAnsi="Arial" w:cs="Arial"/>
        </w:rPr>
        <w:t xml:space="preserve"> </w:t>
      </w:r>
      <w:r w:rsidR="006D76B8">
        <w:rPr>
          <w:rFonts w:ascii="Arial" w:hAnsi="Arial" w:cs="Arial"/>
        </w:rPr>
        <w:t>reduced</w:t>
      </w:r>
      <w:r w:rsidR="002B73BD" w:rsidRPr="00C53643">
        <w:rPr>
          <w:rFonts w:ascii="Arial" w:hAnsi="Arial" w:cs="Arial"/>
        </w:rPr>
        <w:t xml:space="preserve"> </w:t>
      </w:r>
      <w:r w:rsidRPr="00C53643">
        <w:rPr>
          <w:rFonts w:ascii="Arial" w:hAnsi="Arial" w:cs="Arial"/>
        </w:rPr>
        <w:t>dietary diversity among children 6</w:t>
      </w:r>
      <w:r w:rsidR="002B73BD" w:rsidRPr="00C53643">
        <w:rPr>
          <w:rFonts w:ascii="Arial" w:hAnsi="Arial" w:cs="Arial"/>
        </w:rPr>
        <w:t xml:space="preserve"> </w:t>
      </w:r>
      <w:r w:rsidR="006D76B8">
        <w:rPr>
          <w:rFonts w:ascii="Arial" w:hAnsi="Arial" w:cs="Arial"/>
        </w:rPr>
        <w:t>to</w:t>
      </w:r>
      <w:r w:rsidR="006D76B8" w:rsidRPr="00C53643">
        <w:rPr>
          <w:rFonts w:ascii="Arial" w:hAnsi="Arial" w:cs="Arial"/>
        </w:rPr>
        <w:t xml:space="preserve"> </w:t>
      </w:r>
      <w:r w:rsidRPr="00C53643">
        <w:rPr>
          <w:rFonts w:ascii="Arial" w:hAnsi="Arial" w:cs="Arial"/>
        </w:rPr>
        <w:t>23 months of age</w:t>
      </w:r>
      <w:r w:rsidR="00AB0712">
        <w:rPr>
          <w:rFonts w:ascii="Arial" w:hAnsi="Arial" w:cs="Arial"/>
        </w:rPr>
        <w:t xml:space="preserve"> and increases in the </w:t>
      </w:r>
      <w:r w:rsidRPr="00C53643">
        <w:rPr>
          <w:rFonts w:ascii="Arial" w:hAnsi="Arial" w:cs="Arial"/>
        </w:rPr>
        <w:t xml:space="preserve">price of common food items. The COVID-19 Economic Vulnerability assessment conducted by WFP </w:t>
      </w:r>
      <w:r w:rsidR="00B01E9B">
        <w:rPr>
          <w:rFonts w:ascii="Arial" w:hAnsi="Arial" w:cs="Arial"/>
        </w:rPr>
        <w:t>found</w:t>
      </w:r>
      <w:r w:rsidR="00B01E9B" w:rsidRPr="00C53643">
        <w:rPr>
          <w:rFonts w:ascii="Arial" w:hAnsi="Arial" w:cs="Arial"/>
        </w:rPr>
        <w:t xml:space="preserve"> </w:t>
      </w:r>
      <w:r w:rsidRPr="00C53643">
        <w:rPr>
          <w:rFonts w:ascii="Arial" w:hAnsi="Arial" w:cs="Arial"/>
        </w:rPr>
        <w:t xml:space="preserve">that Province </w:t>
      </w:r>
      <w:r w:rsidR="00B01E9B">
        <w:rPr>
          <w:rFonts w:ascii="Arial" w:hAnsi="Arial" w:cs="Arial"/>
        </w:rPr>
        <w:t>Two</w:t>
      </w:r>
      <w:r w:rsidRPr="00C53643">
        <w:rPr>
          <w:rFonts w:ascii="Arial" w:hAnsi="Arial" w:cs="Arial"/>
        </w:rPr>
        <w:t xml:space="preserve">, Karnali, and Sudurpaschim are </w:t>
      </w:r>
      <w:r w:rsidR="002B73BD" w:rsidRPr="00C53643">
        <w:rPr>
          <w:rFonts w:ascii="Arial" w:hAnsi="Arial" w:cs="Arial"/>
        </w:rPr>
        <w:t xml:space="preserve">the </w:t>
      </w:r>
      <w:r w:rsidRPr="00C53643">
        <w:rPr>
          <w:rFonts w:ascii="Arial" w:hAnsi="Arial" w:cs="Arial"/>
        </w:rPr>
        <w:t xml:space="preserve">most affected </w:t>
      </w:r>
      <w:r w:rsidR="00B01E9B">
        <w:rPr>
          <w:rFonts w:ascii="Arial" w:hAnsi="Arial" w:cs="Arial"/>
        </w:rPr>
        <w:t xml:space="preserve">provinces </w:t>
      </w:r>
      <w:r w:rsidRPr="00C53643">
        <w:rPr>
          <w:rFonts w:ascii="Arial" w:hAnsi="Arial" w:cs="Arial"/>
        </w:rPr>
        <w:t>by the COVID-19 crisis</w:t>
      </w:r>
      <w:r w:rsidR="002B73BD" w:rsidRPr="00C53643">
        <w:rPr>
          <w:rFonts w:ascii="Arial" w:hAnsi="Arial" w:cs="Arial"/>
        </w:rPr>
        <w:t>,</w:t>
      </w:r>
      <w:r w:rsidRPr="00C53643">
        <w:rPr>
          <w:rFonts w:ascii="Arial" w:hAnsi="Arial" w:cs="Arial"/>
        </w:rPr>
        <w:t xml:space="preserve"> </w:t>
      </w:r>
      <w:r w:rsidR="00B01E9B">
        <w:rPr>
          <w:rFonts w:ascii="Arial" w:hAnsi="Arial" w:cs="Arial"/>
        </w:rPr>
        <w:t xml:space="preserve">particularly the </w:t>
      </w:r>
      <w:r w:rsidR="00B01E9B" w:rsidRPr="007E1174">
        <w:rPr>
          <w:rFonts w:ascii="Arial" w:hAnsi="Arial" w:cs="Arial"/>
        </w:rPr>
        <w:t>secondary socio-economic impacts</w:t>
      </w:r>
      <w:r w:rsidR="00B01E9B">
        <w:rPr>
          <w:rFonts w:ascii="Arial" w:hAnsi="Arial" w:cs="Arial"/>
        </w:rPr>
        <w:t xml:space="preserve"> </w:t>
      </w:r>
      <w:r w:rsidRPr="00C53643">
        <w:rPr>
          <w:rFonts w:ascii="Arial" w:hAnsi="Arial" w:cs="Arial"/>
        </w:rPr>
        <w:t>of lockdown</w:t>
      </w:r>
      <w:r w:rsidR="00B01E9B">
        <w:rPr>
          <w:rFonts w:ascii="Arial" w:hAnsi="Arial" w:cs="Arial"/>
        </w:rPr>
        <w:t>. This</w:t>
      </w:r>
      <w:r w:rsidRPr="00C53643">
        <w:rPr>
          <w:rFonts w:ascii="Arial" w:hAnsi="Arial" w:cs="Arial"/>
        </w:rPr>
        <w:t xml:space="preserve"> </w:t>
      </w:r>
      <w:r w:rsidR="00B01E9B">
        <w:rPr>
          <w:rFonts w:ascii="Arial" w:hAnsi="Arial" w:cs="Arial"/>
        </w:rPr>
        <w:t xml:space="preserve">highlights </w:t>
      </w:r>
      <w:r w:rsidRPr="00C53643">
        <w:rPr>
          <w:rFonts w:ascii="Arial" w:hAnsi="Arial" w:cs="Arial"/>
        </w:rPr>
        <w:t>the necessity of undernutrition prevention interventions</w:t>
      </w:r>
      <w:r w:rsidR="00B01E9B">
        <w:rPr>
          <w:rFonts w:ascii="Arial" w:hAnsi="Arial" w:cs="Arial"/>
        </w:rPr>
        <w:t>,</w:t>
      </w:r>
      <w:r w:rsidRPr="00C53643">
        <w:rPr>
          <w:rFonts w:ascii="Arial" w:hAnsi="Arial" w:cs="Arial"/>
        </w:rPr>
        <w:t xml:space="preserve"> including supplementary feeding, promotion of </w:t>
      </w:r>
      <w:r w:rsidR="00B01E9B">
        <w:rPr>
          <w:rFonts w:ascii="Arial" w:hAnsi="Arial" w:cs="Arial"/>
        </w:rPr>
        <w:t xml:space="preserve">the </w:t>
      </w:r>
      <w:r w:rsidRPr="00C53643">
        <w:rPr>
          <w:rFonts w:ascii="Arial" w:hAnsi="Arial" w:cs="Arial"/>
        </w:rPr>
        <w:t>consumption of locally available food and nutrition education.</w:t>
      </w:r>
    </w:p>
    <w:p w14:paraId="46A3DF6C" w14:textId="77777777" w:rsidR="00FF16F0" w:rsidRPr="00C53643" w:rsidRDefault="00FF16F0" w:rsidP="00AB379D">
      <w:pPr>
        <w:pStyle w:val="Default"/>
        <w:jc w:val="both"/>
        <w:rPr>
          <w:rFonts w:ascii="Arial" w:hAnsi="Arial" w:cs="Arial"/>
          <w:sz w:val="22"/>
          <w:szCs w:val="22"/>
          <w:lang w:val="en-GB"/>
        </w:rPr>
      </w:pPr>
    </w:p>
    <w:p w14:paraId="17BEFC1E" w14:textId="23E737A6" w:rsidR="00FF16F0" w:rsidRPr="00C53643" w:rsidRDefault="00FF16F0" w:rsidP="00AB379D">
      <w:pPr>
        <w:pStyle w:val="Default"/>
        <w:jc w:val="both"/>
        <w:rPr>
          <w:rFonts w:ascii="Arial" w:hAnsi="Arial" w:cs="Arial"/>
          <w:sz w:val="22"/>
          <w:szCs w:val="22"/>
          <w:lang w:val="en-GB"/>
        </w:rPr>
      </w:pPr>
      <w:r w:rsidRPr="00C53643">
        <w:rPr>
          <w:rFonts w:ascii="Arial" w:hAnsi="Arial" w:cs="Arial"/>
          <w:sz w:val="22"/>
          <w:szCs w:val="22"/>
          <w:lang w:val="en-GB"/>
        </w:rPr>
        <w:t xml:space="preserve">In this context, the principal aim of the </w:t>
      </w:r>
      <w:r w:rsidR="00B01E9B">
        <w:rPr>
          <w:rFonts w:ascii="Arial" w:hAnsi="Arial" w:cs="Arial"/>
          <w:sz w:val="22"/>
          <w:szCs w:val="22"/>
          <w:lang w:val="en-GB"/>
        </w:rPr>
        <w:t>N</w:t>
      </w:r>
      <w:r w:rsidRPr="00C53643">
        <w:rPr>
          <w:rFonts w:ascii="Arial" w:hAnsi="Arial" w:cs="Arial"/>
          <w:sz w:val="22"/>
          <w:szCs w:val="22"/>
          <w:lang w:val="en-GB"/>
        </w:rPr>
        <w:t xml:space="preserve">utrition </w:t>
      </w:r>
      <w:r w:rsidR="00B01E9B">
        <w:rPr>
          <w:rFonts w:ascii="Arial" w:hAnsi="Arial" w:cs="Arial"/>
          <w:sz w:val="22"/>
          <w:szCs w:val="22"/>
          <w:lang w:val="en-GB"/>
        </w:rPr>
        <w:t>C</w:t>
      </w:r>
      <w:r w:rsidRPr="00C53643">
        <w:rPr>
          <w:rFonts w:ascii="Arial" w:hAnsi="Arial" w:cs="Arial"/>
          <w:sz w:val="22"/>
          <w:szCs w:val="22"/>
          <w:lang w:val="en-GB"/>
        </w:rPr>
        <w:t>luster response is to ensure that critical preventative and curative nutrition interventions for children and pregnant and lactating mothers will continue and, where</w:t>
      </w:r>
      <w:r w:rsidR="00166099" w:rsidRPr="00C53643">
        <w:rPr>
          <w:rFonts w:ascii="Arial" w:hAnsi="Arial" w:cs="Arial"/>
          <w:sz w:val="22"/>
          <w:szCs w:val="22"/>
          <w:lang w:val="en-GB"/>
        </w:rPr>
        <w:t xml:space="preserve"> </w:t>
      </w:r>
      <w:r w:rsidRPr="00C53643">
        <w:rPr>
          <w:rFonts w:ascii="Arial" w:hAnsi="Arial" w:cs="Arial"/>
          <w:sz w:val="22"/>
          <w:szCs w:val="22"/>
          <w:lang w:val="en-GB"/>
        </w:rPr>
        <w:t>needed, be augmented. The nutrition response</w:t>
      </w:r>
      <w:r w:rsidR="00B01E9B">
        <w:rPr>
          <w:rFonts w:ascii="Arial" w:hAnsi="Arial" w:cs="Arial"/>
          <w:sz w:val="22"/>
          <w:szCs w:val="22"/>
          <w:lang w:val="en-GB"/>
        </w:rPr>
        <w:t xml:space="preserve"> will</w:t>
      </w:r>
      <w:r w:rsidRPr="00C53643">
        <w:rPr>
          <w:rFonts w:ascii="Arial" w:hAnsi="Arial" w:cs="Arial"/>
          <w:sz w:val="22"/>
          <w:szCs w:val="22"/>
          <w:lang w:val="en-GB"/>
        </w:rPr>
        <w:t xml:space="preserve"> therefore prioritizes two key areas: (1) </w:t>
      </w:r>
      <w:r w:rsidR="00B01E9B">
        <w:rPr>
          <w:rFonts w:ascii="Arial" w:hAnsi="Arial" w:cs="Arial"/>
          <w:sz w:val="22"/>
          <w:szCs w:val="22"/>
          <w:lang w:val="en-GB"/>
        </w:rPr>
        <w:t>p</w:t>
      </w:r>
      <w:r w:rsidRPr="00C53643">
        <w:rPr>
          <w:rFonts w:ascii="Arial" w:hAnsi="Arial" w:cs="Arial"/>
          <w:sz w:val="22"/>
          <w:szCs w:val="22"/>
          <w:lang w:val="en-GB"/>
        </w:rPr>
        <w:t>romotion of</w:t>
      </w:r>
      <w:r w:rsidR="00B01E9B">
        <w:rPr>
          <w:rFonts w:ascii="Arial" w:hAnsi="Arial" w:cs="Arial"/>
          <w:sz w:val="22"/>
          <w:szCs w:val="22"/>
          <w:lang w:val="en-GB"/>
        </w:rPr>
        <w:t>,</w:t>
      </w:r>
      <w:r w:rsidRPr="00C53643">
        <w:rPr>
          <w:rFonts w:ascii="Arial" w:hAnsi="Arial" w:cs="Arial"/>
          <w:sz w:val="22"/>
          <w:szCs w:val="22"/>
          <w:lang w:val="en-GB"/>
        </w:rPr>
        <w:t xml:space="preserve"> and support for</w:t>
      </w:r>
      <w:r w:rsidR="00B01E9B">
        <w:rPr>
          <w:rFonts w:ascii="Arial" w:hAnsi="Arial" w:cs="Arial"/>
          <w:sz w:val="22"/>
          <w:szCs w:val="22"/>
          <w:lang w:val="en-GB"/>
        </w:rPr>
        <w:t>,</w:t>
      </w:r>
      <w:r w:rsidRPr="00C53643">
        <w:rPr>
          <w:rFonts w:ascii="Arial" w:hAnsi="Arial" w:cs="Arial"/>
          <w:sz w:val="22"/>
          <w:szCs w:val="22"/>
          <w:lang w:val="en-GB"/>
        </w:rPr>
        <w:t xml:space="preserve"> breastfeeding and complementary feeding due to its well-known</w:t>
      </w:r>
      <w:r w:rsidR="00B01E9B">
        <w:rPr>
          <w:rFonts w:ascii="Arial" w:hAnsi="Arial" w:cs="Arial"/>
          <w:sz w:val="22"/>
          <w:szCs w:val="22"/>
          <w:lang w:val="en-GB"/>
        </w:rPr>
        <w:t>,</w:t>
      </w:r>
      <w:r w:rsidRPr="00C53643">
        <w:rPr>
          <w:rFonts w:ascii="Arial" w:hAnsi="Arial" w:cs="Arial"/>
          <w:sz w:val="22"/>
          <w:szCs w:val="22"/>
          <w:lang w:val="en-GB"/>
        </w:rPr>
        <w:t xml:space="preserve"> lifesaving benefits to </w:t>
      </w:r>
      <w:r w:rsidRPr="00C53643">
        <w:rPr>
          <w:rFonts w:ascii="Arial" w:hAnsi="Arial" w:cs="Arial"/>
          <w:sz w:val="22"/>
          <w:szCs w:val="22"/>
          <w:lang w:val="en-GB"/>
        </w:rPr>
        <w:lastRenderedPageBreak/>
        <w:t xml:space="preserve">infants, especially within an emergency context; and (2) strengthening the efficiency and efficacy of the health system and workforce to manage </w:t>
      </w:r>
      <w:r w:rsidR="00B01E9B">
        <w:rPr>
          <w:rFonts w:ascii="Arial" w:hAnsi="Arial" w:cs="Arial"/>
          <w:sz w:val="22"/>
          <w:szCs w:val="22"/>
          <w:lang w:val="en-GB"/>
        </w:rPr>
        <w:t xml:space="preserve">COVID-19 </w:t>
      </w:r>
      <w:r w:rsidRPr="00C53643">
        <w:rPr>
          <w:rFonts w:ascii="Arial" w:hAnsi="Arial" w:cs="Arial"/>
          <w:sz w:val="22"/>
          <w:szCs w:val="22"/>
          <w:lang w:val="en-GB"/>
        </w:rPr>
        <w:t xml:space="preserve">positive </w:t>
      </w:r>
      <w:r w:rsidR="00B01E9B" w:rsidRPr="007E1174">
        <w:rPr>
          <w:rFonts w:ascii="Arial" w:hAnsi="Arial" w:cs="Arial"/>
          <w:sz w:val="22"/>
          <w:szCs w:val="22"/>
          <w:lang w:val="en-GB"/>
        </w:rPr>
        <w:t xml:space="preserve">patients </w:t>
      </w:r>
      <w:r w:rsidRPr="00C53643">
        <w:rPr>
          <w:rFonts w:ascii="Arial" w:hAnsi="Arial" w:cs="Arial"/>
          <w:sz w:val="22"/>
          <w:szCs w:val="22"/>
          <w:lang w:val="en-GB"/>
        </w:rPr>
        <w:t>whilst simultaneously minimizing disruptions to existing essential nutrition services, especially detection and treatment of children with acute malnutrition.</w:t>
      </w:r>
    </w:p>
    <w:p w14:paraId="644BF43D" w14:textId="77777777" w:rsidR="006F00DD" w:rsidRPr="00C53643" w:rsidRDefault="006F00DD" w:rsidP="00AB379D">
      <w:pPr>
        <w:rPr>
          <w:rFonts w:cs="Arial"/>
          <w:b/>
          <w:u w:val="single"/>
          <w:lang w:val="en-GB"/>
        </w:rPr>
      </w:pPr>
    </w:p>
    <w:tbl>
      <w:tblPr>
        <w:tblStyle w:val="TableGrid"/>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10165"/>
      </w:tblGrid>
      <w:tr w:rsidR="00FF16F0" w:rsidRPr="00C53643" w14:paraId="31359D9D" w14:textId="77777777" w:rsidTr="00BD427A">
        <w:tc>
          <w:tcPr>
            <w:tcW w:w="10165" w:type="dxa"/>
            <w:shd w:val="clear" w:color="auto" w:fill="2F5496" w:themeFill="accent1" w:themeFillShade="BF"/>
          </w:tcPr>
          <w:p w14:paraId="2755F415" w14:textId="77777777" w:rsidR="00FF16F0" w:rsidRPr="00C53643" w:rsidRDefault="00FF16F0" w:rsidP="00AB379D">
            <w:pPr>
              <w:rPr>
                <w:rFonts w:eastAsia="Arial" w:cs="Arial"/>
                <w:color w:val="FFFFFF" w:themeColor="background1"/>
                <w:lang w:val="en-GB"/>
              </w:rPr>
            </w:pPr>
            <w:r w:rsidRPr="00C53643">
              <w:rPr>
                <w:rFonts w:cs="Arial"/>
                <w:b/>
                <w:bCs/>
                <w:color w:val="FFFFFF" w:themeColor="background1"/>
                <w:u w:val="single"/>
                <w:lang w:val="en-GB"/>
              </w:rPr>
              <w:t>Government lead:</w:t>
            </w:r>
            <w:r w:rsidRPr="00C53643">
              <w:rPr>
                <w:rFonts w:cs="Arial"/>
                <w:color w:val="FFFFFF" w:themeColor="background1"/>
                <w:lang w:val="en-GB"/>
              </w:rPr>
              <w:t xml:space="preserve"> </w:t>
            </w:r>
          </w:p>
          <w:p w14:paraId="09275FD3" w14:textId="77777777" w:rsidR="00FF16F0" w:rsidRPr="00C53643" w:rsidRDefault="00FF16F0" w:rsidP="00AB379D">
            <w:pPr>
              <w:rPr>
                <w:rFonts w:eastAsia="Arial" w:cs="Arial"/>
                <w:color w:val="FFFFFF" w:themeColor="background1"/>
                <w:lang w:val="en-GB"/>
              </w:rPr>
            </w:pPr>
            <w:r w:rsidRPr="00C53643">
              <w:rPr>
                <w:rFonts w:eastAsia="Arial" w:cs="Arial"/>
                <w:color w:val="FFFFFF" w:themeColor="background1"/>
                <w:lang w:val="en-GB"/>
              </w:rPr>
              <w:t>Family Welfare Division of Department of Health Services of Ministry of Health and Population (</w:t>
            </w:r>
            <w:proofErr w:type="spellStart"/>
            <w:r w:rsidRPr="00C53643">
              <w:rPr>
                <w:rFonts w:eastAsia="Arial" w:cs="Arial"/>
                <w:color w:val="FFFFFF" w:themeColor="background1"/>
                <w:lang w:val="en-GB"/>
              </w:rPr>
              <w:t>MoHP</w:t>
            </w:r>
            <w:proofErr w:type="spellEnd"/>
            <w:r w:rsidRPr="00C53643">
              <w:rPr>
                <w:rFonts w:eastAsia="Arial" w:cs="Arial"/>
                <w:color w:val="FFFFFF" w:themeColor="background1"/>
                <w:lang w:val="en-GB"/>
              </w:rPr>
              <w:t>)</w:t>
            </w:r>
          </w:p>
          <w:p w14:paraId="278194C9" w14:textId="67BE4343" w:rsidR="00A54117" w:rsidRPr="00C53643" w:rsidRDefault="00A54117" w:rsidP="00AB379D">
            <w:pPr>
              <w:rPr>
                <w:rFonts w:cs="Arial"/>
                <w:color w:val="FFFFFF" w:themeColor="background1"/>
                <w:lang w:val="en-GB"/>
              </w:rPr>
            </w:pPr>
          </w:p>
        </w:tc>
      </w:tr>
      <w:tr w:rsidR="00FF16F0" w:rsidRPr="00C53643" w14:paraId="61CB2757" w14:textId="77777777" w:rsidTr="00BD427A">
        <w:tc>
          <w:tcPr>
            <w:tcW w:w="10165" w:type="dxa"/>
            <w:shd w:val="clear" w:color="auto" w:fill="D9E2F3" w:themeFill="accent1" w:themeFillTint="33"/>
          </w:tcPr>
          <w:p w14:paraId="70EC6B85" w14:textId="77777777" w:rsidR="00FF16F0" w:rsidRPr="00C53643" w:rsidRDefault="00FF16F0" w:rsidP="00AB379D">
            <w:pPr>
              <w:rPr>
                <w:rFonts w:cs="Arial"/>
                <w:lang w:val="en-GB"/>
              </w:rPr>
            </w:pPr>
            <w:r w:rsidRPr="00C53643">
              <w:rPr>
                <w:rFonts w:cs="Arial"/>
                <w:b/>
                <w:bCs/>
                <w:u w:val="single"/>
                <w:lang w:val="en-GB"/>
              </w:rPr>
              <w:t>Lead agency (co-lead):</w:t>
            </w:r>
          </w:p>
          <w:p w14:paraId="180E22F0" w14:textId="77777777" w:rsidR="00FF16F0" w:rsidRPr="00C53643" w:rsidRDefault="00FF16F0" w:rsidP="00AB379D">
            <w:pPr>
              <w:rPr>
                <w:rFonts w:cs="Arial"/>
                <w:lang w:val="en-GB"/>
              </w:rPr>
            </w:pPr>
            <w:r w:rsidRPr="00C53643">
              <w:rPr>
                <w:rFonts w:cs="Arial"/>
                <w:lang w:val="en-GB"/>
              </w:rPr>
              <w:t xml:space="preserve"> UNICEF</w:t>
            </w:r>
          </w:p>
          <w:p w14:paraId="38E5C534" w14:textId="50E5B99A" w:rsidR="006F00DD" w:rsidRPr="00C53643" w:rsidRDefault="006F00DD" w:rsidP="00AB379D">
            <w:pPr>
              <w:rPr>
                <w:rFonts w:cs="Arial"/>
                <w:lang w:val="en-GB"/>
              </w:rPr>
            </w:pPr>
          </w:p>
        </w:tc>
      </w:tr>
      <w:tr w:rsidR="00FF16F0" w:rsidRPr="00C53643" w14:paraId="15043953" w14:textId="77777777" w:rsidTr="00BD427A">
        <w:tc>
          <w:tcPr>
            <w:tcW w:w="10165" w:type="dxa"/>
          </w:tcPr>
          <w:p w14:paraId="49B13170" w14:textId="77777777" w:rsidR="00FF16F0" w:rsidRPr="00C53643" w:rsidRDefault="00FF16F0" w:rsidP="00AB379D">
            <w:pPr>
              <w:rPr>
                <w:rFonts w:cs="Arial"/>
                <w:b/>
                <w:bCs/>
                <w:u w:val="single"/>
                <w:lang w:val="en-GB"/>
              </w:rPr>
            </w:pPr>
            <w:r w:rsidRPr="00C53643">
              <w:rPr>
                <w:rFonts w:cs="Arial"/>
                <w:b/>
                <w:bCs/>
                <w:u w:val="single"/>
                <w:lang w:val="en-GB"/>
              </w:rPr>
              <w:t xml:space="preserve">Sector members: </w:t>
            </w:r>
          </w:p>
          <w:p w14:paraId="39604E21" w14:textId="77777777" w:rsidR="00FF16F0" w:rsidRPr="00C53643" w:rsidRDefault="00FF16F0" w:rsidP="006F00DD">
            <w:pPr>
              <w:rPr>
                <w:rFonts w:cs="Arial"/>
                <w:color w:val="auto"/>
                <w:lang w:val="en-GB"/>
              </w:rPr>
            </w:pPr>
            <w:r w:rsidRPr="00C53643">
              <w:rPr>
                <w:rFonts w:cs="Arial"/>
                <w:color w:val="auto"/>
                <w:lang w:val="en-GB"/>
              </w:rPr>
              <w:t xml:space="preserve">UNICEF (Nutrition and C4D sections), NPC, NNFSS, </w:t>
            </w:r>
            <w:proofErr w:type="spellStart"/>
            <w:r w:rsidRPr="00C53643">
              <w:rPr>
                <w:rFonts w:cs="Arial"/>
                <w:color w:val="auto"/>
                <w:lang w:val="en-GB"/>
              </w:rPr>
              <w:t>MoFAGA</w:t>
            </w:r>
            <w:proofErr w:type="spellEnd"/>
            <w:r w:rsidRPr="00C53643">
              <w:rPr>
                <w:rFonts w:cs="Arial"/>
                <w:color w:val="auto"/>
                <w:lang w:val="en-GB"/>
              </w:rPr>
              <w:t>, EDCD/</w:t>
            </w:r>
            <w:proofErr w:type="spellStart"/>
            <w:r w:rsidRPr="00C53643">
              <w:rPr>
                <w:rFonts w:cs="Arial"/>
                <w:color w:val="auto"/>
                <w:lang w:val="en-GB"/>
              </w:rPr>
              <w:t>MoHP</w:t>
            </w:r>
            <w:proofErr w:type="spellEnd"/>
            <w:r w:rsidRPr="00C53643">
              <w:rPr>
                <w:rFonts w:cs="Arial"/>
                <w:color w:val="auto"/>
                <w:lang w:val="en-GB"/>
              </w:rPr>
              <w:t xml:space="preserve">, WFP, WHO, FAO, USAID, WB, DFID, HKI, UN Women, NRCS, Save the Children, </w:t>
            </w:r>
            <w:proofErr w:type="spellStart"/>
            <w:r w:rsidRPr="00C53643">
              <w:rPr>
                <w:rFonts w:cs="Arial"/>
                <w:color w:val="auto"/>
                <w:lang w:val="en-GB"/>
              </w:rPr>
              <w:t>Suahaara</w:t>
            </w:r>
            <w:proofErr w:type="spellEnd"/>
            <w:r w:rsidRPr="00C53643">
              <w:rPr>
                <w:rFonts w:cs="Arial"/>
                <w:color w:val="auto"/>
                <w:lang w:val="en-GB"/>
              </w:rPr>
              <w:t xml:space="preserve">, ACF, WVI, NRCS, Nepal Paediatric Society, WHO, NTAG, SDPC, </w:t>
            </w:r>
            <w:proofErr w:type="spellStart"/>
            <w:r w:rsidRPr="00C53643">
              <w:rPr>
                <w:rFonts w:cs="Arial"/>
                <w:color w:val="auto"/>
                <w:lang w:val="en-GB"/>
              </w:rPr>
              <w:t>Aasman</w:t>
            </w:r>
            <w:proofErr w:type="spellEnd"/>
            <w:r w:rsidRPr="00C53643">
              <w:rPr>
                <w:rFonts w:cs="Arial"/>
                <w:color w:val="auto"/>
                <w:lang w:val="en-GB"/>
              </w:rPr>
              <w:t xml:space="preserve"> Nepal, GHAN, NYF, HHESS, PHRD</w:t>
            </w:r>
          </w:p>
          <w:p w14:paraId="2DC260B1" w14:textId="30AEB4F1" w:rsidR="006F00DD" w:rsidRPr="00C53643" w:rsidRDefault="006F00DD" w:rsidP="006F00DD">
            <w:pPr>
              <w:rPr>
                <w:rFonts w:cs="Arial"/>
                <w:color w:val="auto"/>
                <w:szCs w:val="24"/>
                <w:lang w:val="en-GB"/>
              </w:rPr>
            </w:pPr>
          </w:p>
        </w:tc>
      </w:tr>
      <w:tr w:rsidR="00FF16F0" w:rsidRPr="00C53643" w14:paraId="66147838" w14:textId="77777777" w:rsidTr="00BD427A">
        <w:tc>
          <w:tcPr>
            <w:tcW w:w="10165" w:type="dxa"/>
          </w:tcPr>
          <w:p w14:paraId="5E17E284" w14:textId="6F17C371" w:rsidR="00FF16F0" w:rsidRPr="00C53643" w:rsidRDefault="00FF16F0" w:rsidP="00AB379D">
            <w:pPr>
              <w:rPr>
                <w:rFonts w:cs="Arial"/>
                <w:b/>
                <w:bCs/>
                <w:i/>
                <w:iCs/>
                <w:lang w:val="en-GB"/>
              </w:rPr>
            </w:pPr>
            <w:r w:rsidRPr="00C53643">
              <w:rPr>
                <w:rFonts w:cs="Arial"/>
                <w:b/>
                <w:bCs/>
                <w:i/>
                <w:iCs/>
                <w:lang w:val="en-GB"/>
              </w:rPr>
              <w:t xml:space="preserve">Priority Response Activities: </w:t>
            </w:r>
          </w:p>
          <w:p w14:paraId="2E253E87" w14:textId="77777777" w:rsidR="00A54117" w:rsidRPr="00C53643" w:rsidRDefault="00A54117" w:rsidP="00AB379D">
            <w:pPr>
              <w:rPr>
                <w:rFonts w:cs="Arial"/>
                <w:i/>
                <w:iCs/>
                <w:lang w:val="en-GB"/>
              </w:rPr>
            </w:pPr>
          </w:p>
          <w:p w14:paraId="5559D917" w14:textId="77777777" w:rsidR="00FF16F0" w:rsidRPr="00C53643" w:rsidRDefault="00FF16F0" w:rsidP="00FC691B">
            <w:pPr>
              <w:pStyle w:val="ListParagraph"/>
              <w:numPr>
                <w:ilvl w:val="0"/>
                <w:numId w:val="5"/>
              </w:numPr>
              <w:ind w:left="601"/>
              <w:rPr>
                <w:rFonts w:cs="Arial"/>
              </w:rPr>
            </w:pPr>
            <w:r w:rsidRPr="00C53643">
              <w:rPr>
                <w:rFonts w:cs="Arial"/>
              </w:rPr>
              <w:t>Counsel patients, parents and guardians on health and hygiene behaviours for prevention of COVID-19.</w:t>
            </w:r>
          </w:p>
          <w:p w14:paraId="72EA19D9" w14:textId="7D51AC14" w:rsidR="00FF16F0" w:rsidRPr="00C53643" w:rsidRDefault="00FF16F0" w:rsidP="00FC691B">
            <w:pPr>
              <w:pStyle w:val="ListParagraph"/>
              <w:numPr>
                <w:ilvl w:val="0"/>
                <w:numId w:val="5"/>
              </w:numPr>
              <w:ind w:left="601"/>
              <w:rPr>
                <w:rFonts w:cs="Arial"/>
              </w:rPr>
            </w:pPr>
            <w:r w:rsidRPr="00C53643">
              <w:rPr>
                <w:rFonts w:cs="Arial"/>
              </w:rPr>
              <w:t>Support health care workers and community volunteers with technical guidance and protocols for providing counselling to caregivers of children 0</w:t>
            </w:r>
            <w:r w:rsidR="00BD5A91">
              <w:rPr>
                <w:rFonts w:cs="Arial"/>
              </w:rPr>
              <w:t>-</w:t>
            </w:r>
            <w:r w:rsidRPr="00C53643">
              <w:rPr>
                <w:rFonts w:cs="Arial"/>
              </w:rPr>
              <w:t>23 months on breastfeeding and complementary feeding in the context of COVID-19.</w:t>
            </w:r>
          </w:p>
          <w:p w14:paraId="19EE9983" w14:textId="4B88DBCC" w:rsidR="00FF16F0" w:rsidRPr="00C53643" w:rsidRDefault="00FF16F0" w:rsidP="00FC691B">
            <w:pPr>
              <w:pStyle w:val="ListParagraph"/>
              <w:numPr>
                <w:ilvl w:val="0"/>
                <w:numId w:val="5"/>
              </w:numPr>
              <w:ind w:left="601"/>
              <w:rPr>
                <w:rFonts w:cs="Arial"/>
              </w:rPr>
            </w:pPr>
            <w:r w:rsidRPr="00C53643">
              <w:rPr>
                <w:rFonts w:cs="Arial"/>
              </w:rPr>
              <w:t xml:space="preserve">Development </w:t>
            </w:r>
            <w:r w:rsidR="00790910">
              <w:rPr>
                <w:rFonts w:cs="Arial"/>
              </w:rPr>
              <w:t xml:space="preserve">and dissemination </w:t>
            </w:r>
            <w:r w:rsidRPr="00C53643">
              <w:rPr>
                <w:rFonts w:cs="Arial"/>
              </w:rPr>
              <w:t xml:space="preserve">of </w:t>
            </w:r>
            <w:r w:rsidR="002B73BD" w:rsidRPr="00C53643">
              <w:rPr>
                <w:rFonts w:cs="Arial"/>
              </w:rPr>
              <w:t xml:space="preserve">a </w:t>
            </w:r>
            <w:r w:rsidRPr="00C53643">
              <w:rPr>
                <w:rFonts w:cs="Arial"/>
              </w:rPr>
              <w:t>multimedia campaign to promote breastfeeding</w:t>
            </w:r>
            <w:r w:rsidR="00790910">
              <w:rPr>
                <w:rFonts w:cs="Arial"/>
              </w:rPr>
              <w:t>, nutrition and feeding practices</w:t>
            </w:r>
            <w:r w:rsidRPr="00C53643">
              <w:rPr>
                <w:rFonts w:cs="Arial"/>
              </w:rPr>
              <w:t xml:space="preserve"> in the context of COVID-19</w:t>
            </w:r>
            <w:r w:rsidR="002B73BD" w:rsidRPr="00C53643">
              <w:rPr>
                <w:rFonts w:cs="Arial"/>
              </w:rPr>
              <w:t>.</w:t>
            </w:r>
            <w:r w:rsidRPr="00C53643">
              <w:rPr>
                <w:rFonts w:cs="Arial"/>
              </w:rPr>
              <w:t xml:space="preserve"> </w:t>
            </w:r>
          </w:p>
          <w:p w14:paraId="6FAE3DB4" w14:textId="528E973D" w:rsidR="00FF16F0" w:rsidRPr="00C53643" w:rsidRDefault="00FF16F0" w:rsidP="00FC691B">
            <w:pPr>
              <w:pStyle w:val="ListParagraph"/>
              <w:numPr>
                <w:ilvl w:val="0"/>
                <w:numId w:val="5"/>
              </w:numPr>
              <w:ind w:left="601"/>
              <w:rPr>
                <w:rFonts w:cs="Arial"/>
              </w:rPr>
            </w:pPr>
            <w:r w:rsidRPr="00C53643">
              <w:rPr>
                <w:rFonts w:cs="Arial"/>
              </w:rPr>
              <w:t xml:space="preserve">Monitor the impact of COVID-19 related infection prevention measures on continuity of nutrition services at health facilities and measure changes in household level health seeking behaviour for nutrition services using remote technologies/applications.  </w:t>
            </w:r>
          </w:p>
          <w:p w14:paraId="35789C7A" w14:textId="1AE15D5A" w:rsidR="00E13AAA" w:rsidRDefault="00E13AAA" w:rsidP="00FC691B">
            <w:pPr>
              <w:numPr>
                <w:ilvl w:val="0"/>
                <w:numId w:val="5"/>
              </w:numPr>
              <w:ind w:left="601"/>
              <w:contextualSpacing/>
              <w:rPr>
                <w:rFonts w:cs="Arial"/>
                <w:szCs w:val="24"/>
                <w:lang w:val="en-GB"/>
              </w:rPr>
            </w:pPr>
            <w:r w:rsidRPr="00C53643">
              <w:rPr>
                <w:rFonts w:cs="Arial"/>
                <w:color w:val="auto"/>
                <w:szCs w:val="24"/>
                <w:lang w:val="en-GB"/>
              </w:rPr>
              <w:t xml:space="preserve">Coordinate with </w:t>
            </w:r>
            <w:proofErr w:type="spellStart"/>
            <w:r w:rsidRPr="00C53643">
              <w:rPr>
                <w:rFonts w:cs="Arial"/>
                <w:color w:val="auto"/>
                <w:szCs w:val="24"/>
                <w:lang w:val="en-GB"/>
              </w:rPr>
              <w:t>MoHA</w:t>
            </w:r>
            <w:proofErr w:type="spellEnd"/>
            <w:r w:rsidRPr="00C53643">
              <w:rPr>
                <w:rFonts w:cs="Arial"/>
                <w:color w:val="auto"/>
                <w:szCs w:val="24"/>
                <w:lang w:val="en-GB"/>
              </w:rPr>
              <w:t xml:space="preserve"> and HEOC to strengthen linkages between nutrition, health, and social protection (child cash grant) </w:t>
            </w:r>
            <w:r>
              <w:rPr>
                <w:rFonts w:cs="Arial"/>
                <w:color w:val="auto"/>
                <w:szCs w:val="24"/>
                <w:lang w:val="en-GB"/>
              </w:rPr>
              <w:t>to</w:t>
            </w:r>
            <w:r w:rsidRPr="00C53643">
              <w:rPr>
                <w:rFonts w:cs="Arial"/>
                <w:color w:val="auto"/>
                <w:szCs w:val="24"/>
                <w:lang w:val="en-GB"/>
              </w:rPr>
              <w:t xml:space="preserve"> households targeted as Golden 1000 Days</w:t>
            </w:r>
            <w:r>
              <w:rPr>
                <w:rFonts w:cs="Arial"/>
                <w:szCs w:val="24"/>
                <w:lang w:val="en-GB"/>
              </w:rPr>
              <w:t>.</w:t>
            </w:r>
          </w:p>
          <w:p w14:paraId="3B598B48" w14:textId="0ED8FD43" w:rsidR="00FF16F0" w:rsidRPr="00C53643" w:rsidRDefault="00FF16F0" w:rsidP="00FC691B">
            <w:pPr>
              <w:numPr>
                <w:ilvl w:val="0"/>
                <w:numId w:val="5"/>
              </w:numPr>
              <w:ind w:left="601"/>
              <w:contextualSpacing/>
              <w:rPr>
                <w:rFonts w:cs="Arial"/>
                <w:szCs w:val="24"/>
                <w:lang w:val="en-GB"/>
              </w:rPr>
            </w:pPr>
            <w:r w:rsidRPr="00C53643">
              <w:rPr>
                <w:rFonts w:cs="Arial"/>
                <w:szCs w:val="24"/>
                <w:lang w:val="en-GB"/>
              </w:rPr>
              <w:t>Counselling on maternal, infant and young child nutrition for pregnant and postnatal mothers</w:t>
            </w:r>
            <w:r w:rsidR="002B73BD" w:rsidRPr="00C53643">
              <w:rPr>
                <w:rFonts w:cs="Arial"/>
                <w:szCs w:val="24"/>
                <w:lang w:val="en-GB"/>
              </w:rPr>
              <w:t xml:space="preserve">. </w:t>
            </w:r>
          </w:p>
          <w:p w14:paraId="75410AA4" w14:textId="5DFB61AF" w:rsidR="00FF16F0" w:rsidRPr="00C53643" w:rsidRDefault="00FF16F0" w:rsidP="00FC691B">
            <w:pPr>
              <w:numPr>
                <w:ilvl w:val="0"/>
                <w:numId w:val="5"/>
              </w:numPr>
              <w:ind w:left="601"/>
              <w:contextualSpacing/>
              <w:rPr>
                <w:rFonts w:cs="Arial"/>
                <w:szCs w:val="24"/>
                <w:lang w:val="en-GB"/>
              </w:rPr>
            </w:pPr>
            <w:r w:rsidRPr="00C53643">
              <w:rPr>
                <w:rFonts w:cs="Arial"/>
                <w:szCs w:val="24"/>
                <w:lang w:val="en-GB"/>
              </w:rPr>
              <w:t xml:space="preserve">Passive screening of children </w:t>
            </w:r>
            <w:r w:rsidR="002B73BD" w:rsidRPr="00C53643">
              <w:rPr>
                <w:rFonts w:cs="Arial"/>
                <w:szCs w:val="24"/>
                <w:lang w:val="en-GB"/>
              </w:rPr>
              <w:t xml:space="preserve">6 </w:t>
            </w:r>
            <w:r w:rsidR="00790910">
              <w:rPr>
                <w:rFonts w:cs="Arial"/>
                <w:szCs w:val="24"/>
                <w:lang w:val="en-GB"/>
              </w:rPr>
              <w:t>to</w:t>
            </w:r>
            <w:r w:rsidR="00790910" w:rsidRPr="00C53643">
              <w:rPr>
                <w:rFonts w:cs="Arial"/>
                <w:szCs w:val="24"/>
                <w:lang w:val="en-GB"/>
              </w:rPr>
              <w:t xml:space="preserve"> </w:t>
            </w:r>
            <w:r w:rsidR="002B73BD" w:rsidRPr="00C53643">
              <w:rPr>
                <w:rFonts w:cs="Arial"/>
                <w:szCs w:val="24"/>
                <w:lang w:val="en-GB"/>
              </w:rPr>
              <w:t xml:space="preserve">59 months </w:t>
            </w:r>
            <w:r w:rsidRPr="00C53643">
              <w:rPr>
                <w:rFonts w:cs="Arial"/>
                <w:szCs w:val="24"/>
                <w:lang w:val="en-GB"/>
              </w:rPr>
              <w:t xml:space="preserve">and referral of children with SAM to </w:t>
            </w:r>
            <w:r w:rsidR="00790910">
              <w:rPr>
                <w:rFonts w:cs="Arial"/>
                <w:szCs w:val="24"/>
                <w:lang w:val="en-GB"/>
              </w:rPr>
              <w:t>o</w:t>
            </w:r>
            <w:r w:rsidR="002B73BD" w:rsidRPr="00C53643">
              <w:rPr>
                <w:rFonts w:cs="Arial"/>
                <w:szCs w:val="24"/>
                <w:lang w:val="en-GB"/>
              </w:rPr>
              <w:t xml:space="preserve">ut-patient </w:t>
            </w:r>
            <w:r w:rsidR="00790910">
              <w:rPr>
                <w:rFonts w:cs="Arial"/>
                <w:szCs w:val="24"/>
                <w:lang w:val="en-GB"/>
              </w:rPr>
              <w:t>t</w:t>
            </w:r>
            <w:r w:rsidR="002B73BD" w:rsidRPr="00C53643">
              <w:rPr>
                <w:rFonts w:cs="Arial"/>
                <w:szCs w:val="24"/>
                <w:lang w:val="en-GB"/>
              </w:rPr>
              <w:t xml:space="preserve">herapeutic </w:t>
            </w:r>
            <w:r w:rsidR="00790910">
              <w:rPr>
                <w:rFonts w:cs="Arial"/>
                <w:szCs w:val="24"/>
                <w:lang w:val="en-GB"/>
              </w:rPr>
              <w:t>c</w:t>
            </w:r>
            <w:r w:rsidR="002B73BD" w:rsidRPr="00C53643">
              <w:rPr>
                <w:rFonts w:cs="Arial"/>
                <w:szCs w:val="24"/>
                <w:lang w:val="en-GB"/>
              </w:rPr>
              <w:t>entre</w:t>
            </w:r>
            <w:r w:rsidRPr="00C53643">
              <w:rPr>
                <w:rFonts w:cs="Arial"/>
                <w:szCs w:val="24"/>
                <w:lang w:val="en-GB"/>
              </w:rPr>
              <w:t xml:space="preserve">s for treatment and care. </w:t>
            </w:r>
          </w:p>
          <w:p w14:paraId="5B422C57" w14:textId="219D69D7" w:rsidR="00FF16F0" w:rsidRPr="00C53643" w:rsidRDefault="00790910" w:rsidP="00FC691B">
            <w:pPr>
              <w:numPr>
                <w:ilvl w:val="0"/>
                <w:numId w:val="5"/>
              </w:numPr>
              <w:ind w:left="601"/>
              <w:contextualSpacing/>
              <w:rPr>
                <w:rFonts w:cs="Arial"/>
                <w:szCs w:val="24"/>
                <w:lang w:val="en-GB"/>
              </w:rPr>
            </w:pPr>
            <w:r w:rsidRPr="00C53643">
              <w:rPr>
                <w:rFonts w:cs="Arial"/>
                <w:szCs w:val="24"/>
                <w:lang w:val="en-GB"/>
              </w:rPr>
              <w:t>Initiate</w:t>
            </w:r>
            <w:r w:rsidR="00FF16F0" w:rsidRPr="00C53643">
              <w:rPr>
                <w:rFonts w:cs="Arial"/>
                <w:szCs w:val="24"/>
                <w:lang w:val="en-GB"/>
              </w:rPr>
              <w:t xml:space="preserve"> </w:t>
            </w:r>
            <w:r w:rsidR="00F85CBB" w:rsidRPr="00C53643">
              <w:rPr>
                <w:rFonts w:cs="Arial"/>
                <w:szCs w:val="24"/>
                <w:lang w:val="en-GB"/>
              </w:rPr>
              <w:t xml:space="preserve">family </w:t>
            </w:r>
            <w:r w:rsidR="00FF16F0" w:rsidRPr="00C53643">
              <w:rPr>
                <w:rFonts w:cs="Arial"/>
                <w:szCs w:val="24"/>
                <w:lang w:val="en-GB"/>
              </w:rPr>
              <w:t xml:space="preserve">MUAC approach to identify SAM children aged </w:t>
            </w:r>
            <w:r w:rsidR="00F85CBB" w:rsidRPr="00C53643">
              <w:rPr>
                <w:rFonts w:cs="Arial"/>
                <w:szCs w:val="24"/>
                <w:lang w:val="en-GB"/>
              </w:rPr>
              <w:t xml:space="preserve">6 </w:t>
            </w:r>
            <w:r>
              <w:rPr>
                <w:rFonts w:cs="Arial"/>
                <w:szCs w:val="24"/>
                <w:lang w:val="en-GB"/>
              </w:rPr>
              <w:t>to</w:t>
            </w:r>
            <w:r w:rsidRPr="00C53643">
              <w:rPr>
                <w:rFonts w:cs="Arial"/>
                <w:szCs w:val="24"/>
                <w:lang w:val="en-GB"/>
              </w:rPr>
              <w:t xml:space="preserve"> </w:t>
            </w:r>
            <w:r w:rsidR="00F85CBB" w:rsidRPr="00C53643">
              <w:rPr>
                <w:rFonts w:cs="Arial"/>
                <w:szCs w:val="24"/>
                <w:lang w:val="en-GB"/>
              </w:rPr>
              <w:t xml:space="preserve">59 </w:t>
            </w:r>
            <w:r w:rsidR="00FF16F0" w:rsidRPr="00C53643">
              <w:rPr>
                <w:rFonts w:cs="Arial"/>
                <w:szCs w:val="24"/>
                <w:lang w:val="en-GB"/>
              </w:rPr>
              <w:t>months and refer them to health facilities for therapeutic treatment and care</w:t>
            </w:r>
            <w:r w:rsidR="00F85CBB" w:rsidRPr="00C53643">
              <w:rPr>
                <w:rFonts w:cs="Arial"/>
                <w:szCs w:val="24"/>
                <w:lang w:val="en-GB"/>
              </w:rPr>
              <w:t>.</w:t>
            </w:r>
          </w:p>
          <w:p w14:paraId="14ABDBB3" w14:textId="41E70BDD" w:rsidR="00FF16F0" w:rsidRPr="00C53643" w:rsidRDefault="00FF16F0" w:rsidP="00FC691B">
            <w:pPr>
              <w:numPr>
                <w:ilvl w:val="0"/>
                <w:numId w:val="5"/>
              </w:numPr>
              <w:ind w:left="601"/>
              <w:contextualSpacing/>
              <w:rPr>
                <w:rFonts w:cs="Arial"/>
                <w:lang w:val="en-GB"/>
              </w:rPr>
            </w:pPr>
            <w:r w:rsidRPr="00C53643">
              <w:rPr>
                <w:rFonts w:cs="Arial"/>
                <w:lang w:val="en-GB"/>
              </w:rPr>
              <w:t xml:space="preserve">Initiate treatment of children aged </w:t>
            </w:r>
            <w:r w:rsidR="00F85CBB" w:rsidRPr="00C53643">
              <w:rPr>
                <w:rFonts w:cs="Arial"/>
                <w:szCs w:val="24"/>
                <w:lang w:val="en-GB"/>
              </w:rPr>
              <w:t xml:space="preserve">6 </w:t>
            </w:r>
            <w:r w:rsidR="00790910">
              <w:rPr>
                <w:rFonts w:cs="Arial"/>
                <w:szCs w:val="24"/>
                <w:lang w:val="en-GB"/>
              </w:rPr>
              <w:t>to</w:t>
            </w:r>
            <w:r w:rsidR="00790910" w:rsidRPr="00C53643">
              <w:rPr>
                <w:rFonts w:cs="Arial"/>
                <w:szCs w:val="24"/>
                <w:lang w:val="en-GB"/>
              </w:rPr>
              <w:t xml:space="preserve"> </w:t>
            </w:r>
            <w:r w:rsidR="00F85CBB" w:rsidRPr="00C53643">
              <w:rPr>
                <w:rFonts w:cs="Arial"/>
                <w:szCs w:val="24"/>
                <w:lang w:val="en-GB"/>
              </w:rPr>
              <w:t>59</w:t>
            </w:r>
            <w:r w:rsidR="00F85CBB" w:rsidRPr="00C53643">
              <w:rPr>
                <w:rFonts w:cs="Arial"/>
                <w:lang w:val="en-GB"/>
              </w:rPr>
              <w:t xml:space="preserve"> </w:t>
            </w:r>
            <w:r w:rsidRPr="00C53643">
              <w:rPr>
                <w:rFonts w:cs="Arial"/>
                <w:lang w:val="en-GB"/>
              </w:rPr>
              <w:t xml:space="preserve">months with moderate acute malnutrition in </w:t>
            </w:r>
            <w:r w:rsidR="00F85CBB" w:rsidRPr="00C53643">
              <w:rPr>
                <w:rFonts w:cs="Arial"/>
                <w:lang w:val="en-GB"/>
              </w:rPr>
              <w:t xml:space="preserve">two </w:t>
            </w:r>
            <w:r w:rsidRPr="00C53643">
              <w:rPr>
                <w:rFonts w:cs="Arial"/>
                <w:lang w:val="en-GB"/>
              </w:rPr>
              <w:t xml:space="preserve">districts of Province </w:t>
            </w:r>
            <w:r w:rsidR="00790910">
              <w:rPr>
                <w:rFonts w:cs="Arial"/>
                <w:lang w:val="en-GB"/>
              </w:rPr>
              <w:t>Two</w:t>
            </w:r>
            <w:r w:rsidRPr="00C53643">
              <w:rPr>
                <w:rFonts w:cs="Arial"/>
                <w:lang w:val="en-GB"/>
              </w:rPr>
              <w:t>, with high caseload</w:t>
            </w:r>
            <w:r w:rsidR="00790910">
              <w:rPr>
                <w:rFonts w:cs="Arial"/>
                <w:lang w:val="en-GB"/>
              </w:rPr>
              <w:t>s</w:t>
            </w:r>
            <w:r w:rsidRPr="00C53643">
              <w:rPr>
                <w:rFonts w:cs="Arial"/>
                <w:lang w:val="en-GB"/>
              </w:rPr>
              <w:t>.</w:t>
            </w:r>
          </w:p>
          <w:p w14:paraId="2018308E" w14:textId="55F5A2F5" w:rsidR="00FF16F0" w:rsidRPr="00C53643" w:rsidRDefault="00790910" w:rsidP="00FC691B">
            <w:pPr>
              <w:numPr>
                <w:ilvl w:val="0"/>
                <w:numId w:val="5"/>
              </w:numPr>
              <w:ind w:left="601"/>
              <w:contextualSpacing/>
              <w:rPr>
                <w:rFonts w:cs="Arial"/>
                <w:szCs w:val="24"/>
                <w:lang w:val="en-GB"/>
              </w:rPr>
            </w:pPr>
            <w:r>
              <w:rPr>
                <w:rFonts w:cs="Arial"/>
                <w:szCs w:val="24"/>
                <w:lang w:val="en-GB"/>
              </w:rPr>
              <w:t>Build</w:t>
            </w:r>
            <w:r w:rsidRPr="00C53643">
              <w:rPr>
                <w:rFonts w:cs="Arial"/>
                <w:szCs w:val="24"/>
                <w:lang w:val="en-GB"/>
              </w:rPr>
              <w:t xml:space="preserve"> </w:t>
            </w:r>
            <w:r w:rsidR="00FF16F0" w:rsidRPr="00C53643">
              <w:rPr>
                <w:rFonts w:cs="Arial"/>
                <w:szCs w:val="24"/>
                <w:lang w:val="en-GB"/>
              </w:rPr>
              <w:t>the capacity of mothers and caretakers of under-five years children for household based active</w:t>
            </w:r>
            <w:r>
              <w:rPr>
                <w:rFonts w:cs="Arial"/>
                <w:szCs w:val="24"/>
                <w:lang w:val="en-GB"/>
              </w:rPr>
              <w:t xml:space="preserve"> nutrition</w:t>
            </w:r>
            <w:r w:rsidR="00FF16F0" w:rsidRPr="00C53643">
              <w:rPr>
                <w:rFonts w:cs="Arial"/>
                <w:szCs w:val="24"/>
                <w:lang w:val="en-GB"/>
              </w:rPr>
              <w:t xml:space="preserve"> screening. </w:t>
            </w:r>
          </w:p>
          <w:p w14:paraId="33628852" w14:textId="0BF7C759" w:rsidR="00FF16F0" w:rsidRPr="00790910" w:rsidRDefault="00FF16F0" w:rsidP="00FC691B">
            <w:pPr>
              <w:pStyle w:val="ListParagraph"/>
              <w:numPr>
                <w:ilvl w:val="0"/>
                <w:numId w:val="5"/>
              </w:numPr>
              <w:ind w:left="601"/>
              <w:rPr>
                <w:rFonts w:cs="Arial"/>
              </w:rPr>
            </w:pPr>
            <w:r w:rsidRPr="00C53643">
              <w:rPr>
                <w:rFonts w:cs="Arial"/>
              </w:rPr>
              <w:t>Blanket supplementary feeding for children 6</w:t>
            </w:r>
            <w:r w:rsidR="00512E49" w:rsidRPr="00C53643">
              <w:rPr>
                <w:rFonts w:cs="Arial"/>
              </w:rPr>
              <w:t xml:space="preserve"> </w:t>
            </w:r>
            <w:r w:rsidR="00790910">
              <w:rPr>
                <w:rFonts w:cs="Arial"/>
              </w:rPr>
              <w:t>to</w:t>
            </w:r>
            <w:r w:rsidR="00790910" w:rsidRPr="00C53643">
              <w:rPr>
                <w:rFonts w:cs="Arial"/>
              </w:rPr>
              <w:t xml:space="preserve"> </w:t>
            </w:r>
            <w:r w:rsidRPr="00C53643">
              <w:rPr>
                <w:rFonts w:cs="Arial"/>
              </w:rPr>
              <w:t xml:space="preserve">23 months and </w:t>
            </w:r>
            <w:r w:rsidR="00512E49" w:rsidRPr="00C53643">
              <w:rPr>
                <w:rFonts w:cs="Arial"/>
              </w:rPr>
              <w:t>pregnant and lactating women</w:t>
            </w:r>
            <w:r w:rsidRPr="00C53643">
              <w:rPr>
                <w:rFonts w:cs="Arial"/>
              </w:rPr>
              <w:t xml:space="preserve"> in 42 priority </w:t>
            </w:r>
            <w:r w:rsidR="00512E49" w:rsidRPr="00C53643">
              <w:rPr>
                <w:rFonts w:cs="Arial"/>
              </w:rPr>
              <w:t xml:space="preserve">municipalities worst </w:t>
            </w:r>
            <w:r w:rsidRPr="00C53643">
              <w:rPr>
                <w:rFonts w:cs="Arial"/>
              </w:rPr>
              <w:t>affected by the secondary socio</w:t>
            </w:r>
            <w:r w:rsidR="00D8533C" w:rsidRPr="00C53643">
              <w:rPr>
                <w:rFonts w:cs="Arial"/>
              </w:rPr>
              <w:t>-</w:t>
            </w:r>
            <w:r w:rsidRPr="00C53643">
              <w:rPr>
                <w:rFonts w:cs="Arial"/>
              </w:rPr>
              <w:t xml:space="preserve">economic </w:t>
            </w:r>
            <w:r w:rsidR="00D8533C" w:rsidRPr="00C53643">
              <w:rPr>
                <w:rFonts w:cs="Arial"/>
              </w:rPr>
              <w:t xml:space="preserve">impacts </w:t>
            </w:r>
            <w:r w:rsidRPr="00C53643">
              <w:rPr>
                <w:rFonts w:cs="Arial"/>
              </w:rPr>
              <w:t xml:space="preserve">of COVID-19 </w:t>
            </w:r>
            <w:r w:rsidR="00790910">
              <w:rPr>
                <w:rFonts w:cs="Arial"/>
              </w:rPr>
              <w:t>in</w:t>
            </w:r>
            <w:r w:rsidR="00790910" w:rsidRPr="00C53643">
              <w:rPr>
                <w:rFonts w:cs="Arial"/>
              </w:rPr>
              <w:t xml:space="preserve"> </w:t>
            </w:r>
            <w:r w:rsidR="00D8533C" w:rsidRPr="00C53643">
              <w:rPr>
                <w:rFonts w:cs="Arial"/>
              </w:rPr>
              <w:t xml:space="preserve">Province </w:t>
            </w:r>
            <w:r w:rsidR="00790910">
              <w:rPr>
                <w:rFonts w:cs="Arial"/>
              </w:rPr>
              <w:t>Two</w:t>
            </w:r>
            <w:r w:rsidRPr="00C53643">
              <w:rPr>
                <w:rFonts w:cs="Arial"/>
              </w:rPr>
              <w:t>, Karnali and Sudurpaschim (WSB+ 3kg/ person/ month for 2 months).</w:t>
            </w:r>
          </w:p>
        </w:tc>
      </w:tr>
    </w:tbl>
    <w:p w14:paraId="6691A05E" w14:textId="2ADC6EFA" w:rsidR="006F00DD" w:rsidRPr="00C53643" w:rsidRDefault="006F00DD" w:rsidP="00AB379D">
      <w:pPr>
        <w:spacing w:after="160"/>
        <w:rPr>
          <w:rFonts w:cs="Arial"/>
          <w:sz w:val="28"/>
          <w:szCs w:val="28"/>
          <w:lang w:val="en-GB"/>
        </w:rPr>
      </w:pPr>
    </w:p>
    <w:p w14:paraId="659A3AE5" w14:textId="68D2475E" w:rsidR="00166099" w:rsidRPr="00C53643" w:rsidRDefault="00166099" w:rsidP="00AB379D">
      <w:pPr>
        <w:spacing w:after="160"/>
        <w:rPr>
          <w:rFonts w:cs="Arial"/>
          <w:sz w:val="28"/>
          <w:szCs w:val="28"/>
          <w:lang w:val="en-GB"/>
        </w:rPr>
      </w:pPr>
    </w:p>
    <w:p w14:paraId="6608DBBB" w14:textId="7CE27510" w:rsidR="00166099" w:rsidRPr="00C53643" w:rsidRDefault="00166099" w:rsidP="00AB379D">
      <w:pPr>
        <w:spacing w:after="160"/>
        <w:rPr>
          <w:rFonts w:cs="Arial"/>
          <w:sz w:val="28"/>
          <w:szCs w:val="28"/>
          <w:lang w:val="en-GB"/>
        </w:rPr>
      </w:pPr>
    </w:p>
    <w:p w14:paraId="16B1E8BE" w14:textId="27C0DB48" w:rsidR="00166099" w:rsidRDefault="00166099" w:rsidP="00AB379D">
      <w:pPr>
        <w:spacing w:after="160"/>
        <w:rPr>
          <w:rFonts w:cs="Arial"/>
          <w:sz w:val="28"/>
          <w:szCs w:val="28"/>
          <w:lang w:val="en-GB"/>
        </w:rPr>
      </w:pPr>
    </w:p>
    <w:p w14:paraId="68678C22" w14:textId="77777777" w:rsidR="00790910" w:rsidRPr="00C53643" w:rsidRDefault="00790910" w:rsidP="00AB379D">
      <w:pPr>
        <w:spacing w:after="160"/>
        <w:rPr>
          <w:rFonts w:cs="Arial"/>
          <w:sz w:val="28"/>
          <w:szCs w:val="28"/>
          <w:lang w:val="en-GB"/>
        </w:rPr>
      </w:pPr>
    </w:p>
    <w:p w14:paraId="582684B1" w14:textId="77777777" w:rsidR="00A54117" w:rsidRPr="00C53643" w:rsidRDefault="00A54117" w:rsidP="00AB379D">
      <w:pPr>
        <w:spacing w:after="160"/>
        <w:rPr>
          <w:rFonts w:cs="Arial"/>
          <w:sz w:val="28"/>
          <w:szCs w:val="28"/>
          <w:lang w:val="en-GB"/>
        </w:rPr>
      </w:pPr>
    </w:p>
    <w:p w14:paraId="447AB17B" w14:textId="31F79633" w:rsidR="006F00DD" w:rsidRPr="00C53643" w:rsidRDefault="007F7A81" w:rsidP="007F7A81">
      <w:pPr>
        <w:spacing w:after="160" w:line="259" w:lineRule="auto"/>
        <w:jc w:val="left"/>
        <w:rPr>
          <w:rFonts w:cs="Arial"/>
          <w:sz w:val="28"/>
          <w:szCs w:val="28"/>
          <w:lang w:val="en-GB"/>
        </w:rPr>
      </w:pPr>
      <w:r>
        <w:rPr>
          <w:rFonts w:cs="Arial"/>
          <w:sz w:val="28"/>
          <w:szCs w:val="28"/>
          <w:lang w:val="en-GB"/>
        </w:rPr>
        <w:br w:type="page"/>
      </w:r>
    </w:p>
    <w:p w14:paraId="250610F9" w14:textId="1899BA11" w:rsidR="002E2422" w:rsidRPr="00C53643" w:rsidRDefault="00FF16F0" w:rsidP="00AB379D">
      <w:pPr>
        <w:spacing w:after="160"/>
        <w:rPr>
          <w:rFonts w:cs="Arial"/>
          <w:sz w:val="28"/>
          <w:szCs w:val="28"/>
          <w:lang w:val="en-GB"/>
        </w:rPr>
      </w:pPr>
      <w:r w:rsidRPr="007A0C34">
        <w:rPr>
          <w:rFonts w:cs="Arial"/>
          <w:noProof/>
          <w:sz w:val="28"/>
          <w:szCs w:val="28"/>
        </w:rPr>
        <w:lastRenderedPageBreak/>
        <mc:AlternateContent>
          <mc:Choice Requires="wps">
            <w:drawing>
              <wp:anchor distT="0" distB="0" distL="114300" distR="114300" simplePos="0" relativeHeight="251824208" behindDoc="0" locked="0" layoutInCell="1" allowOverlap="1" wp14:anchorId="243D014E" wp14:editId="39E6A749">
                <wp:simplePos x="0" y="0"/>
                <wp:positionH relativeFrom="column">
                  <wp:posOffset>250166</wp:posOffset>
                </wp:positionH>
                <wp:positionV relativeFrom="paragraph">
                  <wp:posOffset>51123</wp:posOffset>
                </wp:positionV>
                <wp:extent cx="3953591" cy="433415"/>
                <wp:effectExtent l="0" t="0" r="0" b="5080"/>
                <wp:wrapNone/>
                <wp:docPr id="88" name="Text Box 88"/>
                <wp:cNvGraphicFramePr/>
                <a:graphic xmlns:a="http://schemas.openxmlformats.org/drawingml/2006/main">
                  <a:graphicData uri="http://schemas.microsoft.com/office/word/2010/wordprocessingShape">
                    <wps:wsp>
                      <wps:cNvSpPr txBox="1"/>
                      <wps:spPr>
                        <a:xfrm>
                          <a:off x="0" y="0"/>
                          <a:ext cx="3953591" cy="433415"/>
                        </a:xfrm>
                        <a:prstGeom prst="rect">
                          <a:avLst/>
                        </a:prstGeom>
                        <a:noFill/>
                        <a:ln w="6350">
                          <a:noFill/>
                        </a:ln>
                      </wps:spPr>
                      <wps:txbx>
                        <w:txbxContent>
                          <w:p w14:paraId="3699177B" w14:textId="25C4FAB4" w:rsidR="008369CD" w:rsidRPr="00AB1D95" w:rsidRDefault="008369CD" w:rsidP="00FF16F0">
                            <w:pPr>
                              <w:pStyle w:val="Title"/>
                              <w:ind w:left="405"/>
                              <w:rPr>
                                <w:rFonts w:ascii="Arial" w:hAnsi="Arial" w:cs="Arial"/>
                                <w:sz w:val="44"/>
                                <w:szCs w:val="44"/>
                                <w:lang w:val="en-IE"/>
                              </w:rPr>
                            </w:pPr>
                            <w:r>
                              <w:rPr>
                                <w:rFonts w:ascii="Arial" w:hAnsi="Arial" w:cs="Arial"/>
                                <w:sz w:val="44"/>
                                <w:szCs w:val="44"/>
                                <w:lang w:val="en-IE"/>
                              </w:rPr>
                              <w:t>8</w:t>
                            </w:r>
                            <w:r w:rsidRPr="00AB1D95">
                              <w:rPr>
                                <w:rFonts w:ascii="Arial" w:hAnsi="Arial" w:cs="Arial"/>
                                <w:sz w:val="44"/>
                                <w:szCs w:val="44"/>
                                <w:lang w:val="en-IE"/>
                              </w:rPr>
                              <w:t xml:space="preserve">. </w:t>
                            </w:r>
                            <w:r>
                              <w:rPr>
                                <w:rFonts w:ascii="Arial" w:hAnsi="Arial" w:cs="Arial"/>
                                <w:sz w:val="44"/>
                                <w:szCs w:val="44"/>
                                <w:lang w:val="en-IE"/>
                              </w:rPr>
                              <w:t>Education</w:t>
                            </w:r>
                            <w:r w:rsidRPr="00AB1D95">
                              <w:rPr>
                                <w:rFonts w:ascii="Arial" w:hAnsi="Arial" w:cs="Arial"/>
                                <w:sz w:val="44"/>
                                <w:szCs w:val="44"/>
                                <w:lang w:val="en-IE"/>
                              </w:rPr>
                              <w:t xml:space="preserve"> Cluster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3D014E" id="Text Box 88" o:spid="_x0000_s1055" type="#_x0000_t202" style="position:absolute;left:0;text-align:left;margin-left:19.7pt;margin-top:4.05pt;width:311.3pt;height:34.15pt;z-index:251824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" filled="f" stroked="f" strokeweight=".5pt">
                <v:textbox>
                  <w:txbxContent>
                    <w:p w14:paraId="3699177B" w14:textId="25C4FAB4" w:rsidR="008369CD" w:rsidRPr="00AB1D95" w:rsidRDefault="008369CD" w:rsidP="00FF16F0">
                      <w:pPr>
                        <w:pStyle w:val="Title"/>
                        <w:ind w:left="405"/>
                        <w:rPr>
                          <w:rFonts w:ascii="Arial" w:hAnsi="Arial" w:cs="Arial"/>
                          <w:sz w:val="44"/>
                          <w:szCs w:val="44"/>
                          <w:lang w:val="en-IE"/>
                        </w:rPr>
                      </w:pPr>
                      <w:r>
                        <w:rPr>
                          <w:rFonts w:ascii="Arial" w:hAnsi="Arial" w:cs="Arial"/>
                          <w:sz w:val="44"/>
                          <w:szCs w:val="44"/>
                          <w:lang w:val="en-IE"/>
                        </w:rPr>
                        <w:t>8</w:t>
                      </w:r>
                      <w:r w:rsidRPr="00AB1D95">
                        <w:rPr>
                          <w:rFonts w:ascii="Arial" w:hAnsi="Arial" w:cs="Arial"/>
                          <w:sz w:val="44"/>
                          <w:szCs w:val="44"/>
                          <w:lang w:val="en-IE"/>
                        </w:rPr>
                        <w:t xml:space="preserve">. </w:t>
                      </w:r>
                      <w:r>
                        <w:rPr>
                          <w:rFonts w:ascii="Arial" w:hAnsi="Arial" w:cs="Arial"/>
                          <w:sz w:val="44"/>
                          <w:szCs w:val="44"/>
                          <w:lang w:val="en-IE"/>
                        </w:rPr>
                        <w:t>Education</w:t>
                      </w:r>
                      <w:r w:rsidRPr="00AB1D95">
                        <w:rPr>
                          <w:rFonts w:ascii="Arial" w:hAnsi="Arial" w:cs="Arial"/>
                          <w:sz w:val="44"/>
                          <w:szCs w:val="44"/>
                          <w:lang w:val="en-IE"/>
                        </w:rPr>
                        <w:t xml:space="preserve"> Cluster</w:t>
                      </w:r>
                    </w:p>
                  </w:txbxContent>
                </v:textbox>
              </v:shape>
            </w:pict>
          </mc:Fallback>
        </mc:AlternateContent>
      </w:r>
      <w:r w:rsidRPr="00743F13">
        <w:rPr>
          <w:rFonts w:cs="Arial"/>
          <w:b/>
          <w:noProof/>
        </w:rPr>
        <w:drawing>
          <wp:anchor distT="0" distB="0" distL="114300" distR="114300" simplePos="0" relativeHeight="251826256" behindDoc="1" locked="0" layoutInCell="1" allowOverlap="1" wp14:anchorId="76EC5987" wp14:editId="60AC6061">
            <wp:simplePos x="0" y="0"/>
            <wp:positionH relativeFrom="column">
              <wp:posOffset>-17252</wp:posOffset>
            </wp:positionH>
            <wp:positionV relativeFrom="paragraph">
              <wp:posOffset>6710</wp:posOffset>
            </wp:positionV>
            <wp:extent cx="407035" cy="502920"/>
            <wp:effectExtent l="0" t="0" r="0" b="0"/>
            <wp:wrapTight wrapText="bothSides">
              <wp:wrapPolygon edited="0">
                <wp:start x="0" y="0"/>
                <wp:lineTo x="0" y="20455"/>
                <wp:lineTo x="20218" y="20455"/>
                <wp:lineTo x="20218" y="0"/>
                <wp:lineTo x="0" y="0"/>
              </wp:wrapPolygon>
            </wp:wrapTight>
            <wp:docPr id="916" name="Graphic 47">
              <a:extLst xmlns:a="http://schemas.openxmlformats.org/drawingml/2006/main">
                <a:ext uri="{FF2B5EF4-FFF2-40B4-BE49-F238E27FC236}">
                  <a16:creationId xmlns:a16="http://schemas.microsoft.com/office/drawing/2014/main" id="{E2E41F78-51BF-467C-B8C9-B4D546DD78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7">
                      <a:extLst>
                        <a:ext uri="{FF2B5EF4-FFF2-40B4-BE49-F238E27FC236}">
                          <a16:creationId xmlns:a16="http://schemas.microsoft.com/office/drawing/2014/main" id="{E2E41F78-51BF-467C-B8C9-B4D546DD78E2}"/>
                        </a:ext>
                      </a:extLst>
                    </pic:cNvPr>
                    <pic:cNvPicPr>
                      <a:picLocks noChangeAspect="1"/>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407035" cy="502920"/>
                    </a:xfrm>
                    <a:prstGeom prst="rect">
                      <a:avLst/>
                    </a:prstGeom>
                  </pic:spPr>
                </pic:pic>
              </a:graphicData>
            </a:graphic>
            <wp14:sizeRelH relativeFrom="margin">
              <wp14:pctWidth>0</wp14:pctWidth>
            </wp14:sizeRelH>
            <wp14:sizeRelV relativeFrom="margin">
              <wp14:pctHeight>0</wp14:pctHeight>
            </wp14:sizeRelV>
          </wp:anchor>
        </w:drawing>
      </w:r>
      <w:r w:rsidRPr="00743F13">
        <w:rPr>
          <w:rFonts w:cs="Arial"/>
          <w:noProof/>
        </w:rPr>
        <mc:AlternateContent>
          <mc:Choice Requires="wpg">
            <w:drawing>
              <wp:anchor distT="0" distB="0" distL="114300" distR="114300" simplePos="0" relativeHeight="251828304" behindDoc="0" locked="0" layoutInCell="1" allowOverlap="1" wp14:anchorId="6D72E6A3" wp14:editId="4FFA404E">
                <wp:simplePos x="0" y="0"/>
                <wp:positionH relativeFrom="margin">
                  <wp:posOffset>0</wp:posOffset>
                </wp:positionH>
                <wp:positionV relativeFrom="paragraph">
                  <wp:posOffset>-126101</wp:posOffset>
                </wp:positionV>
                <wp:extent cx="6503035" cy="767080"/>
                <wp:effectExtent l="0" t="0" r="31115" b="13970"/>
                <wp:wrapNone/>
                <wp:docPr id="89" name="Group 89"/>
                <wp:cNvGraphicFramePr/>
                <a:graphic xmlns:a="http://schemas.openxmlformats.org/drawingml/2006/main">
                  <a:graphicData uri="http://schemas.microsoft.com/office/word/2010/wordprocessingGroup">
                    <wpg:wgp>
                      <wpg:cNvGrpSpPr/>
                      <wpg:grpSpPr>
                        <a:xfrm>
                          <a:off x="0" y="0"/>
                          <a:ext cx="6503035" cy="767080"/>
                          <a:chOff x="0" y="0"/>
                          <a:chExt cx="6503778" cy="767751"/>
                        </a:xfrm>
                      </wpg:grpSpPr>
                      <wps:wsp>
                        <wps:cNvPr id="90" name="Straight Connector 90"/>
                        <wps:cNvCnPr/>
                        <wps:spPr>
                          <a:xfrm>
                            <a:off x="0" y="0"/>
                            <a:ext cx="6486525" cy="0"/>
                          </a:xfrm>
                          <a:prstGeom prst="line">
                            <a:avLst/>
                          </a:prstGeom>
                          <a:ln w="15875">
                            <a:solidFill>
                              <a:schemeClr val="bg1">
                                <a:lumMod val="65000"/>
                              </a:schemeClr>
                            </a:solidFill>
                          </a:ln>
                        </wps:spPr>
                        <wps:style>
                          <a:lnRef idx="1">
                            <a:schemeClr val="accent2"/>
                          </a:lnRef>
                          <a:fillRef idx="0">
                            <a:schemeClr val="accent2"/>
                          </a:fillRef>
                          <a:effectRef idx="0">
                            <a:schemeClr val="accent2"/>
                          </a:effectRef>
                          <a:fontRef idx="minor">
                            <a:schemeClr val="tx1"/>
                          </a:fontRef>
                        </wps:style>
                        <wps:bodyPr/>
                      </wps:wsp>
                      <wps:wsp>
                        <wps:cNvPr id="91" name="Straight Connector 91"/>
                        <wps:cNvCnPr/>
                        <wps:spPr>
                          <a:xfrm>
                            <a:off x="17253" y="767751"/>
                            <a:ext cx="6486525" cy="0"/>
                          </a:xfrm>
                          <a:prstGeom prst="line">
                            <a:avLst/>
                          </a:prstGeom>
                          <a:ln w="15875">
                            <a:solidFill>
                              <a:schemeClr val="bg1">
                                <a:lumMod val="65000"/>
                              </a:schemeClr>
                            </a:solidFill>
                          </a:ln>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w14:anchorId="5842DA9D" id="Group 89" o:spid="_x0000_s1026" style="position:absolute;margin-left:0;margin-top:-9.95pt;width:512.05pt;height:60.4pt;z-index:251828304;mso-position-horizontal-relative:margin" coordsize="65037,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">
                <v:line id="Straight Connector 90" o:spid="_x0000_s1027" style="position:absolute;visibility:visible;mso-wrap-style:square" from="0,0" to="648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" strokecolor="#a5a5a5 [2092]" strokeweight="1.25pt">
                  <v:stroke joinstyle="miter"/>
                </v:line>
                <v:line id="Straight Connector 91" o:spid="_x0000_s1028" style="position:absolute;visibility:visible;mso-wrap-style:square" from="172,7677" to="65037,7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" strokecolor="#a5a5a5 [2092]" strokeweight="1.25pt">
                  <v:stroke joinstyle="miter"/>
                </v:line>
                <w10:wrap anchorx="margin"/>
              </v:group>
            </w:pict>
          </mc:Fallback>
        </mc:AlternateContent>
      </w:r>
    </w:p>
    <w:p w14:paraId="73DAAD6C" w14:textId="0290400B" w:rsidR="002E2422" w:rsidRPr="00C53643" w:rsidRDefault="002E2422" w:rsidP="006F00DD">
      <w:pPr>
        <w:rPr>
          <w:rFonts w:cs="Arial"/>
          <w:sz w:val="28"/>
          <w:szCs w:val="28"/>
          <w:lang w:val="en-GB"/>
        </w:rPr>
      </w:pPr>
    </w:p>
    <w:p w14:paraId="2BFA0A87" w14:textId="77777777" w:rsidR="006F00DD" w:rsidRPr="00C53643" w:rsidRDefault="006F00DD" w:rsidP="00AB379D">
      <w:pPr>
        <w:rPr>
          <w:rFonts w:cs="Arial"/>
          <w:color w:val="0D0D0D" w:themeColor="text1" w:themeTint="F2"/>
          <w:lang w:val="en-GB"/>
        </w:rPr>
      </w:pPr>
    </w:p>
    <w:p w14:paraId="72583661" w14:textId="77777777" w:rsidR="006F00DD" w:rsidRPr="00C53643" w:rsidRDefault="006F00DD" w:rsidP="00AB379D">
      <w:pPr>
        <w:rPr>
          <w:rFonts w:cs="Arial"/>
          <w:color w:val="0D0D0D" w:themeColor="text1" w:themeTint="F2"/>
          <w:lang w:val="en-GB"/>
        </w:rPr>
      </w:pPr>
    </w:p>
    <w:p w14:paraId="5E10199C" w14:textId="205BCBAF" w:rsidR="00B8378D" w:rsidRPr="00C53643" w:rsidRDefault="00B8378D" w:rsidP="00AB379D">
      <w:pPr>
        <w:rPr>
          <w:rFonts w:cs="Arial"/>
          <w:color w:val="0D0D0D" w:themeColor="text1" w:themeTint="F2"/>
          <w:shd w:val="clear" w:color="auto" w:fill="FFFFFF"/>
          <w:lang w:val="en-GB"/>
        </w:rPr>
      </w:pPr>
      <w:r w:rsidRPr="00C53643">
        <w:rPr>
          <w:rFonts w:cs="Arial"/>
          <w:color w:val="0D0D0D" w:themeColor="text1" w:themeTint="F2"/>
          <w:lang w:val="en-GB"/>
        </w:rPr>
        <w:t>The COVID-19 pandemic has resulted in the disruption of education services throughout Nepal, carrying with it not only the immediate risk of loss of learning for every individual child and young person, but also the negative impact on Nepal</w:t>
      </w:r>
      <w:r w:rsidRPr="00C53643">
        <w:rPr>
          <w:rFonts w:cs="Arial"/>
          <w:color w:val="0D0D0D" w:themeColor="text1" w:themeTint="F2"/>
          <w:shd w:val="clear" w:color="auto" w:fill="FFFFFF"/>
          <w:lang w:val="en-GB"/>
        </w:rPr>
        <w:t>’s development, particularly in the most vulnerable communities, long after the COVID-19 pandemic</w:t>
      </w:r>
      <w:r w:rsidR="00C53643">
        <w:rPr>
          <w:rFonts w:cs="Arial"/>
          <w:color w:val="0D0D0D" w:themeColor="text1" w:themeTint="F2"/>
          <w:shd w:val="clear" w:color="auto" w:fill="FFFFFF"/>
          <w:lang w:val="en-GB"/>
        </w:rPr>
        <w:t xml:space="preserve"> subsides</w:t>
      </w:r>
      <w:r w:rsidRPr="00C53643">
        <w:rPr>
          <w:rFonts w:cs="Arial"/>
          <w:color w:val="0D0D0D" w:themeColor="text1" w:themeTint="F2"/>
          <w:shd w:val="clear" w:color="auto" w:fill="FFFFFF"/>
          <w:lang w:val="en-GB"/>
        </w:rPr>
        <w:t xml:space="preserve">. </w:t>
      </w:r>
    </w:p>
    <w:p w14:paraId="39F6FE6C" w14:textId="77777777" w:rsidR="006F00DD" w:rsidRPr="00C53643" w:rsidRDefault="006F00DD" w:rsidP="00AB379D">
      <w:pPr>
        <w:rPr>
          <w:rFonts w:cs="Arial"/>
          <w:color w:val="0D0D0D" w:themeColor="text1" w:themeTint="F2"/>
          <w:shd w:val="clear" w:color="auto" w:fill="FFFFFF"/>
          <w:lang w:val="en-GB"/>
        </w:rPr>
      </w:pPr>
    </w:p>
    <w:p w14:paraId="2AB34DDD" w14:textId="7108593B" w:rsidR="00B8378D" w:rsidRPr="00C53643" w:rsidRDefault="00B8378D" w:rsidP="00AB379D">
      <w:pPr>
        <w:rPr>
          <w:rFonts w:cs="Arial"/>
          <w:color w:val="0D0D0D" w:themeColor="text1" w:themeTint="F2"/>
          <w:lang w:val="en-GB"/>
        </w:rPr>
      </w:pPr>
      <w:r w:rsidRPr="00C53643">
        <w:rPr>
          <w:rFonts w:cs="Arial"/>
          <w:color w:val="0D0D0D" w:themeColor="text1" w:themeTint="F2"/>
          <w:shd w:val="clear" w:color="auto" w:fill="FFFFFF"/>
          <w:lang w:val="en-GB"/>
        </w:rPr>
        <w:t xml:space="preserve">In this context, </w:t>
      </w:r>
      <w:r w:rsidRPr="00C53643">
        <w:rPr>
          <w:rFonts w:cs="Arial"/>
          <w:color w:val="0D0D0D" w:themeColor="text1" w:themeTint="F2"/>
          <w:lang w:val="en-GB"/>
        </w:rPr>
        <w:t>continuity of learning is essential to avoid a permanent setback to the education of Nepal’s 8.1 million school children (ECED to grade 12), to help re-establish routines and support children’s mental health, and to use education as a tool to prevent stigma, counter discrimination and support public health measures by keeping children and their communities informed on handwashing and other hygiene practices. Further, ensuring the disinfection of schools used as quarantine facilities will be key to avoiding the spread of COVID-19 in those areas.</w:t>
      </w:r>
    </w:p>
    <w:p w14:paraId="3BBEE91C" w14:textId="77777777" w:rsidR="00B8378D" w:rsidRPr="00C53643" w:rsidRDefault="00B8378D" w:rsidP="00AB379D">
      <w:pPr>
        <w:rPr>
          <w:rFonts w:cs="Arial"/>
          <w:color w:val="0D0D0D" w:themeColor="text1" w:themeTint="F2"/>
          <w:lang w:val="en-GB"/>
        </w:rPr>
      </w:pPr>
    </w:p>
    <w:p w14:paraId="26019823" w14:textId="59DA9CDA" w:rsidR="00B8378D" w:rsidRPr="00C53643" w:rsidRDefault="00C53643" w:rsidP="00AB379D">
      <w:pPr>
        <w:rPr>
          <w:rFonts w:eastAsia="Arial" w:cs="Arial"/>
          <w:lang w:val="en-GB"/>
        </w:rPr>
      </w:pPr>
      <w:r>
        <w:rPr>
          <w:rFonts w:eastAsia="Arial" w:cs="Arial"/>
          <w:color w:val="0D0D0D" w:themeColor="text1" w:themeTint="F2"/>
          <w:lang w:val="en-GB"/>
        </w:rPr>
        <w:t xml:space="preserve">The </w:t>
      </w:r>
      <w:r w:rsidR="00B8378D" w:rsidRPr="00C53643">
        <w:rPr>
          <w:rFonts w:eastAsia="Arial" w:cs="Arial"/>
          <w:color w:val="0D0D0D" w:themeColor="text1" w:themeTint="F2"/>
          <w:lang w:val="en-GB"/>
        </w:rPr>
        <w:t xml:space="preserve">Government issued </w:t>
      </w:r>
      <w:r>
        <w:rPr>
          <w:rFonts w:eastAsia="Arial" w:cs="Arial"/>
          <w:color w:val="0D0D0D" w:themeColor="text1" w:themeTint="F2"/>
          <w:lang w:val="en-GB"/>
        </w:rPr>
        <w:t>the</w:t>
      </w:r>
      <w:r w:rsidR="00F025EC" w:rsidRPr="00C53643">
        <w:rPr>
          <w:rFonts w:eastAsia="Arial" w:cs="Arial"/>
          <w:color w:val="0D0D0D" w:themeColor="text1" w:themeTint="F2"/>
          <w:lang w:val="en-GB"/>
        </w:rPr>
        <w:t xml:space="preserve"> </w:t>
      </w:r>
      <w:r w:rsidR="00B8378D" w:rsidRPr="00C53643">
        <w:rPr>
          <w:rFonts w:eastAsia="Arial" w:cs="Arial"/>
          <w:color w:val="0D0D0D" w:themeColor="text1" w:themeTint="F2"/>
          <w:lang w:val="en-GB"/>
        </w:rPr>
        <w:t>School Reopening Framework on 5 November 2020 to ensure education continuation</w:t>
      </w:r>
      <w:r>
        <w:rPr>
          <w:rFonts w:eastAsia="Arial" w:cs="Arial"/>
          <w:color w:val="0D0D0D" w:themeColor="text1" w:themeTint="F2"/>
          <w:lang w:val="en-GB"/>
        </w:rPr>
        <w:t>,</w:t>
      </w:r>
      <w:r w:rsidR="00961DE5" w:rsidRPr="00C53643">
        <w:rPr>
          <w:rFonts w:eastAsia="Arial" w:cs="Arial"/>
          <w:color w:val="0D0D0D" w:themeColor="text1" w:themeTint="F2"/>
          <w:lang w:val="en-GB"/>
        </w:rPr>
        <w:t xml:space="preserve"> adhering to public health safety measures.</w:t>
      </w:r>
      <w:r>
        <w:rPr>
          <w:rFonts w:eastAsia="Arial" w:cs="Arial"/>
          <w:color w:val="0D0D0D" w:themeColor="text1" w:themeTint="F2"/>
          <w:lang w:val="en-GB"/>
        </w:rPr>
        <w:t xml:space="preserve"> </w:t>
      </w:r>
      <w:r w:rsidR="00B8378D" w:rsidRPr="00C53643">
        <w:rPr>
          <w:rFonts w:eastAsia="Arial" w:cs="Arial"/>
          <w:color w:val="0D0D0D" w:themeColor="text1" w:themeTint="F2"/>
          <w:lang w:val="en-GB"/>
        </w:rPr>
        <w:t>Local government</w:t>
      </w:r>
      <w:r w:rsidR="00312608" w:rsidRPr="00C53643">
        <w:rPr>
          <w:rFonts w:eastAsia="Arial" w:cs="Arial"/>
          <w:color w:val="0D0D0D" w:themeColor="text1" w:themeTint="F2"/>
          <w:lang w:val="en-GB"/>
        </w:rPr>
        <w:t>s</w:t>
      </w:r>
      <w:r w:rsidR="00B8378D" w:rsidRPr="00C53643">
        <w:rPr>
          <w:rFonts w:eastAsia="Arial" w:cs="Arial"/>
          <w:color w:val="0D0D0D" w:themeColor="text1" w:themeTint="F2"/>
          <w:lang w:val="en-GB"/>
        </w:rPr>
        <w:t xml:space="preserve"> have been given the authority to </w:t>
      </w:r>
      <w:r>
        <w:rPr>
          <w:rFonts w:eastAsia="Arial" w:cs="Arial"/>
          <w:color w:val="0D0D0D" w:themeColor="text1" w:themeTint="F2"/>
          <w:lang w:val="en-GB"/>
        </w:rPr>
        <w:t>make decisions on the</w:t>
      </w:r>
      <w:r w:rsidR="00B8378D" w:rsidRPr="00C53643">
        <w:rPr>
          <w:rFonts w:eastAsia="Arial" w:cs="Arial"/>
          <w:color w:val="0D0D0D" w:themeColor="text1" w:themeTint="F2"/>
          <w:lang w:val="en-GB"/>
        </w:rPr>
        <w:t xml:space="preserve"> reopening </w:t>
      </w:r>
      <w:r>
        <w:rPr>
          <w:rFonts w:eastAsia="Arial" w:cs="Arial"/>
          <w:color w:val="0D0D0D" w:themeColor="text1" w:themeTint="F2"/>
          <w:lang w:val="en-GB"/>
        </w:rPr>
        <w:t>or</w:t>
      </w:r>
      <w:r w:rsidRPr="00C53643">
        <w:rPr>
          <w:rFonts w:eastAsia="Arial" w:cs="Arial"/>
          <w:color w:val="0D0D0D" w:themeColor="text1" w:themeTint="F2"/>
          <w:lang w:val="en-GB"/>
        </w:rPr>
        <w:t xml:space="preserve"> </w:t>
      </w:r>
      <w:r w:rsidR="00B8378D" w:rsidRPr="00C53643">
        <w:rPr>
          <w:rFonts w:eastAsia="Arial" w:cs="Arial"/>
          <w:color w:val="0D0D0D" w:themeColor="text1" w:themeTint="F2"/>
          <w:lang w:val="en-GB"/>
        </w:rPr>
        <w:t>closure</w:t>
      </w:r>
      <w:r>
        <w:rPr>
          <w:rFonts w:eastAsia="Arial" w:cs="Arial"/>
          <w:color w:val="0D0D0D" w:themeColor="text1" w:themeTint="F2"/>
          <w:lang w:val="en-GB"/>
        </w:rPr>
        <w:t xml:space="preserve"> of schools</w:t>
      </w:r>
      <w:r w:rsidR="00B8378D" w:rsidRPr="00C53643">
        <w:rPr>
          <w:rFonts w:eastAsia="Arial" w:cs="Arial"/>
          <w:color w:val="0D0D0D" w:themeColor="text1" w:themeTint="F2"/>
          <w:lang w:val="en-GB"/>
        </w:rPr>
        <w:t xml:space="preserve"> based on </w:t>
      </w:r>
      <w:r>
        <w:rPr>
          <w:rFonts w:eastAsia="Arial" w:cs="Arial"/>
          <w:color w:val="0D0D0D" w:themeColor="text1" w:themeTint="F2"/>
          <w:lang w:val="en-GB"/>
        </w:rPr>
        <w:t>their</w:t>
      </w:r>
      <w:r w:rsidRPr="00C53643">
        <w:rPr>
          <w:rFonts w:eastAsia="Arial" w:cs="Arial"/>
          <w:color w:val="0D0D0D" w:themeColor="text1" w:themeTint="F2"/>
          <w:lang w:val="en-GB"/>
        </w:rPr>
        <w:t xml:space="preserve"> </w:t>
      </w:r>
      <w:r w:rsidR="00B8378D" w:rsidRPr="00C53643">
        <w:rPr>
          <w:rFonts w:eastAsia="Arial" w:cs="Arial"/>
          <w:color w:val="0D0D0D" w:themeColor="text1" w:themeTint="F2"/>
          <w:lang w:val="en-GB"/>
        </w:rPr>
        <w:t xml:space="preserve">assessment of the local context and public health </w:t>
      </w:r>
      <w:r>
        <w:rPr>
          <w:rFonts w:eastAsia="Arial" w:cs="Arial"/>
          <w:color w:val="0D0D0D" w:themeColor="text1" w:themeTint="F2"/>
          <w:lang w:val="en-GB"/>
        </w:rPr>
        <w:t xml:space="preserve">and </w:t>
      </w:r>
      <w:r w:rsidR="00B8378D" w:rsidRPr="00C53643">
        <w:rPr>
          <w:rFonts w:eastAsia="Arial" w:cs="Arial"/>
          <w:color w:val="0D0D0D" w:themeColor="text1" w:themeTint="F2"/>
          <w:lang w:val="en-GB"/>
        </w:rPr>
        <w:t xml:space="preserve">safety measures. </w:t>
      </w:r>
      <w:r>
        <w:rPr>
          <w:rFonts w:eastAsia="Arial" w:cs="Arial"/>
          <w:color w:val="0D0D0D" w:themeColor="text1" w:themeTint="F2"/>
          <w:lang w:val="en-GB"/>
        </w:rPr>
        <w:t>The priority need is s</w:t>
      </w:r>
      <w:r w:rsidR="00B8378D" w:rsidRPr="00C53643">
        <w:rPr>
          <w:rFonts w:eastAsia="Arial" w:cs="Arial"/>
          <w:color w:val="0D0D0D" w:themeColor="text1" w:themeTint="F2"/>
          <w:lang w:val="en-GB"/>
        </w:rPr>
        <w:t>upporting local government</w:t>
      </w:r>
      <w:r w:rsidR="00312608" w:rsidRPr="00C53643">
        <w:rPr>
          <w:rFonts w:eastAsia="Arial" w:cs="Arial"/>
          <w:color w:val="0D0D0D" w:themeColor="text1" w:themeTint="F2"/>
          <w:lang w:val="en-GB"/>
        </w:rPr>
        <w:t>s</w:t>
      </w:r>
      <w:r w:rsidR="00B8378D" w:rsidRPr="00C53643">
        <w:rPr>
          <w:rFonts w:eastAsia="Arial" w:cs="Arial"/>
          <w:color w:val="0D0D0D" w:themeColor="text1" w:themeTint="F2"/>
          <w:lang w:val="en-GB"/>
        </w:rPr>
        <w:t xml:space="preserve"> and schools to ensure safe reopening for learning continuity of children</w:t>
      </w:r>
      <w:r w:rsidR="00312608" w:rsidRPr="00C53643">
        <w:rPr>
          <w:rFonts w:eastAsia="Arial" w:cs="Arial"/>
          <w:color w:val="0D0D0D" w:themeColor="text1" w:themeTint="F2"/>
          <w:lang w:val="en-GB"/>
        </w:rPr>
        <w:t>, w</w:t>
      </w:r>
      <w:r w:rsidR="00B8378D" w:rsidRPr="00C53643">
        <w:rPr>
          <w:rFonts w:eastAsia="Arial" w:cs="Arial"/>
          <w:color w:val="0D0D0D" w:themeColor="text1" w:themeTint="F2"/>
          <w:lang w:val="en-GB"/>
        </w:rPr>
        <w:t xml:space="preserve">hile continuing learning through alternative </w:t>
      </w:r>
      <w:r w:rsidR="00312608" w:rsidRPr="00C53643">
        <w:rPr>
          <w:rFonts w:eastAsia="Arial" w:cs="Arial"/>
          <w:color w:val="0D0D0D" w:themeColor="text1" w:themeTint="F2"/>
          <w:lang w:val="en-GB"/>
        </w:rPr>
        <w:t xml:space="preserve">modalities </w:t>
      </w:r>
      <w:r w:rsidR="00B8378D" w:rsidRPr="00C53643">
        <w:rPr>
          <w:rFonts w:eastAsia="Arial" w:cs="Arial"/>
          <w:color w:val="0D0D0D" w:themeColor="text1" w:themeTint="F2"/>
          <w:lang w:val="en-GB"/>
        </w:rPr>
        <w:t>in those areas where school</w:t>
      </w:r>
      <w:r w:rsidR="00312608" w:rsidRPr="00C53643">
        <w:rPr>
          <w:rFonts w:eastAsia="Arial" w:cs="Arial"/>
          <w:color w:val="0D0D0D" w:themeColor="text1" w:themeTint="F2"/>
          <w:lang w:val="en-GB"/>
        </w:rPr>
        <w:t>s</w:t>
      </w:r>
      <w:r w:rsidR="00B8378D" w:rsidRPr="00C53643">
        <w:rPr>
          <w:rFonts w:eastAsia="Arial" w:cs="Arial"/>
          <w:color w:val="0D0D0D" w:themeColor="text1" w:themeTint="F2"/>
          <w:lang w:val="en-GB"/>
        </w:rPr>
        <w:t xml:space="preserve"> cannot be opened physically. </w:t>
      </w:r>
      <w:r w:rsidR="00B8378D" w:rsidRPr="00C53643">
        <w:rPr>
          <w:rFonts w:eastAsia="Arial" w:cs="Arial"/>
          <w:lang w:val="en-GB"/>
        </w:rPr>
        <w:t xml:space="preserve">For the effective implementation of </w:t>
      </w:r>
      <w:r w:rsidR="00BD2F99" w:rsidRPr="00C53643">
        <w:rPr>
          <w:rFonts w:eastAsia="Arial" w:cs="Arial"/>
          <w:lang w:val="en-GB"/>
        </w:rPr>
        <w:t xml:space="preserve">the </w:t>
      </w:r>
      <w:r w:rsidR="004506F8">
        <w:rPr>
          <w:rFonts w:eastAsia="Arial" w:cs="Arial"/>
          <w:lang w:val="en-GB"/>
        </w:rPr>
        <w:t>S</w:t>
      </w:r>
      <w:r w:rsidR="00B8378D" w:rsidRPr="00C53643">
        <w:rPr>
          <w:rFonts w:eastAsia="Arial" w:cs="Arial"/>
          <w:lang w:val="en-GB"/>
        </w:rPr>
        <w:t xml:space="preserve">chool </w:t>
      </w:r>
      <w:r w:rsidR="004506F8">
        <w:rPr>
          <w:rFonts w:eastAsia="Arial" w:cs="Arial"/>
          <w:lang w:val="en-GB"/>
        </w:rPr>
        <w:t>R</w:t>
      </w:r>
      <w:r w:rsidR="00B8378D" w:rsidRPr="00C53643">
        <w:rPr>
          <w:rFonts w:eastAsia="Arial" w:cs="Arial"/>
          <w:lang w:val="en-GB"/>
        </w:rPr>
        <w:t xml:space="preserve">eopening </w:t>
      </w:r>
      <w:r w:rsidR="004506F8">
        <w:rPr>
          <w:rFonts w:eastAsia="Arial" w:cs="Arial"/>
          <w:lang w:val="en-GB"/>
        </w:rPr>
        <w:t>F</w:t>
      </w:r>
      <w:r w:rsidR="00B8378D" w:rsidRPr="00C53643">
        <w:rPr>
          <w:rFonts w:eastAsia="Arial" w:cs="Arial"/>
          <w:lang w:val="en-GB"/>
        </w:rPr>
        <w:t>ramework</w:t>
      </w:r>
      <w:r>
        <w:rPr>
          <w:rFonts w:eastAsia="Arial" w:cs="Arial"/>
          <w:lang w:val="en-GB"/>
        </w:rPr>
        <w:t>,</w:t>
      </w:r>
      <w:r w:rsidR="00B8378D" w:rsidRPr="00C53643">
        <w:rPr>
          <w:rFonts w:eastAsia="Arial" w:cs="Arial"/>
          <w:lang w:val="en-GB"/>
        </w:rPr>
        <w:t xml:space="preserve"> multi-cluster/sector intervention is needed at the local level</w:t>
      </w:r>
      <w:r w:rsidR="00BD2F99" w:rsidRPr="00C53643">
        <w:rPr>
          <w:rFonts w:eastAsia="Arial" w:cs="Arial"/>
          <w:lang w:val="en-GB"/>
        </w:rPr>
        <w:t>,</w:t>
      </w:r>
      <w:r w:rsidR="00B8378D" w:rsidRPr="00C53643">
        <w:rPr>
          <w:rFonts w:eastAsia="Arial" w:cs="Arial"/>
          <w:lang w:val="en-GB"/>
        </w:rPr>
        <w:t xml:space="preserve"> which will be prioritised and strengthened by the </w:t>
      </w:r>
      <w:r>
        <w:rPr>
          <w:rFonts w:eastAsia="Arial" w:cs="Arial"/>
          <w:lang w:val="en-GB"/>
        </w:rPr>
        <w:t>C</w:t>
      </w:r>
      <w:r w:rsidR="00B8378D" w:rsidRPr="00C53643">
        <w:rPr>
          <w:rFonts w:eastAsia="Arial" w:cs="Arial"/>
          <w:lang w:val="en-GB"/>
        </w:rPr>
        <w:t xml:space="preserve">luster.   </w:t>
      </w:r>
    </w:p>
    <w:p w14:paraId="26363CB3" w14:textId="77777777" w:rsidR="00B8378D" w:rsidRPr="00C53643" w:rsidRDefault="00B8378D" w:rsidP="00AB379D">
      <w:pPr>
        <w:pStyle w:val="BodyText"/>
        <w:spacing w:before="0" w:after="0" w:line="240" w:lineRule="auto"/>
        <w:rPr>
          <w:rFonts w:ascii="Arial" w:hAnsi="Arial" w:cs="Arial"/>
          <w:lang w:val="en-GB"/>
        </w:rPr>
      </w:pPr>
    </w:p>
    <w:p w14:paraId="09C36B88" w14:textId="16DDD1AD" w:rsidR="00B8378D" w:rsidRPr="00C53643" w:rsidRDefault="00B8378D" w:rsidP="00AB379D">
      <w:pPr>
        <w:pStyle w:val="BodyText"/>
        <w:spacing w:before="0" w:after="0" w:line="240" w:lineRule="auto"/>
        <w:rPr>
          <w:rFonts w:ascii="Arial" w:hAnsi="Arial" w:cs="Arial"/>
          <w:lang w:val="en-GB"/>
        </w:rPr>
      </w:pPr>
      <w:r w:rsidRPr="00C53643">
        <w:rPr>
          <w:rFonts w:ascii="Arial" w:hAnsi="Arial" w:cs="Arial"/>
          <w:lang w:val="en-GB"/>
        </w:rPr>
        <w:t>The overall objective of the Education Cluster Plan is to prevent the spread of COVID-19 in education institutions and in local communities through the provision of safe learning environments and by putting in place appropriate prevention measures in schools and awareness activities in ECED/PPE centres, community, institutional and religious schools and communities. To achieve this objective the response of the Education Cluster will focus on</w:t>
      </w:r>
      <w:r w:rsidR="00166099" w:rsidRPr="00C53643">
        <w:rPr>
          <w:rFonts w:ascii="Arial" w:hAnsi="Arial" w:cs="Arial"/>
          <w:lang w:val="en-GB"/>
        </w:rPr>
        <w:t>:</w:t>
      </w:r>
    </w:p>
    <w:p w14:paraId="04D5E721" w14:textId="77777777" w:rsidR="00166099" w:rsidRPr="00C53643" w:rsidRDefault="00166099" w:rsidP="00AB379D">
      <w:pPr>
        <w:pStyle w:val="BodyText"/>
        <w:spacing w:before="0" w:after="0" w:line="240" w:lineRule="auto"/>
        <w:rPr>
          <w:rFonts w:ascii="Arial" w:hAnsi="Arial" w:cs="Arial"/>
          <w:lang w:val="en-GB"/>
        </w:rPr>
      </w:pPr>
    </w:p>
    <w:p w14:paraId="2736B8A4" w14:textId="32C04A36" w:rsidR="00B8378D" w:rsidRPr="00C53643" w:rsidRDefault="00B8378D" w:rsidP="005C6578">
      <w:pPr>
        <w:pStyle w:val="BodyText"/>
        <w:numPr>
          <w:ilvl w:val="0"/>
          <w:numId w:val="11"/>
        </w:numPr>
        <w:spacing w:before="0" w:after="0" w:line="240" w:lineRule="auto"/>
        <w:ind w:left="810"/>
        <w:rPr>
          <w:rFonts w:ascii="Arial" w:hAnsi="Arial" w:cs="Arial"/>
          <w:lang w:val="en-GB"/>
        </w:rPr>
      </w:pPr>
      <w:bookmarkStart w:id="6" w:name="_Hlk39227858"/>
      <w:r w:rsidRPr="00C53643">
        <w:rPr>
          <w:rFonts w:ascii="Arial" w:hAnsi="Arial" w:cs="Arial"/>
          <w:lang w:val="en-GB"/>
        </w:rPr>
        <w:t xml:space="preserve">Ensuring adequate capacity for management and coordination of </w:t>
      </w:r>
      <w:r w:rsidR="00927D1C">
        <w:rPr>
          <w:rFonts w:ascii="Arial" w:hAnsi="Arial" w:cs="Arial"/>
          <w:lang w:val="en-GB"/>
        </w:rPr>
        <w:t xml:space="preserve">the </w:t>
      </w:r>
      <w:r w:rsidRPr="00C53643">
        <w:rPr>
          <w:rFonts w:ascii="Arial" w:hAnsi="Arial" w:cs="Arial"/>
          <w:lang w:val="en-GB"/>
        </w:rPr>
        <w:t>education response in the changed context of alternative continuation of learning</w:t>
      </w:r>
      <w:r w:rsidR="00927D1C">
        <w:rPr>
          <w:rFonts w:ascii="Arial" w:hAnsi="Arial" w:cs="Arial"/>
          <w:lang w:val="en-GB"/>
        </w:rPr>
        <w:t xml:space="preserve"> </w:t>
      </w:r>
      <w:r w:rsidR="00927D1C" w:rsidRPr="007E1174">
        <w:rPr>
          <w:rFonts w:ascii="Arial" w:hAnsi="Arial" w:cs="Arial"/>
          <w:lang w:val="en-GB"/>
        </w:rPr>
        <w:t>delivery</w:t>
      </w:r>
      <w:r w:rsidR="00E1016C" w:rsidRPr="00C53643">
        <w:rPr>
          <w:rFonts w:ascii="Arial" w:hAnsi="Arial" w:cs="Arial"/>
          <w:lang w:val="en-GB"/>
        </w:rPr>
        <w:t>;</w:t>
      </w:r>
    </w:p>
    <w:p w14:paraId="795643D7" w14:textId="77777777" w:rsidR="00B8378D" w:rsidRPr="00C53643" w:rsidRDefault="00B8378D" w:rsidP="005C6578">
      <w:pPr>
        <w:pStyle w:val="ListBullet"/>
        <w:numPr>
          <w:ilvl w:val="0"/>
          <w:numId w:val="11"/>
        </w:numPr>
        <w:spacing w:line="240" w:lineRule="auto"/>
        <w:ind w:left="810"/>
        <w:rPr>
          <w:rFonts w:ascii="Arial" w:hAnsi="Arial" w:cs="Arial"/>
          <w:szCs w:val="22"/>
        </w:rPr>
      </w:pPr>
      <w:r w:rsidRPr="00C53643">
        <w:rPr>
          <w:rFonts w:ascii="Arial" w:hAnsi="Arial" w:cs="Arial"/>
          <w:szCs w:val="22"/>
        </w:rPr>
        <w:t>Strengthening prevention and resilience within the school system and among students, teachers, parents and caregivers;</w:t>
      </w:r>
    </w:p>
    <w:p w14:paraId="7D758E41" w14:textId="433EB37C" w:rsidR="00B8378D" w:rsidRPr="00C53643" w:rsidRDefault="00B8378D" w:rsidP="005C6578">
      <w:pPr>
        <w:pStyle w:val="ListBullet"/>
        <w:numPr>
          <w:ilvl w:val="0"/>
          <w:numId w:val="11"/>
        </w:numPr>
        <w:spacing w:line="240" w:lineRule="auto"/>
        <w:ind w:left="810"/>
        <w:rPr>
          <w:rFonts w:ascii="Arial" w:hAnsi="Arial" w:cs="Arial"/>
        </w:rPr>
      </w:pPr>
      <w:r w:rsidRPr="00C53643">
        <w:rPr>
          <w:rFonts w:ascii="Arial" w:hAnsi="Arial" w:cs="Arial"/>
        </w:rPr>
        <w:t>Supporting continuity of education/learning for all children in all areas</w:t>
      </w:r>
      <w:r w:rsidR="00927D1C">
        <w:rPr>
          <w:rFonts w:ascii="Arial" w:hAnsi="Arial" w:cs="Arial"/>
        </w:rPr>
        <w:t>,</w:t>
      </w:r>
      <w:r w:rsidRPr="00C53643">
        <w:rPr>
          <w:rFonts w:ascii="Arial" w:hAnsi="Arial" w:cs="Arial"/>
        </w:rPr>
        <w:t xml:space="preserve"> including children with disabilities and from marginalized groups</w:t>
      </w:r>
      <w:r w:rsidR="00E1016C" w:rsidRPr="00C53643">
        <w:rPr>
          <w:rFonts w:ascii="Arial" w:hAnsi="Arial" w:cs="Arial"/>
        </w:rPr>
        <w:t>.</w:t>
      </w:r>
    </w:p>
    <w:bookmarkEnd w:id="6"/>
    <w:p w14:paraId="20519580" w14:textId="77777777" w:rsidR="006F00DD" w:rsidRPr="00C53643" w:rsidRDefault="006F00DD" w:rsidP="00AB379D">
      <w:pPr>
        <w:rPr>
          <w:rFonts w:eastAsia="Arial" w:cs="Arial"/>
          <w:lang w:val="en-GB"/>
        </w:rPr>
      </w:pPr>
    </w:p>
    <w:p w14:paraId="164D2319" w14:textId="78DDA309" w:rsidR="002E6CB9" w:rsidRPr="00C53643" w:rsidRDefault="00B8378D" w:rsidP="00AB379D">
      <w:pPr>
        <w:rPr>
          <w:rFonts w:eastAsia="Arial" w:cs="Arial"/>
          <w:lang w:val="en-GB"/>
        </w:rPr>
      </w:pPr>
      <w:r w:rsidRPr="00C53643">
        <w:rPr>
          <w:rFonts w:eastAsia="Arial" w:cs="Arial"/>
          <w:lang w:val="en-GB"/>
        </w:rPr>
        <w:t>To facilitate these objectives the Education Cluster will strengthen coordination between education stakeholders at federal, provincial and local level</w:t>
      </w:r>
      <w:r w:rsidR="004506F8">
        <w:rPr>
          <w:rFonts w:eastAsia="Arial" w:cs="Arial"/>
          <w:lang w:val="en-GB"/>
        </w:rPr>
        <w:t>s</w:t>
      </w:r>
      <w:r w:rsidRPr="00C53643">
        <w:rPr>
          <w:rFonts w:eastAsia="Arial" w:cs="Arial"/>
          <w:lang w:val="en-GB"/>
        </w:rPr>
        <w:t xml:space="preserve"> for education response. </w:t>
      </w:r>
      <w:r w:rsidR="003425E4" w:rsidRPr="00C53643">
        <w:rPr>
          <w:rFonts w:eastAsia="Arial" w:cs="Arial"/>
          <w:lang w:val="en-GB"/>
        </w:rPr>
        <w:t xml:space="preserve">The </w:t>
      </w:r>
      <w:r w:rsidR="004506F8">
        <w:rPr>
          <w:rFonts w:eastAsia="Arial" w:cs="Arial"/>
          <w:lang w:val="en-GB"/>
        </w:rPr>
        <w:t>C</w:t>
      </w:r>
      <w:r w:rsidRPr="00C53643">
        <w:rPr>
          <w:rFonts w:eastAsia="Arial" w:cs="Arial"/>
          <w:lang w:val="en-GB"/>
        </w:rPr>
        <w:t xml:space="preserve">luster will coordinate with </w:t>
      </w:r>
      <w:r w:rsidR="003425E4" w:rsidRPr="00C53643">
        <w:rPr>
          <w:rFonts w:eastAsia="Arial" w:cs="Arial"/>
          <w:lang w:val="en-GB"/>
        </w:rPr>
        <w:t xml:space="preserve">the </w:t>
      </w:r>
      <w:r w:rsidR="0057130C">
        <w:rPr>
          <w:rFonts w:eastAsia="Arial" w:cs="Arial"/>
          <w:lang w:val="en-GB"/>
        </w:rPr>
        <w:t xml:space="preserve">RCCE, </w:t>
      </w:r>
      <w:r w:rsidRPr="00C53643">
        <w:rPr>
          <w:rFonts w:eastAsia="Arial" w:cs="Arial"/>
          <w:lang w:val="en-GB"/>
        </w:rPr>
        <w:t>WASH, Protection</w:t>
      </w:r>
      <w:r w:rsidR="0057130C">
        <w:rPr>
          <w:rFonts w:eastAsia="Arial" w:cs="Arial"/>
          <w:lang w:val="en-GB"/>
        </w:rPr>
        <w:t xml:space="preserve"> and</w:t>
      </w:r>
      <w:r w:rsidRPr="00C53643">
        <w:rPr>
          <w:rFonts w:eastAsia="Arial" w:cs="Arial"/>
          <w:lang w:val="en-GB"/>
        </w:rPr>
        <w:t xml:space="preserve"> Health </w:t>
      </w:r>
      <w:r w:rsidR="004506F8">
        <w:rPr>
          <w:rFonts w:eastAsia="Arial" w:cs="Arial"/>
          <w:lang w:val="en-GB"/>
        </w:rPr>
        <w:t>c</w:t>
      </w:r>
      <w:r w:rsidRPr="00C53643">
        <w:rPr>
          <w:rFonts w:eastAsia="Arial" w:cs="Arial"/>
          <w:lang w:val="en-GB"/>
        </w:rPr>
        <w:t xml:space="preserve">lusters to ensure that adequate measures are in place for safe school reopening with </w:t>
      </w:r>
      <w:r w:rsidR="004506F8">
        <w:rPr>
          <w:rFonts w:eastAsia="Arial" w:cs="Arial"/>
          <w:lang w:val="en-GB"/>
        </w:rPr>
        <w:t xml:space="preserve">a </w:t>
      </w:r>
      <w:r w:rsidRPr="00C53643">
        <w:rPr>
          <w:rFonts w:eastAsia="Arial" w:cs="Arial"/>
          <w:lang w:val="en-GB"/>
        </w:rPr>
        <w:t xml:space="preserve">focus on WASH interventions and psychosocial and mental health support to teachers, children and parents </w:t>
      </w:r>
      <w:r w:rsidR="004506F8">
        <w:rPr>
          <w:rFonts w:eastAsia="Arial" w:cs="Arial"/>
          <w:lang w:val="en-GB"/>
        </w:rPr>
        <w:t>as well as</w:t>
      </w:r>
      <w:r w:rsidR="004506F8" w:rsidRPr="00C53643">
        <w:rPr>
          <w:rFonts w:eastAsia="Arial" w:cs="Arial"/>
          <w:lang w:val="en-GB"/>
        </w:rPr>
        <w:t xml:space="preserve"> </w:t>
      </w:r>
      <w:r w:rsidR="004506F8">
        <w:rPr>
          <w:rFonts w:eastAsia="Arial" w:cs="Arial"/>
          <w:lang w:val="en-GB"/>
        </w:rPr>
        <w:t xml:space="preserve">providing </w:t>
      </w:r>
      <w:r w:rsidRPr="00C53643">
        <w:rPr>
          <w:rFonts w:eastAsia="Arial" w:cs="Arial"/>
          <w:lang w:val="en-GB"/>
        </w:rPr>
        <w:t>educati</w:t>
      </w:r>
      <w:r w:rsidR="004506F8">
        <w:rPr>
          <w:rFonts w:eastAsia="Arial" w:cs="Arial"/>
          <w:lang w:val="en-GB"/>
        </w:rPr>
        <w:t>o</w:t>
      </w:r>
      <w:r w:rsidRPr="00C53643">
        <w:rPr>
          <w:rFonts w:eastAsia="Arial" w:cs="Arial"/>
          <w:lang w:val="en-GB"/>
        </w:rPr>
        <w:t xml:space="preserve">n on use of </w:t>
      </w:r>
      <w:r w:rsidR="0020039C" w:rsidRPr="00C53643">
        <w:rPr>
          <w:rFonts w:eastAsia="Arial" w:cs="Arial"/>
          <w:lang w:val="en-GB"/>
        </w:rPr>
        <w:t>sanitizers</w:t>
      </w:r>
      <w:r w:rsidR="0020039C">
        <w:rPr>
          <w:rFonts w:eastAsia="Arial" w:cs="Arial"/>
          <w:lang w:val="en-GB"/>
        </w:rPr>
        <w:t xml:space="preserve">, </w:t>
      </w:r>
      <w:r w:rsidRPr="00C53643">
        <w:rPr>
          <w:rFonts w:eastAsia="Arial" w:cs="Arial"/>
          <w:lang w:val="en-GB"/>
        </w:rPr>
        <w:t>mask</w:t>
      </w:r>
      <w:r w:rsidR="004506F8">
        <w:rPr>
          <w:rFonts w:eastAsia="Arial" w:cs="Arial"/>
          <w:lang w:val="en-GB"/>
        </w:rPr>
        <w:t>s</w:t>
      </w:r>
      <w:r w:rsidRPr="00C53643">
        <w:rPr>
          <w:rFonts w:eastAsia="Arial" w:cs="Arial"/>
          <w:lang w:val="en-GB"/>
        </w:rPr>
        <w:t xml:space="preserve"> and social</w:t>
      </w:r>
      <w:r w:rsidR="00B34AC5">
        <w:rPr>
          <w:rFonts w:eastAsia="Arial" w:cs="Arial"/>
          <w:lang w:val="en-GB"/>
        </w:rPr>
        <w:t>/physical</w:t>
      </w:r>
      <w:r w:rsidRPr="00C53643">
        <w:rPr>
          <w:rFonts w:eastAsia="Arial" w:cs="Arial"/>
          <w:lang w:val="en-GB"/>
        </w:rPr>
        <w:t xml:space="preserve"> distancing (SMS).</w:t>
      </w:r>
    </w:p>
    <w:p w14:paraId="33A8A711" w14:textId="77777777" w:rsidR="00B8378D" w:rsidRPr="00C53643" w:rsidRDefault="00B8378D" w:rsidP="00AB379D">
      <w:pPr>
        <w:rPr>
          <w:rFonts w:cs="Arial"/>
          <w:b/>
          <w:bCs/>
          <w:lang w:val="en-GB"/>
        </w:rPr>
      </w:pPr>
    </w:p>
    <w:tbl>
      <w:tblPr>
        <w:tblStyle w:val="TableGrid"/>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10165"/>
      </w:tblGrid>
      <w:tr w:rsidR="00B8378D" w:rsidRPr="00C53643" w14:paraId="6CADCF12" w14:textId="77777777" w:rsidTr="00BD427A">
        <w:tc>
          <w:tcPr>
            <w:tcW w:w="10165" w:type="dxa"/>
            <w:shd w:val="clear" w:color="auto" w:fill="2F5496" w:themeFill="accent1" w:themeFillShade="BF"/>
          </w:tcPr>
          <w:p w14:paraId="681E0A1F" w14:textId="77777777" w:rsidR="00B8378D" w:rsidRPr="00C53643" w:rsidRDefault="00B8378D" w:rsidP="00AB379D">
            <w:pPr>
              <w:rPr>
                <w:rFonts w:cs="Arial"/>
                <w:color w:val="FFFFFF" w:themeColor="background1"/>
                <w:lang w:val="en-GB"/>
              </w:rPr>
            </w:pPr>
            <w:r w:rsidRPr="00C53643">
              <w:rPr>
                <w:rFonts w:cs="Arial"/>
                <w:b/>
                <w:bCs/>
                <w:color w:val="FFFFFF" w:themeColor="background1"/>
                <w:u w:val="single"/>
                <w:lang w:val="en-GB"/>
              </w:rPr>
              <w:t>Government lead:</w:t>
            </w:r>
            <w:r w:rsidRPr="00C53643">
              <w:rPr>
                <w:rFonts w:cs="Arial"/>
                <w:color w:val="FFFFFF" w:themeColor="background1"/>
                <w:lang w:val="en-GB"/>
              </w:rPr>
              <w:t xml:space="preserve"> </w:t>
            </w:r>
          </w:p>
          <w:p w14:paraId="72463B44" w14:textId="43A95A41" w:rsidR="00B8378D" w:rsidRPr="00C53643" w:rsidRDefault="00B8378D" w:rsidP="00AB379D">
            <w:pPr>
              <w:rPr>
                <w:rFonts w:cs="Arial"/>
                <w:color w:val="FFFFFF" w:themeColor="background1"/>
                <w:lang w:val="en-GB"/>
              </w:rPr>
            </w:pPr>
            <w:r w:rsidRPr="00C53643">
              <w:rPr>
                <w:rFonts w:cs="Arial"/>
                <w:color w:val="FFFFFF" w:themeColor="background1"/>
                <w:lang w:val="en-GB"/>
              </w:rPr>
              <w:t>Ministry of Education, Science and Technology (</w:t>
            </w:r>
            <w:proofErr w:type="spellStart"/>
            <w:r w:rsidRPr="00C53643">
              <w:rPr>
                <w:rFonts w:cs="Arial"/>
                <w:color w:val="FFFFFF" w:themeColor="background1"/>
                <w:lang w:val="en-GB"/>
              </w:rPr>
              <w:t>MoEST</w:t>
            </w:r>
            <w:proofErr w:type="spellEnd"/>
            <w:r w:rsidRPr="00C53643">
              <w:rPr>
                <w:rFonts w:cs="Arial"/>
                <w:color w:val="FFFFFF" w:themeColor="background1"/>
                <w:lang w:val="en-GB"/>
              </w:rPr>
              <w:t xml:space="preserve">) and </w:t>
            </w:r>
            <w:r w:rsidR="003975CE" w:rsidRPr="00C53643">
              <w:rPr>
                <w:rFonts w:cs="Arial"/>
                <w:color w:val="FFFFFF" w:themeColor="background1"/>
                <w:lang w:val="en-GB"/>
              </w:rPr>
              <w:t>Centre</w:t>
            </w:r>
            <w:r w:rsidRPr="00C53643">
              <w:rPr>
                <w:rFonts w:cs="Arial"/>
                <w:color w:val="FFFFFF" w:themeColor="background1"/>
                <w:lang w:val="en-GB"/>
              </w:rPr>
              <w:t xml:space="preserve"> for Education and Human Resource Development (CEHRD)</w:t>
            </w:r>
          </w:p>
          <w:p w14:paraId="63772405" w14:textId="58BD53D7" w:rsidR="00A54117" w:rsidRPr="00C53643" w:rsidRDefault="00A54117" w:rsidP="00AB379D">
            <w:pPr>
              <w:rPr>
                <w:rFonts w:cs="Arial"/>
                <w:color w:val="FFFFFF" w:themeColor="background1"/>
                <w:lang w:val="en-GB"/>
              </w:rPr>
            </w:pPr>
          </w:p>
        </w:tc>
      </w:tr>
      <w:tr w:rsidR="00B8378D" w:rsidRPr="00C53643" w14:paraId="65A89A50" w14:textId="77777777" w:rsidTr="00BD427A">
        <w:tc>
          <w:tcPr>
            <w:tcW w:w="10165" w:type="dxa"/>
            <w:shd w:val="clear" w:color="auto" w:fill="D9E2F3" w:themeFill="accent1" w:themeFillTint="33"/>
          </w:tcPr>
          <w:p w14:paraId="62EDDE06" w14:textId="77777777" w:rsidR="00B8378D" w:rsidRPr="00C53643" w:rsidRDefault="00B8378D" w:rsidP="00AB379D">
            <w:pPr>
              <w:rPr>
                <w:rFonts w:cs="Arial"/>
                <w:b/>
                <w:bCs/>
                <w:u w:val="single"/>
                <w:lang w:val="en-GB"/>
              </w:rPr>
            </w:pPr>
            <w:r w:rsidRPr="00C53643">
              <w:rPr>
                <w:rFonts w:cs="Arial"/>
                <w:b/>
                <w:bCs/>
                <w:u w:val="single"/>
                <w:lang w:val="en-GB"/>
              </w:rPr>
              <w:t xml:space="preserve">Lead agency (co-lead): </w:t>
            </w:r>
          </w:p>
          <w:p w14:paraId="7C2FA975" w14:textId="77777777" w:rsidR="00B8378D" w:rsidRPr="00C53643" w:rsidRDefault="00B8378D" w:rsidP="00AB379D">
            <w:pPr>
              <w:rPr>
                <w:rFonts w:cs="Arial"/>
                <w:lang w:val="en-GB"/>
              </w:rPr>
            </w:pPr>
            <w:r w:rsidRPr="00C53643">
              <w:rPr>
                <w:rFonts w:cs="Arial"/>
                <w:lang w:val="en-GB"/>
              </w:rPr>
              <w:t xml:space="preserve">UNICEF, Save the Children </w:t>
            </w:r>
          </w:p>
          <w:p w14:paraId="5A6B6904" w14:textId="74E12404" w:rsidR="006F00DD" w:rsidRPr="00C53643" w:rsidRDefault="006F00DD" w:rsidP="00AB379D">
            <w:pPr>
              <w:rPr>
                <w:rFonts w:cs="Arial"/>
                <w:lang w:val="en-GB"/>
              </w:rPr>
            </w:pPr>
          </w:p>
        </w:tc>
      </w:tr>
      <w:tr w:rsidR="00B8378D" w:rsidRPr="00C53643" w14:paraId="5E1587E4" w14:textId="77777777" w:rsidTr="00BD427A">
        <w:tc>
          <w:tcPr>
            <w:tcW w:w="10165" w:type="dxa"/>
          </w:tcPr>
          <w:p w14:paraId="1034E36E" w14:textId="77777777" w:rsidR="00B8378D" w:rsidRPr="00C53643" w:rsidRDefault="00B8378D" w:rsidP="00AB379D">
            <w:pPr>
              <w:rPr>
                <w:rFonts w:cs="Arial"/>
                <w:b/>
                <w:bCs/>
                <w:u w:val="single"/>
                <w:lang w:val="en-GB"/>
              </w:rPr>
            </w:pPr>
            <w:r w:rsidRPr="00C53643">
              <w:rPr>
                <w:rFonts w:cs="Arial"/>
                <w:b/>
                <w:bCs/>
                <w:u w:val="single"/>
                <w:lang w:val="en-GB"/>
              </w:rPr>
              <w:t>Sector members:</w:t>
            </w:r>
          </w:p>
          <w:p w14:paraId="6BE4647B" w14:textId="77777777" w:rsidR="00B8378D" w:rsidRPr="00C53643" w:rsidRDefault="00B8378D" w:rsidP="006F00DD">
            <w:pPr>
              <w:rPr>
                <w:rFonts w:eastAsia="Arial" w:cs="Arial"/>
                <w:lang w:val="en-GB"/>
              </w:rPr>
            </w:pPr>
            <w:r w:rsidRPr="00C53643">
              <w:rPr>
                <w:rFonts w:eastAsia="Arial" w:cs="Arial"/>
                <w:lang w:val="en-GB"/>
              </w:rPr>
              <w:t xml:space="preserve">Action Aid Nepal, </w:t>
            </w:r>
            <w:proofErr w:type="spellStart"/>
            <w:r w:rsidRPr="00C53643">
              <w:rPr>
                <w:rFonts w:eastAsia="Arial" w:cs="Arial"/>
                <w:lang w:val="en-GB"/>
              </w:rPr>
              <w:t>Aasaman</w:t>
            </w:r>
            <w:proofErr w:type="spellEnd"/>
            <w:r w:rsidRPr="00C53643">
              <w:rPr>
                <w:rFonts w:eastAsia="Arial" w:cs="Arial"/>
                <w:lang w:val="en-GB"/>
              </w:rPr>
              <w:t xml:space="preserve"> Nepal, CARE, CBM-Nepal, CMC Nepal, CEPP-PTM, Child Fund Japan Nepal, Child Rescue Nepal, Confederation of Nepalese Teachers, Education Pages , FELM Nepal, Fin </w:t>
            </w:r>
            <w:r w:rsidRPr="00C53643">
              <w:rPr>
                <w:rFonts w:eastAsia="Arial" w:cs="Arial"/>
                <w:lang w:val="en-GB"/>
              </w:rPr>
              <w:lastRenderedPageBreak/>
              <w:t xml:space="preserve">Church Aid, GHNA, Global Action, Good </w:t>
            </w:r>
            <w:proofErr w:type="spellStart"/>
            <w:r w:rsidRPr="00C53643">
              <w:rPr>
                <w:rFonts w:eastAsia="Arial" w:cs="Arial"/>
                <w:lang w:val="en-GB"/>
              </w:rPr>
              <w:t>Neigbour</w:t>
            </w:r>
            <w:proofErr w:type="spellEnd"/>
            <w:r w:rsidRPr="00C53643">
              <w:rPr>
                <w:rFonts w:eastAsia="Arial" w:cs="Arial"/>
                <w:lang w:val="en-GB"/>
              </w:rPr>
              <w:t xml:space="preserve">, HI, Mercy Crops, NCE, NSET, NRCS, PABSON, PIN, Plan International, RBF, Restless Development, Room to Read, </w:t>
            </w:r>
            <w:proofErr w:type="spellStart"/>
            <w:r w:rsidRPr="00C53643">
              <w:rPr>
                <w:rFonts w:eastAsia="Arial" w:cs="Arial"/>
                <w:lang w:val="en-GB"/>
              </w:rPr>
              <w:t>Sammunat</w:t>
            </w:r>
            <w:proofErr w:type="spellEnd"/>
            <w:r w:rsidRPr="00C53643">
              <w:rPr>
                <w:rFonts w:eastAsia="Arial" w:cs="Arial"/>
                <w:lang w:val="en-GB"/>
              </w:rPr>
              <w:t xml:space="preserve"> Nepal, School Management Committee Federation, </w:t>
            </w:r>
            <w:proofErr w:type="spellStart"/>
            <w:r w:rsidRPr="00C53643">
              <w:rPr>
                <w:rFonts w:eastAsia="Arial" w:cs="Arial"/>
                <w:lang w:val="en-GB"/>
              </w:rPr>
              <w:t>Seto</w:t>
            </w:r>
            <w:proofErr w:type="spellEnd"/>
            <w:r w:rsidRPr="00C53643">
              <w:rPr>
                <w:rFonts w:eastAsia="Arial" w:cs="Arial"/>
                <w:lang w:val="en-GB"/>
              </w:rPr>
              <w:t xml:space="preserve"> </w:t>
            </w:r>
            <w:proofErr w:type="spellStart"/>
            <w:r w:rsidRPr="00C53643">
              <w:rPr>
                <w:rFonts w:eastAsia="Arial" w:cs="Arial"/>
                <w:lang w:val="en-GB"/>
              </w:rPr>
              <w:t>Gurans</w:t>
            </w:r>
            <w:proofErr w:type="spellEnd"/>
            <w:r w:rsidRPr="00C53643">
              <w:rPr>
                <w:rFonts w:eastAsia="Arial" w:cs="Arial"/>
                <w:lang w:val="en-GB"/>
              </w:rPr>
              <w:t>, Shanti Volunteers Association, Street Child, Sunrise Education Foundation, UMN Nepal, UNESCO, VSO, World Education, World Vision</w:t>
            </w:r>
          </w:p>
          <w:p w14:paraId="6C50428A" w14:textId="2ACF4059" w:rsidR="006F00DD" w:rsidRPr="00C53643" w:rsidRDefault="006F00DD" w:rsidP="006F00DD">
            <w:pPr>
              <w:rPr>
                <w:rFonts w:cs="Arial"/>
                <w:lang w:val="en-GB"/>
              </w:rPr>
            </w:pPr>
          </w:p>
        </w:tc>
      </w:tr>
      <w:tr w:rsidR="00B8378D" w:rsidRPr="00C53643" w14:paraId="63F1D2C0" w14:textId="77777777" w:rsidTr="00BD427A">
        <w:tc>
          <w:tcPr>
            <w:tcW w:w="10165" w:type="dxa"/>
          </w:tcPr>
          <w:p w14:paraId="7B0B150F" w14:textId="1BBFFE7C" w:rsidR="00B8378D" w:rsidRPr="00C53643" w:rsidRDefault="00B8378D" w:rsidP="00AB379D">
            <w:pPr>
              <w:rPr>
                <w:rFonts w:cs="Arial"/>
                <w:b/>
                <w:bCs/>
                <w:i/>
                <w:iCs/>
                <w:lang w:val="en-GB"/>
              </w:rPr>
            </w:pPr>
            <w:r w:rsidRPr="00C53643">
              <w:rPr>
                <w:rFonts w:cs="Arial"/>
                <w:b/>
                <w:bCs/>
                <w:i/>
                <w:iCs/>
                <w:lang w:val="en-GB"/>
              </w:rPr>
              <w:lastRenderedPageBreak/>
              <w:t>Priority Response Activities:</w:t>
            </w:r>
          </w:p>
          <w:p w14:paraId="2F92A899" w14:textId="77777777" w:rsidR="00A54117" w:rsidRPr="00C53643" w:rsidRDefault="00A54117" w:rsidP="00AB379D">
            <w:pPr>
              <w:rPr>
                <w:rFonts w:cs="Arial"/>
                <w:b/>
                <w:bCs/>
                <w:i/>
                <w:iCs/>
                <w:lang w:val="en-GB"/>
              </w:rPr>
            </w:pPr>
          </w:p>
          <w:p w14:paraId="3423ECD8" w14:textId="77777777" w:rsidR="007D366E" w:rsidRPr="00C53643" w:rsidRDefault="007D366E" w:rsidP="008265E9">
            <w:pPr>
              <w:pStyle w:val="ListParagraph"/>
              <w:numPr>
                <w:ilvl w:val="0"/>
                <w:numId w:val="25"/>
              </w:numPr>
              <w:ind w:left="601"/>
              <w:rPr>
                <w:rFonts w:eastAsiaTheme="minorEastAsia" w:cs="Arial"/>
                <w:color w:val="0E101A"/>
              </w:rPr>
            </w:pPr>
            <w:r w:rsidRPr="00C53643">
              <w:rPr>
                <w:rFonts w:eastAsia="Arial" w:cs="Arial"/>
                <w:color w:val="0E101A"/>
                <w:szCs w:val="22"/>
              </w:rPr>
              <w:t xml:space="preserve">Support </w:t>
            </w:r>
            <w:proofErr w:type="spellStart"/>
            <w:r w:rsidRPr="00C53643">
              <w:rPr>
                <w:rFonts w:eastAsia="Arial" w:cs="Arial"/>
                <w:color w:val="0E101A"/>
                <w:szCs w:val="22"/>
              </w:rPr>
              <w:t>MoEST</w:t>
            </w:r>
            <w:proofErr w:type="spellEnd"/>
            <w:r w:rsidRPr="00C53643">
              <w:rPr>
                <w:rFonts w:eastAsia="Arial" w:cs="Arial"/>
                <w:color w:val="0E101A"/>
                <w:szCs w:val="22"/>
              </w:rPr>
              <w:t xml:space="preserve">, CEHRD, provincial and local governments </w:t>
            </w:r>
            <w:r>
              <w:rPr>
                <w:rFonts w:eastAsia="Arial" w:cs="Arial"/>
                <w:color w:val="0E101A"/>
                <w:szCs w:val="22"/>
              </w:rPr>
              <w:t>in</w:t>
            </w:r>
            <w:r w:rsidRPr="00C53643">
              <w:rPr>
                <w:rFonts w:eastAsia="Arial" w:cs="Arial"/>
                <w:color w:val="0E101A"/>
                <w:szCs w:val="22"/>
              </w:rPr>
              <w:t xml:space="preserve"> safe reopening of schools</w:t>
            </w:r>
            <w:r>
              <w:rPr>
                <w:rFonts w:eastAsia="Arial" w:cs="Arial"/>
                <w:color w:val="0E101A"/>
                <w:szCs w:val="22"/>
              </w:rPr>
              <w:t>,</w:t>
            </w:r>
            <w:r w:rsidRPr="00C53643">
              <w:rPr>
                <w:rFonts w:eastAsia="Arial" w:cs="Arial"/>
                <w:color w:val="0E101A"/>
                <w:szCs w:val="22"/>
              </w:rPr>
              <w:t xml:space="preserve"> adhering to the safety protocol as per the School Reopening Framework</w:t>
            </w:r>
            <w:r>
              <w:rPr>
                <w:rFonts w:eastAsia="Arial" w:cs="Arial"/>
                <w:color w:val="0E101A"/>
                <w:szCs w:val="22"/>
              </w:rPr>
              <w:t xml:space="preserve"> in coordination with WASH, Health and Protection clusters</w:t>
            </w:r>
            <w:r w:rsidRPr="00C53643">
              <w:rPr>
                <w:rFonts w:eastAsia="Arial" w:cs="Arial"/>
                <w:color w:val="0E101A"/>
                <w:szCs w:val="22"/>
              </w:rPr>
              <w:t xml:space="preserve">.  </w:t>
            </w:r>
          </w:p>
          <w:p w14:paraId="6141E240" w14:textId="77777777" w:rsidR="007D366E" w:rsidRPr="00C53643" w:rsidRDefault="007D366E" w:rsidP="008265E9">
            <w:pPr>
              <w:pStyle w:val="ListParagraph"/>
              <w:numPr>
                <w:ilvl w:val="0"/>
                <w:numId w:val="25"/>
              </w:numPr>
              <w:ind w:left="601"/>
              <w:rPr>
                <w:rFonts w:eastAsiaTheme="minorEastAsia" w:cs="Arial"/>
                <w:color w:val="0E101A"/>
              </w:rPr>
            </w:pPr>
            <w:r w:rsidRPr="00C53643">
              <w:rPr>
                <w:rFonts w:eastAsia="Arial" w:cs="Arial"/>
                <w:color w:val="0E101A"/>
                <w:szCs w:val="22"/>
              </w:rPr>
              <w:t xml:space="preserve">Support </w:t>
            </w:r>
            <w:proofErr w:type="spellStart"/>
            <w:r w:rsidRPr="00C53643">
              <w:rPr>
                <w:rFonts w:eastAsia="Arial" w:cs="Arial"/>
                <w:color w:val="0E101A"/>
                <w:szCs w:val="22"/>
              </w:rPr>
              <w:t>MoEST</w:t>
            </w:r>
            <w:proofErr w:type="spellEnd"/>
            <w:r w:rsidRPr="00C53643">
              <w:rPr>
                <w:rFonts w:eastAsia="Arial" w:cs="Arial"/>
                <w:color w:val="0E101A"/>
                <w:szCs w:val="22"/>
              </w:rPr>
              <w:t>, CEHRD, provincial and local governments for cleaning, disinfection and repair/maintenance of schools used as quarantine/isolation/holding centres</w:t>
            </w:r>
            <w:r>
              <w:rPr>
                <w:rFonts w:eastAsia="Arial" w:cs="Arial"/>
                <w:color w:val="0E101A"/>
                <w:szCs w:val="22"/>
              </w:rPr>
              <w:t xml:space="preserve"> in coordination with WASH and Health clusters</w:t>
            </w:r>
            <w:r w:rsidRPr="00C53643">
              <w:rPr>
                <w:rFonts w:eastAsia="Arial" w:cs="Arial"/>
                <w:color w:val="0E101A"/>
                <w:szCs w:val="22"/>
              </w:rPr>
              <w:t>.</w:t>
            </w:r>
          </w:p>
          <w:p w14:paraId="37918B8A" w14:textId="655A427E" w:rsidR="007D366E" w:rsidRPr="00C53643" w:rsidRDefault="007D366E" w:rsidP="008265E9">
            <w:pPr>
              <w:pStyle w:val="ListParagraph"/>
              <w:numPr>
                <w:ilvl w:val="0"/>
                <w:numId w:val="25"/>
              </w:numPr>
              <w:ind w:left="601"/>
              <w:rPr>
                <w:rFonts w:eastAsiaTheme="minorEastAsia" w:cs="Arial"/>
                <w:color w:val="0E101A"/>
              </w:rPr>
            </w:pPr>
            <w:r w:rsidRPr="00C53643">
              <w:rPr>
                <w:rFonts w:eastAsia="Arial" w:cs="Arial"/>
                <w:color w:val="0E101A"/>
                <w:szCs w:val="22"/>
              </w:rPr>
              <w:t xml:space="preserve">Support </w:t>
            </w:r>
            <w:proofErr w:type="spellStart"/>
            <w:r w:rsidRPr="00C53643">
              <w:rPr>
                <w:rFonts w:eastAsia="Arial" w:cs="Arial"/>
                <w:color w:val="0E101A"/>
                <w:szCs w:val="22"/>
              </w:rPr>
              <w:t>MoEST</w:t>
            </w:r>
            <w:proofErr w:type="spellEnd"/>
            <w:r w:rsidRPr="00C53643">
              <w:rPr>
                <w:rFonts w:eastAsia="Arial" w:cs="Arial"/>
                <w:color w:val="0E101A"/>
                <w:szCs w:val="22"/>
              </w:rPr>
              <w:t>, CEHRD, provincial and local governments in promoting handwashing practices and public health</w:t>
            </w:r>
            <w:r>
              <w:rPr>
                <w:rFonts w:eastAsia="Arial" w:cs="Arial"/>
                <w:color w:val="0E101A"/>
                <w:szCs w:val="22"/>
              </w:rPr>
              <w:t xml:space="preserve"> and</w:t>
            </w:r>
            <w:r w:rsidRPr="00C53643">
              <w:rPr>
                <w:rFonts w:eastAsia="Arial" w:cs="Arial"/>
                <w:color w:val="0E101A"/>
                <w:szCs w:val="22"/>
              </w:rPr>
              <w:t xml:space="preserve"> safety measures at schools, ECD centres, and education institutions once schools/ECD centres are re-opened</w:t>
            </w:r>
            <w:r>
              <w:rPr>
                <w:rFonts w:eastAsia="Arial" w:cs="Arial"/>
                <w:color w:val="0E101A"/>
                <w:szCs w:val="22"/>
              </w:rPr>
              <w:t xml:space="preserve"> in coordination with </w:t>
            </w:r>
            <w:r w:rsidR="0057130C">
              <w:rPr>
                <w:rFonts w:eastAsia="Arial" w:cs="Arial"/>
                <w:color w:val="0E101A"/>
                <w:szCs w:val="22"/>
              </w:rPr>
              <w:t xml:space="preserve">RCCE, </w:t>
            </w:r>
            <w:r>
              <w:rPr>
                <w:rFonts w:eastAsia="Arial" w:cs="Arial"/>
                <w:color w:val="0E101A"/>
                <w:szCs w:val="22"/>
              </w:rPr>
              <w:t>WASH</w:t>
            </w:r>
            <w:r w:rsidR="0057130C">
              <w:rPr>
                <w:rFonts w:eastAsia="Arial" w:cs="Arial"/>
                <w:color w:val="0E101A"/>
                <w:szCs w:val="22"/>
              </w:rPr>
              <w:t xml:space="preserve"> and</w:t>
            </w:r>
            <w:r>
              <w:rPr>
                <w:rFonts w:eastAsia="Arial" w:cs="Arial"/>
                <w:color w:val="0E101A"/>
                <w:szCs w:val="22"/>
              </w:rPr>
              <w:t xml:space="preserve"> Health clusters</w:t>
            </w:r>
            <w:r w:rsidRPr="00C53643">
              <w:rPr>
                <w:rFonts w:eastAsia="Arial" w:cs="Arial"/>
                <w:color w:val="0E101A"/>
                <w:szCs w:val="22"/>
              </w:rPr>
              <w:t>.</w:t>
            </w:r>
          </w:p>
          <w:p w14:paraId="65A30240" w14:textId="77777777" w:rsidR="007D366E" w:rsidRPr="00C53643" w:rsidRDefault="007D366E" w:rsidP="008265E9">
            <w:pPr>
              <w:pStyle w:val="ListParagraph"/>
              <w:numPr>
                <w:ilvl w:val="0"/>
                <w:numId w:val="25"/>
              </w:numPr>
              <w:ind w:left="601"/>
              <w:rPr>
                <w:rFonts w:eastAsiaTheme="minorEastAsia" w:cs="Arial"/>
                <w:color w:val="0E101A"/>
              </w:rPr>
            </w:pPr>
            <w:r w:rsidRPr="00C53643">
              <w:rPr>
                <w:rFonts w:eastAsia="Arial" w:cs="Arial"/>
                <w:color w:val="0E101A"/>
                <w:szCs w:val="22"/>
              </w:rPr>
              <w:t xml:space="preserve">Support </w:t>
            </w:r>
            <w:proofErr w:type="spellStart"/>
            <w:r w:rsidRPr="00C53643">
              <w:rPr>
                <w:rFonts w:eastAsia="Arial" w:cs="Arial"/>
                <w:color w:val="0E101A"/>
                <w:szCs w:val="22"/>
              </w:rPr>
              <w:t>MoEST</w:t>
            </w:r>
            <w:proofErr w:type="spellEnd"/>
            <w:r w:rsidRPr="00C53643">
              <w:rPr>
                <w:rFonts w:eastAsia="Arial" w:cs="Arial"/>
                <w:color w:val="0E101A"/>
                <w:szCs w:val="22"/>
              </w:rPr>
              <w:t xml:space="preserve">, CEHRD, provincial and local governments for capacity development of teachers on psychosocial </w:t>
            </w:r>
            <w:r>
              <w:rPr>
                <w:rFonts w:eastAsia="Arial" w:cs="Arial"/>
                <w:color w:val="0E101A"/>
                <w:szCs w:val="22"/>
              </w:rPr>
              <w:t xml:space="preserve">first </w:t>
            </w:r>
            <w:r w:rsidRPr="00C53643">
              <w:rPr>
                <w:rFonts w:eastAsia="Arial" w:cs="Arial"/>
                <w:color w:val="0E101A"/>
                <w:szCs w:val="22"/>
              </w:rPr>
              <w:t>aid to facilitate learning during crisis</w:t>
            </w:r>
            <w:r>
              <w:rPr>
                <w:rFonts w:eastAsia="Arial" w:cs="Arial"/>
                <w:color w:val="0E101A"/>
                <w:szCs w:val="22"/>
              </w:rPr>
              <w:t xml:space="preserve"> in coordination with Protection cluster</w:t>
            </w:r>
            <w:r w:rsidRPr="00C53643">
              <w:rPr>
                <w:rFonts w:eastAsia="Arial" w:cs="Arial"/>
                <w:color w:val="0E101A"/>
                <w:szCs w:val="22"/>
              </w:rPr>
              <w:t>.</w:t>
            </w:r>
          </w:p>
          <w:p w14:paraId="48F6E5DF" w14:textId="1C2EAB63" w:rsidR="00B8378D" w:rsidRPr="00C53643" w:rsidRDefault="00B8378D" w:rsidP="008265E9">
            <w:pPr>
              <w:pStyle w:val="ListParagraph"/>
              <w:numPr>
                <w:ilvl w:val="0"/>
                <w:numId w:val="25"/>
              </w:numPr>
              <w:ind w:left="601"/>
              <w:rPr>
                <w:rFonts w:eastAsiaTheme="minorEastAsia" w:cs="Arial"/>
                <w:color w:val="0E101A"/>
              </w:rPr>
            </w:pPr>
            <w:r w:rsidRPr="00C53643">
              <w:rPr>
                <w:rFonts w:eastAsia="Arial" w:cs="Arial"/>
                <w:color w:val="0E101A"/>
              </w:rPr>
              <w:t xml:space="preserve">Support local governments to conduct targeted </w:t>
            </w:r>
            <w:r w:rsidR="00E01B2E" w:rsidRPr="00C53643">
              <w:rPr>
                <w:rFonts w:eastAsia="Arial" w:cs="Arial"/>
                <w:color w:val="0E101A"/>
              </w:rPr>
              <w:t>welcome-</w:t>
            </w:r>
            <w:r w:rsidRPr="00C53643">
              <w:rPr>
                <w:rFonts w:eastAsia="Arial" w:cs="Arial"/>
                <w:color w:val="0E101A"/>
              </w:rPr>
              <w:t>to</w:t>
            </w:r>
            <w:r w:rsidR="00E01B2E" w:rsidRPr="00C53643">
              <w:rPr>
                <w:rFonts w:eastAsia="Arial" w:cs="Arial"/>
                <w:color w:val="0E101A"/>
              </w:rPr>
              <w:t>-</w:t>
            </w:r>
            <w:r w:rsidRPr="00C53643">
              <w:rPr>
                <w:rFonts w:eastAsia="Arial" w:cs="Arial"/>
                <w:color w:val="0E101A"/>
              </w:rPr>
              <w:t>school campaign</w:t>
            </w:r>
            <w:r w:rsidR="004506F8">
              <w:rPr>
                <w:rFonts w:eastAsia="Arial" w:cs="Arial"/>
                <w:color w:val="0E101A"/>
              </w:rPr>
              <w:t>s</w:t>
            </w:r>
            <w:r w:rsidRPr="00C53643">
              <w:rPr>
                <w:rFonts w:eastAsia="Arial" w:cs="Arial"/>
                <w:color w:val="0E101A"/>
              </w:rPr>
              <w:t xml:space="preserve"> for the most marginalised and children with disabilit</w:t>
            </w:r>
            <w:r w:rsidR="004506F8">
              <w:rPr>
                <w:rFonts w:eastAsia="Arial" w:cs="Arial"/>
                <w:color w:val="0E101A"/>
              </w:rPr>
              <w:t>ies</w:t>
            </w:r>
            <w:r w:rsidRPr="00C53643">
              <w:rPr>
                <w:rFonts w:eastAsia="Arial" w:cs="Arial"/>
                <w:color w:val="0E101A"/>
              </w:rPr>
              <w:t xml:space="preserve">. </w:t>
            </w:r>
          </w:p>
          <w:p w14:paraId="42DD8A02" w14:textId="3000ACA7" w:rsidR="00B8378D" w:rsidRPr="00C53643" w:rsidRDefault="00B8378D" w:rsidP="008265E9">
            <w:pPr>
              <w:pStyle w:val="ListParagraph"/>
              <w:numPr>
                <w:ilvl w:val="0"/>
                <w:numId w:val="25"/>
              </w:numPr>
              <w:ind w:left="601"/>
              <w:rPr>
                <w:rFonts w:eastAsiaTheme="minorEastAsia" w:cs="Arial"/>
                <w:color w:val="0E101A"/>
              </w:rPr>
            </w:pPr>
            <w:r w:rsidRPr="00C53643">
              <w:rPr>
                <w:rFonts w:eastAsia="Arial" w:cs="Arial"/>
                <w:color w:val="0E101A"/>
                <w:szCs w:val="22"/>
              </w:rPr>
              <w:t>Provide technical support to local governments to localise</w:t>
            </w:r>
            <w:r w:rsidR="004506F8">
              <w:rPr>
                <w:rFonts w:eastAsia="Arial" w:cs="Arial"/>
                <w:color w:val="0E101A"/>
                <w:szCs w:val="22"/>
              </w:rPr>
              <w:t xml:space="preserve"> the</w:t>
            </w:r>
            <w:r w:rsidRPr="00C53643">
              <w:rPr>
                <w:rFonts w:eastAsia="Arial" w:cs="Arial"/>
                <w:color w:val="0E101A"/>
                <w:szCs w:val="22"/>
              </w:rPr>
              <w:t xml:space="preserve"> “Student Learning Facilitation Guidelines” to ensure learning continuity through alternative modalit</w:t>
            </w:r>
            <w:r w:rsidR="004506F8">
              <w:rPr>
                <w:rFonts w:eastAsia="Arial" w:cs="Arial"/>
                <w:color w:val="0E101A"/>
                <w:szCs w:val="22"/>
              </w:rPr>
              <w:t>ies</w:t>
            </w:r>
            <w:r w:rsidRPr="00C53643">
              <w:rPr>
                <w:rFonts w:eastAsia="Arial" w:cs="Arial"/>
                <w:color w:val="0E101A"/>
                <w:szCs w:val="22"/>
              </w:rPr>
              <w:t xml:space="preserve"> whe</w:t>
            </w:r>
            <w:r w:rsidR="004506F8">
              <w:rPr>
                <w:rFonts w:eastAsia="Arial" w:cs="Arial"/>
                <w:color w:val="0E101A"/>
                <w:szCs w:val="22"/>
              </w:rPr>
              <w:t>re</w:t>
            </w:r>
            <w:r w:rsidRPr="00C53643">
              <w:rPr>
                <w:rFonts w:eastAsia="Arial" w:cs="Arial"/>
                <w:color w:val="0E101A"/>
                <w:szCs w:val="22"/>
              </w:rPr>
              <w:t xml:space="preserve"> school reopening is not possible</w:t>
            </w:r>
            <w:r w:rsidR="004506F8">
              <w:rPr>
                <w:rFonts w:eastAsia="Arial" w:cs="Arial"/>
                <w:color w:val="0E101A"/>
                <w:szCs w:val="22"/>
              </w:rPr>
              <w:t>, particularly</w:t>
            </w:r>
            <w:r w:rsidRPr="00C53643">
              <w:rPr>
                <w:rFonts w:eastAsia="Arial" w:cs="Arial"/>
                <w:color w:val="0E101A"/>
                <w:szCs w:val="22"/>
              </w:rPr>
              <w:t xml:space="preserve"> targeting the most marginalised and deprived children. </w:t>
            </w:r>
          </w:p>
          <w:p w14:paraId="48043B14" w14:textId="24EC49A1" w:rsidR="00B8378D" w:rsidRPr="00C53643" w:rsidRDefault="00B8378D" w:rsidP="008265E9">
            <w:pPr>
              <w:pStyle w:val="ListParagraph"/>
              <w:numPr>
                <w:ilvl w:val="0"/>
                <w:numId w:val="25"/>
              </w:numPr>
              <w:ind w:left="601"/>
              <w:rPr>
                <w:rFonts w:eastAsiaTheme="minorEastAsia" w:cs="Arial"/>
                <w:color w:val="0E101A"/>
              </w:rPr>
            </w:pPr>
            <w:r w:rsidRPr="00C53643">
              <w:rPr>
                <w:rFonts w:eastAsia="Arial" w:cs="Arial"/>
                <w:color w:val="0E101A"/>
                <w:szCs w:val="22"/>
              </w:rPr>
              <w:t>Mobilise teacher</w:t>
            </w:r>
            <w:r w:rsidR="004506F8">
              <w:rPr>
                <w:rFonts w:eastAsia="Arial" w:cs="Arial"/>
                <w:color w:val="0E101A"/>
                <w:szCs w:val="22"/>
              </w:rPr>
              <w:t xml:space="preserve">s and </w:t>
            </w:r>
            <w:r w:rsidRPr="00C53643">
              <w:rPr>
                <w:rFonts w:eastAsia="Arial" w:cs="Arial"/>
                <w:color w:val="0E101A"/>
                <w:szCs w:val="22"/>
              </w:rPr>
              <w:t xml:space="preserve">volunteers to provide remedial support to </w:t>
            </w:r>
            <w:r w:rsidR="004506F8">
              <w:rPr>
                <w:rFonts w:eastAsia="Arial" w:cs="Arial"/>
                <w:color w:val="0E101A"/>
                <w:szCs w:val="22"/>
              </w:rPr>
              <w:t xml:space="preserve">the </w:t>
            </w:r>
            <w:r w:rsidRPr="00C53643">
              <w:rPr>
                <w:rFonts w:eastAsia="Arial" w:cs="Arial"/>
                <w:color w:val="0E101A"/>
                <w:szCs w:val="22"/>
              </w:rPr>
              <w:t xml:space="preserve">most marginalised and deprived children to cover learning loss. </w:t>
            </w:r>
          </w:p>
          <w:p w14:paraId="6A449415" w14:textId="5562EC7F" w:rsidR="00B8378D" w:rsidRPr="00C53643" w:rsidRDefault="00B8378D" w:rsidP="008265E9">
            <w:pPr>
              <w:pStyle w:val="ListParagraph"/>
              <w:numPr>
                <w:ilvl w:val="0"/>
                <w:numId w:val="25"/>
              </w:numPr>
              <w:ind w:left="601"/>
              <w:rPr>
                <w:rFonts w:eastAsiaTheme="minorEastAsia" w:cs="Arial"/>
                <w:color w:val="0E101A"/>
              </w:rPr>
            </w:pPr>
            <w:r w:rsidRPr="00C53643">
              <w:rPr>
                <w:rFonts w:eastAsia="Arial" w:cs="Arial"/>
                <w:color w:val="0E101A"/>
                <w:szCs w:val="22"/>
              </w:rPr>
              <w:t xml:space="preserve">Support to launch </w:t>
            </w:r>
            <w:r w:rsidRPr="00C53643">
              <w:rPr>
                <w:rFonts w:eastAsia="Arial" w:cs="Arial"/>
                <w:szCs w:val="22"/>
              </w:rPr>
              <w:t>Learning Continuity Campaign</w:t>
            </w:r>
            <w:r w:rsidRPr="00C53643">
              <w:rPr>
                <w:rFonts w:eastAsia="Arial" w:cs="Arial"/>
                <w:color w:val="0E101A"/>
                <w:szCs w:val="22"/>
              </w:rPr>
              <w:t xml:space="preserve"> together with CEHRD, Confederation of Nepal Teachers, School Management Committee Federation and local governments focusing on</w:t>
            </w:r>
            <w:r w:rsidR="004506F8">
              <w:rPr>
                <w:rFonts w:eastAsia="Arial" w:cs="Arial"/>
                <w:color w:val="0E101A"/>
                <w:szCs w:val="22"/>
              </w:rPr>
              <w:t>:</w:t>
            </w:r>
            <w:r w:rsidRPr="00C53643">
              <w:rPr>
                <w:rFonts w:eastAsia="Arial" w:cs="Arial"/>
                <w:color w:val="0E101A"/>
                <w:szCs w:val="22"/>
              </w:rPr>
              <w:t xml:space="preserve"> </w:t>
            </w:r>
            <w:r w:rsidR="00037EDC" w:rsidRPr="00C53643">
              <w:rPr>
                <w:rFonts w:eastAsia="Arial" w:cs="Arial"/>
                <w:color w:val="0E101A"/>
                <w:szCs w:val="22"/>
              </w:rPr>
              <w:t>(</w:t>
            </w:r>
            <w:r w:rsidRPr="00C53643">
              <w:rPr>
                <w:rFonts w:eastAsia="Arial" w:cs="Arial"/>
                <w:color w:val="0E101A"/>
                <w:szCs w:val="22"/>
              </w:rPr>
              <w:t xml:space="preserve">1) capacity development of local levels through </w:t>
            </w:r>
            <w:r w:rsidR="004506F8">
              <w:rPr>
                <w:rFonts w:eastAsia="Arial" w:cs="Arial"/>
                <w:color w:val="0E101A"/>
                <w:szCs w:val="22"/>
              </w:rPr>
              <w:t>sensitization</w:t>
            </w:r>
            <w:r w:rsidRPr="00C53643">
              <w:rPr>
                <w:rFonts w:eastAsia="Arial" w:cs="Arial"/>
                <w:color w:val="0E101A"/>
                <w:szCs w:val="22"/>
              </w:rPr>
              <w:t xml:space="preserve"> on effective modes of alternative education</w:t>
            </w:r>
            <w:r w:rsidR="00037EDC" w:rsidRPr="00C53643">
              <w:rPr>
                <w:rFonts w:eastAsia="Arial" w:cs="Arial"/>
                <w:color w:val="0E101A"/>
                <w:szCs w:val="22"/>
              </w:rPr>
              <w:t>,</w:t>
            </w:r>
            <w:r w:rsidRPr="00C53643">
              <w:rPr>
                <w:rFonts w:eastAsia="Arial" w:cs="Arial"/>
                <w:color w:val="0E101A"/>
                <w:szCs w:val="22"/>
              </w:rPr>
              <w:t xml:space="preserve"> (2) teacher mobilization</w:t>
            </w:r>
            <w:r w:rsidR="00037EDC" w:rsidRPr="00C53643">
              <w:rPr>
                <w:rFonts w:eastAsia="Arial" w:cs="Arial"/>
                <w:color w:val="0E101A"/>
                <w:szCs w:val="22"/>
              </w:rPr>
              <w:t>,</w:t>
            </w:r>
            <w:r w:rsidRPr="00C53643">
              <w:rPr>
                <w:rFonts w:eastAsia="Arial" w:cs="Arial"/>
                <w:color w:val="0E101A"/>
                <w:szCs w:val="22"/>
              </w:rPr>
              <w:t xml:space="preserve"> (3) promotion of parents’ engagement in learning</w:t>
            </w:r>
            <w:r w:rsidR="00037EDC" w:rsidRPr="00C53643">
              <w:rPr>
                <w:rFonts w:eastAsia="Arial" w:cs="Arial"/>
                <w:color w:val="0E101A"/>
                <w:szCs w:val="22"/>
              </w:rPr>
              <w:t>.</w:t>
            </w:r>
          </w:p>
        </w:tc>
      </w:tr>
    </w:tbl>
    <w:p w14:paraId="434517A5" w14:textId="31A96D8A" w:rsidR="002E2422" w:rsidRPr="00C53643" w:rsidRDefault="002E2422" w:rsidP="00AB379D">
      <w:pPr>
        <w:spacing w:after="160"/>
        <w:rPr>
          <w:rFonts w:cs="Arial"/>
          <w:sz w:val="28"/>
          <w:szCs w:val="28"/>
          <w:lang w:val="en-GB"/>
        </w:rPr>
      </w:pPr>
    </w:p>
    <w:p w14:paraId="06A3EE6E" w14:textId="59FE99D2" w:rsidR="002E2422" w:rsidRPr="00C53643" w:rsidRDefault="002E2422" w:rsidP="00AB379D">
      <w:pPr>
        <w:spacing w:after="160"/>
        <w:rPr>
          <w:rFonts w:cs="Arial"/>
          <w:sz w:val="28"/>
          <w:szCs w:val="28"/>
          <w:lang w:val="en-GB"/>
        </w:rPr>
      </w:pPr>
    </w:p>
    <w:p w14:paraId="175FFF68" w14:textId="5C3AFF97" w:rsidR="002E2422" w:rsidRPr="00C53643" w:rsidRDefault="002E2422" w:rsidP="00AB379D">
      <w:pPr>
        <w:spacing w:after="160"/>
        <w:rPr>
          <w:rFonts w:cs="Arial"/>
          <w:sz w:val="28"/>
          <w:szCs w:val="28"/>
          <w:lang w:val="en-GB"/>
        </w:rPr>
      </w:pPr>
    </w:p>
    <w:p w14:paraId="2581675C" w14:textId="706708F0" w:rsidR="002E2422" w:rsidRPr="00C53643" w:rsidRDefault="002E2422" w:rsidP="00AB379D">
      <w:pPr>
        <w:spacing w:after="160"/>
        <w:rPr>
          <w:rFonts w:cs="Arial"/>
          <w:sz w:val="28"/>
          <w:szCs w:val="28"/>
          <w:lang w:val="en-GB"/>
        </w:rPr>
      </w:pPr>
    </w:p>
    <w:p w14:paraId="3BCEDB32" w14:textId="09BBD852" w:rsidR="002E2422" w:rsidRPr="00C53643" w:rsidRDefault="002E2422" w:rsidP="00AB379D">
      <w:pPr>
        <w:spacing w:after="160"/>
        <w:rPr>
          <w:rFonts w:cs="Arial"/>
          <w:sz w:val="28"/>
          <w:szCs w:val="28"/>
          <w:lang w:val="en-GB"/>
        </w:rPr>
      </w:pPr>
    </w:p>
    <w:p w14:paraId="06667C63" w14:textId="15D084B8" w:rsidR="002E2422" w:rsidRPr="00C53643" w:rsidRDefault="002E2422" w:rsidP="00AB379D">
      <w:pPr>
        <w:spacing w:after="160"/>
        <w:rPr>
          <w:rFonts w:cs="Arial"/>
          <w:sz w:val="28"/>
          <w:szCs w:val="28"/>
          <w:lang w:val="en-GB"/>
        </w:rPr>
      </w:pPr>
    </w:p>
    <w:p w14:paraId="7B803825" w14:textId="00F6D137" w:rsidR="006F00DD" w:rsidRPr="00C53643" w:rsidRDefault="006F00DD" w:rsidP="00AB379D">
      <w:pPr>
        <w:spacing w:after="160"/>
        <w:rPr>
          <w:rFonts w:cs="Arial"/>
          <w:sz w:val="28"/>
          <w:szCs w:val="28"/>
          <w:lang w:val="en-GB"/>
        </w:rPr>
      </w:pPr>
    </w:p>
    <w:p w14:paraId="17C4E281" w14:textId="1CDF754C" w:rsidR="006F00DD" w:rsidRPr="00C53643" w:rsidRDefault="006F00DD" w:rsidP="00AB379D">
      <w:pPr>
        <w:spacing w:after="160"/>
        <w:rPr>
          <w:rFonts w:cs="Arial"/>
          <w:sz w:val="28"/>
          <w:szCs w:val="28"/>
          <w:lang w:val="en-GB"/>
        </w:rPr>
      </w:pPr>
    </w:p>
    <w:p w14:paraId="43A3A100" w14:textId="77646645" w:rsidR="00166099" w:rsidRPr="00C53643" w:rsidRDefault="00166099" w:rsidP="00AB379D">
      <w:pPr>
        <w:spacing w:after="160"/>
        <w:rPr>
          <w:rFonts w:cs="Arial"/>
          <w:sz w:val="28"/>
          <w:szCs w:val="28"/>
          <w:lang w:val="en-GB"/>
        </w:rPr>
      </w:pPr>
    </w:p>
    <w:p w14:paraId="61B46D22" w14:textId="61CBAC28" w:rsidR="00166099" w:rsidRPr="00C53643" w:rsidRDefault="00166099" w:rsidP="00AB379D">
      <w:pPr>
        <w:spacing w:after="160"/>
        <w:rPr>
          <w:rFonts w:cs="Arial"/>
          <w:sz w:val="28"/>
          <w:szCs w:val="28"/>
          <w:lang w:val="en-GB"/>
        </w:rPr>
      </w:pPr>
    </w:p>
    <w:p w14:paraId="5D986F91" w14:textId="3BFD033D" w:rsidR="00166099" w:rsidRPr="00C53643" w:rsidRDefault="00166099" w:rsidP="00AB379D">
      <w:pPr>
        <w:spacing w:after="160"/>
        <w:rPr>
          <w:rFonts w:cs="Arial"/>
          <w:sz w:val="28"/>
          <w:szCs w:val="28"/>
          <w:lang w:val="en-GB"/>
        </w:rPr>
      </w:pPr>
    </w:p>
    <w:p w14:paraId="747214C6" w14:textId="77777777" w:rsidR="00166099" w:rsidRPr="00C53643" w:rsidRDefault="00166099" w:rsidP="00AB379D">
      <w:pPr>
        <w:spacing w:after="160"/>
        <w:rPr>
          <w:rFonts w:cs="Arial"/>
          <w:sz w:val="28"/>
          <w:szCs w:val="28"/>
          <w:lang w:val="en-GB"/>
        </w:rPr>
      </w:pPr>
    </w:p>
    <w:p w14:paraId="5CC8F955" w14:textId="25122319" w:rsidR="006F00DD" w:rsidRPr="00C53643" w:rsidRDefault="006F00DD" w:rsidP="00AB379D">
      <w:pPr>
        <w:spacing w:after="160"/>
        <w:rPr>
          <w:rFonts w:cs="Arial"/>
          <w:sz w:val="28"/>
          <w:szCs w:val="28"/>
          <w:lang w:val="en-GB"/>
        </w:rPr>
      </w:pPr>
    </w:p>
    <w:p w14:paraId="54A7F765" w14:textId="4ACAD101" w:rsidR="006F00DD" w:rsidRPr="00C53643" w:rsidRDefault="007F7A81" w:rsidP="007F7A81">
      <w:pPr>
        <w:spacing w:after="160" w:line="259" w:lineRule="auto"/>
        <w:jc w:val="left"/>
        <w:rPr>
          <w:rFonts w:cs="Arial"/>
          <w:sz w:val="28"/>
          <w:szCs w:val="28"/>
          <w:lang w:val="en-GB"/>
        </w:rPr>
      </w:pPr>
      <w:r>
        <w:rPr>
          <w:rFonts w:cs="Arial"/>
          <w:sz w:val="28"/>
          <w:szCs w:val="28"/>
          <w:lang w:val="en-GB"/>
        </w:rPr>
        <w:br w:type="page"/>
      </w:r>
    </w:p>
    <w:p w14:paraId="33585345" w14:textId="339FAC5A" w:rsidR="002E2422" w:rsidRPr="00C53643" w:rsidRDefault="00836CED" w:rsidP="00AB379D">
      <w:pPr>
        <w:spacing w:after="160"/>
        <w:rPr>
          <w:rFonts w:cs="Arial"/>
          <w:sz w:val="28"/>
          <w:szCs w:val="28"/>
          <w:lang w:val="en-GB"/>
        </w:rPr>
      </w:pPr>
      <w:r w:rsidRPr="00743F13">
        <w:rPr>
          <w:rFonts w:cs="Arial"/>
          <w:noProof/>
          <w:sz w:val="28"/>
          <w:szCs w:val="28"/>
        </w:rPr>
        <w:lastRenderedPageBreak/>
        <mc:AlternateContent>
          <mc:Choice Requires="wps">
            <w:drawing>
              <wp:anchor distT="0" distB="0" distL="114300" distR="114300" simplePos="0" relativeHeight="251830352" behindDoc="0" locked="0" layoutInCell="1" allowOverlap="1" wp14:anchorId="29AD6A8F" wp14:editId="5AA88F3F">
                <wp:simplePos x="0" y="0"/>
                <wp:positionH relativeFrom="column">
                  <wp:posOffset>547121</wp:posOffset>
                </wp:positionH>
                <wp:positionV relativeFrom="paragraph">
                  <wp:posOffset>65074</wp:posOffset>
                </wp:positionV>
                <wp:extent cx="3953591" cy="433415"/>
                <wp:effectExtent l="0" t="0" r="0" b="5080"/>
                <wp:wrapNone/>
                <wp:docPr id="92" name="Text Box 92"/>
                <wp:cNvGraphicFramePr/>
                <a:graphic xmlns:a="http://schemas.openxmlformats.org/drawingml/2006/main">
                  <a:graphicData uri="http://schemas.microsoft.com/office/word/2010/wordprocessingShape">
                    <wps:wsp>
                      <wps:cNvSpPr txBox="1"/>
                      <wps:spPr>
                        <a:xfrm>
                          <a:off x="0" y="0"/>
                          <a:ext cx="3953591" cy="433415"/>
                        </a:xfrm>
                        <a:prstGeom prst="rect">
                          <a:avLst/>
                        </a:prstGeom>
                        <a:noFill/>
                        <a:ln w="6350">
                          <a:noFill/>
                        </a:ln>
                      </wps:spPr>
                      <wps:txbx>
                        <w:txbxContent>
                          <w:p w14:paraId="01C746D7" w14:textId="13D49FAC" w:rsidR="008369CD" w:rsidRPr="00AB1D95" w:rsidRDefault="008369CD" w:rsidP="00F8181B">
                            <w:pPr>
                              <w:pStyle w:val="Title"/>
                              <w:ind w:left="405"/>
                              <w:rPr>
                                <w:rFonts w:ascii="Arial" w:hAnsi="Arial" w:cs="Arial"/>
                                <w:sz w:val="44"/>
                                <w:szCs w:val="44"/>
                                <w:lang w:val="en-IE"/>
                              </w:rPr>
                            </w:pPr>
                            <w:r>
                              <w:rPr>
                                <w:rFonts w:ascii="Arial" w:hAnsi="Arial" w:cs="Arial"/>
                                <w:sz w:val="44"/>
                                <w:szCs w:val="44"/>
                                <w:lang w:val="en-IE"/>
                              </w:rPr>
                              <w:t>9</w:t>
                            </w:r>
                            <w:r w:rsidRPr="00AB1D95">
                              <w:rPr>
                                <w:rFonts w:ascii="Arial" w:hAnsi="Arial" w:cs="Arial"/>
                                <w:sz w:val="44"/>
                                <w:szCs w:val="44"/>
                                <w:lang w:val="en-IE"/>
                              </w:rPr>
                              <w:t xml:space="preserve">. </w:t>
                            </w:r>
                            <w:r>
                              <w:rPr>
                                <w:rFonts w:ascii="Arial" w:hAnsi="Arial" w:cs="Arial"/>
                                <w:sz w:val="44"/>
                                <w:szCs w:val="44"/>
                                <w:lang w:val="en-IE"/>
                              </w:rPr>
                              <w:t xml:space="preserve">CCCM/Shelter </w:t>
                            </w:r>
                            <w:r w:rsidRPr="00AB1D95">
                              <w:rPr>
                                <w:rFonts w:ascii="Arial" w:hAnsi="Arial" w:cs="Arial"/>
                                <w:sz w:val="44"/>
                                <w:szCs w:val="44"/>
                                <w:lang w:val="en-IE"/>
                              </w:rPr>
                              <w:t>Cluster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AD6A8F" id="Text Box 92" o:spid="_x0000_s1056" type="#_x0000_t202" style="position:absolute;left:0;text-align:left;margin-left:43.1pt;margin-top:5.1pt;width:311.3pt;height:34.15pt;z-index:251830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" filled="f" stroked="f" strokeweight=".5pt">
                <v:textbox>
                  <w:txbxContent>
                    <w:p w14:paraId="01C746D7" w14:textId="13D49FAC" w:rsidR="008369CD" w:rsidRPr="00AB1D95" w:rsidRDefault="008369CD" w:rsidP="00F8181B">
                      <w:pPr>
                        <w:pStyle w:val="Title"/>
                        <w:ind w:left="405"/>
                        <w:rPr>
                          <w:rFonts w:ascii="Arial" w:hAnsi="Arial" w:cs="Arial"/>
                          <w:sz w:val="44"/>
                          <w:szCs w:val="44"/>
                          <w:lang w:val="en-IE"/>
                        </w:rPr>
                      </w:pPr>
                      <w:r>
                        <w:rPr>
                          <w:rFonts w:ascii="Arial" w:hAnsi="Arial" w:cs="Arial"/>
                          <w:sz w:val="44"/>
                          <w:szCs w:val="44"/>
                          <w:lang w:val="en-IE"/>
                        </w:rPr>
                        <w:t>9</w:t>
                      </w:r>
                      <w:r w:rsidRPr="00AB1D95">
                        <w:rPr>
                          <w:rFonts w:ascii="Arial" w:hAnsi="Arial" w:cs="Arial"/>
                          <w:sz w:val="44"/>
                          <w:szCs w:val="44"/>
                          <w:lang w:val="en-IE"/>
                        </w:rPr>
                        <w:t xml:space="preserve">. </w:t>
                      </w:r>
                      <w:r>
                        <w:rPr>
                          <w:rFonts w:ascii="Arial" w:hAnsi="Arial" w:cs="Arial"/>
                          <w:sz w:val="44"/>
                          <w:szCs w:val="44"/>
                          <w:lang w:val="en-IE"/>
                        </w:rPr>
                        <w:t xml:space="preserve">CCCM/Shelter </w:t>
                      </w:r>
                      <w:r w:rsidRPr="00AB1D95">
                        <w:rPr>
                          <w:rFonts w:ascii="Arial" w:hAnsi="Arial" w:cs="Arial"/>
                          <w:sz w:val="44"/>
                          <w:szCs w:val="44"/>
                          <w:lang w:val="en-IE"/>
                        </w:rPr>
                        <w:t>Cluster</w:t>
                      </w:r>
                    </w:p>
                  </w:txbxContent>
                </v:textbox>
              </v:shape>
            </w:pict>
          </mc:Fallback>
        </mc:AlternateContent>
      </w:r>
      <w:r w:rsidR="002E6CB9" w:rsidRPr="007A0C34">
        <w:rPr>
          <w:rFonts w:cs="Arial"/>
          <w:noProof/>
          <w:sz w:val="28"/>
          <w:szCs w:val="28"/>
        </w:rPr>
        <mc:AlternateContent>
          <mc:Choice Requires="wps">
            <w:drawing>
              <wp:anchor distT="0" distB="0" distL="114300" distR="114300" simplePos="0" relativeHeight="251835472" behindDoc="0" locked="0" layoutInCell="1" allowOverlap="1" wp14:anchorId="1466149E" wp14:editId="087294F8">
                <wp:simplePos x="0" y="0"/>
                <wp:positionH relativeFrom="column">
                  <wp:posOffset>2540</wp:posOffset>
                </wp:positionH>
                <wp:positionV relativeFrom="paragraph">
                  <wp:posOffset>-123825</wp:posOffset>
                </wp:positionV>
                <wp:extent cx="6485149" cy="0"/>
                <wp:effectExtent l="0" t="0" r="0" b="0"/>
                <wp:wrapNone/>
                <wp:docPr id="922" name="Straight Connector 922"/>
                <wp:cNvGraphicFramePr/>
                <a:graphic xmlns:a="http://schemas.openxmlformats.org/drawingml/2006/main">
                  <a:graphicData uri="http://schemas.microsoft.com/office/word/2010/wordprocessingShape">
                    <wps:wsp>
                      <wps:cNvCnPr/>
                      <wps:spPr>
                        <a:xfrm>
                          <a:off x="0" y="0"/>
                          <a:ext cx="6485149" cy="0"/>
                        </a:xfrm>
                        <a:prstGeom prst="line">
                          <a:avLst/>
                        </a:prstGeom>
                        <a:ln w="15875">
                          <a:solidFill>
                            <a:schemeClr val="bg1">
                              <a:lumMod val="65000"/>
                            </a:schemeClr>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19D8D372" id="Straight Connector 922" o:spid="_x0000_s1026" style="position:absolute;z-index:251835472;visibility:visible;mso-wrap-style:square;mso-wrap-distance-left:9pt;mso-wrap-distance-top:0;mso-wrap-distance-right:9pt;mso-wrap-distance-bottom:0;mso-position-horizontal:absolute;mso-position-horizontal-relative:text;mso-position-vertical:absolute;mso-position-vertical-relative:text" from=".2pt,-9.75pt" to="510.8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" strokecolor="#a5a5a5 [2092]" strokeweight="1.25pt">
                <v:stroke joinstyle="miter"/>
              </v:line>
            </w:pict>
          </mc:Fallback>
        </mc:AlternateContent>
      </w:r>
      <w:r w:rsidR="002E6CB9" w:rsidRPr="00743F13">
        <w:rPr>
          <w:rFonts w:cs="Arial"/>
          <w:noProof/>
          <w:sz w:val="28"/>
          <w:szCs w:val="28"/>
        </w:rPr>
        <w:drawing>
          <wp:anchor distT="0" distB="0" distL="114300" distR="114300" simplePos="0" relativeHeight="251837520" behindDoc="1" locked="0" layoutInCell="1" allowOverlap="1" wp14:anchorId="131236E9" wp14:editId="2F679FCC">
            <wp:simplePos x="0" y="0"/>
            <wp:positionH relativeFrom="column">
              <wp:posOffset>77470</wp:posOffset>
            </wp:positionH>
            <wp:positionV relativeFrom="paragraph">
              <wp:posOffset>0</wp:posOffset>
            </wp:positionV>
            <wp:extent cx="594360" cy="544830"/>
            <wp:effectExtent l="0" t="0" r="0" b="7620"/>
            <wp:wrapTight wrapText="bothSides">
              <wp:wrapPolygon edited="0">
                <wp:start x="7615" y="0"/>
                <wp:lineTo x="0" y="5287"/>
                <wp:lineTo x="0" y="18881"/>
                <wp:lineTo x="1385" y="21147"/>
                <wp:lineTo x="19385" y="21147"/>
                <wp:lineTo x="20769" y="18881"/>
                <wp:lineTo x="20769" y="5287"/>
                <wp:lineTo x="13154" y="0"/>
                <wp:lineTo x="7615" y="0"/>
              </wp:wrapPolygon>
            </wp:wrapTight>
            <wp:docPr id="925" name="Graphic 8">
              <a:extLst xmlns:a="http://schemas.openxmlformats.org/drawingml/2006/main">
                <a:ext uri="{FF2B5EF4-FFF2-40B4-BE49-F238E27FC236}">
                  <a16:creationId xmlns:a16="http://schemas.microsoft.com/office/drawing/2014/main" id="{80D15152-D562-49BD-A1B4-B6EA123DC3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a:extLst>
                        <a:ext uri="{FF2B5EF4-FFF2-40B4-BE49-F238E27FC236}">
                          <a16:creationId xmlns:a16="http://schemas.microsoft.com/office/drawing/2014/main" id="{80D15152-D562-49BD-A1B4-B6EA123DC381}"/>
                        </a:ext>
                      </a:extLst>
                    </pic:cNvPr>
                    <pic:cNvPicPr>
                      <a:picLocks noChangeAspect="1"/>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594360" cy="544830"/>
                    </a:xfrm>
                    <a:prstGeom prst="rect">
                      <a:avLst/>
                    </a:prstGeom>
                  </pic:spPr>
                </pic:pic>
              </a:graphicData>
            </a:graphic>
            <wp14:sizeRelH relativeFrom="margin">
              <wp14:pctWidth>0</wp14:pctWidth>
            </wp14:sizeRelH>
            <wp14:sizeRelV relativeFrom="margin">
              <wp14:pctHeight>0</wp14:pctHeight>
            </wp14:sizeRelV>
          </wp:anchor>
        </w:drawing>
      </w:r>
    </w:p>
    <w:p w14:paraId="54230A8F" w14:textId="55C33E18" w:rsidR="002E2422" w:rsidRPr="00C53643" w:rsidRDefault="002E2422" w:rsidP="00AB379D">
      <w:pPr>
        <w:spacing w:after="160"/>
        <w:rPr>
          <w:rFonts w:cs="Arial"/>
          <w:sz w:val="28"/>
          <w:szCs w:val="28"/>
          <w:lang w:val="en-GB"/>
        </w:rPr>
      </w:pPr>
    </w:p>
    <w:p w14:paraId="72892AFB" w14:textId="46BF8078" w:rsidR="002E2422" w:rsidRPr="00C53643" w:rsidRDefault="002E6CB9" w:rsidP="00AB379D">
      <w:pPr>
        <w:rPr>
          <w:rFonts w:cs="Arial"/>
          <w:sz w:val="28"/>
          <w:szCs w:val="28"/>
          <w:lang w:val="en-GB"/>
        </w:rPr>
      </w:pPr>
      <w:r w:rsidRPr="007A0C34">
        <w:rPr>
          <w:rFonts w:cs="Arial"/>
          <w:noProof/>
          <w:sz w:val="28"/>
          <w:szCs w:val="28"/>
        </w:rPr>
        <mc:AlternateContent>
          <mc:Choice Requires="wps">
            <w:drawing>
              <wp:anchor distT="0" distB="0" distL="114300" distR="114300" simplePos="0" relativeHeight="251836496" behindDoc="0" locked="0" layoutInCell="1" allowOverlap="1" wp14:anchorId="3BB06817" wp14:editId="405C4775">
                <wp:simplePos x="0" y="0"/>
                <wp:positionH relativeFrom="column">
                  <wp:posOffset>19685</wp:posOffset>
                </wp:positionH>
                <wp:positionV relativeFrom="paragraph">
                  <wp:posOffset>58420</wp:posOffset>
                </wp:positionV>
                <wp:extent cx="6485149" cy="0"/>
                <wp:effectExtent l="0" t="0" r="0" b="0"/>
                <wp:wrapNone/>
                <wp:docPr id="923" name="Straight Connector 923"/>
                <wp:cNvGraphicFramePr/>
                <a:graphic xmlns:a="http://schemas.openxmlformats.org/drawingml/2006/main">
                  <a:graphicData uri="http://schemas.microsoft.com/office/word/2010/wordprocessingShape">
                    <wps:wsp>
                      <wps:cNvCnPr/>
                      <wps:spPr>
                        <a:xfrm>
                          <a:off x="0" y="0"/>
                          <a:ext cx="6485149" cy="0"/>
                        </a:xfrm>
                        <a:prstGeom prst="line">
                          <a:avLst/>
                        </a:prstGeom>
                        <a:ln w="15875">
                          <a:solidFill>
                            <a:schemeClr val="bg1">
                              <a:lumMod val="65000"/>
                            </a:schemeClr>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D822440" id="Straight Connector 923" o:spid="_x0000_s1026" style="position:absolute;z-index:251836496;visibility:visible;mso-wrap-style:square;mso-wrap-distance-left:9pt;mso-wrap-distance-top:0;mso-wrap-distance-right:9pt;mso-wrap-distance-bottom:0;mso-position-horizontal:absolute;mso-position-horizontal-relative:text;mso-position-vertical:absolute;mso-position-vertical-relative:text" from="1.55pt,4.6pt" to="512.2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" strokecolor="#a5a5a5 [2092]" strokeweight="1.25pt">
                <v:stroke joinstyle="miter"/>
              </v:line>
            </w:pict>
          </mc:Fallback>
        </mc:AlternateContent>
      </w:r>
    </w:p>
    <w:p w14:paraId="06E9935C" w14:textId="543FBCF6" w:rsidR="009D62C3" w:rsidRPr="00C53643" w:rsidRDefault="009D62C3" w:rsidP="00AB379D">
      <w:pPr>
        <w:rPr>
          <w:rFonts w:cs="Arial"/>
          <w:lang w:val="en-GB"/>
        </w:rPr>
      </w:pPr>
      <w:r w:rsidRPr="00C53643">
        <w:rPr>
          <w:rFonts w:cs="Arial"/>
          <w:lang w:val="en-GB"/>
        </w:rPr>
        <w:t xml:space="preserve">The purpose of </w:t>
      </w:r>
      <w:r w:rsidR="0032029D" w:rsidRPr="00C53643">
        <w:rPr>
          <w:rFonts w:cs="Arial"/>
          <w:lang w:val="en-GB"/>
        </w:rPr>
        <w:t xml:space="preserve">the </w:t>
      </w:r>
      <w:r w:rsidRPr="00C53643">
        <w:rPr>
          <w:rFonts w:cs="Arial"/>
          <w:lang w:val="en-GB"/>
        </w:rPr>
        <w:t>Camp Coordination and Camp Management</w:t>
      </w:r>
      <w:r w:rsidR="00107B57" w:rsidRPr="00C53643">
        <w:rPr>
          <w:rFonts w:cs="Arial"/>
          <w:lang w:val="en-GB"/>
        </w:rPr>
        <w:t xml:space="preserve"> (</w:t>
      </w:r>
      <w:r w:rsidRPr="00C53643">
        <w:rPr>
          <w:rFonts w:cs="Arial"/>
          <w:lang w:val="en-GB"/>
        </w:rPr>
        <w:t>CCCM</w:t>
      </w:r>
      <w:r w:rsidR="00107B57" w:rsidRPr="00C53643">
        <w:rPr>
          <w:rFonts w:cs="Arial"/>
          <w:lang w:val="en-GB"/>
        </w:rPr>
        <w:t>)</w:t>
      </w:r>
      <w:r w:rsidRPr="00C53643">
        <w:rPr>
          <w:rFonts w:cs="Arial"/>
          <w:lang w:val="en-GB"/>
        </w:rPr>
        <w:t>/Shelter Cluster is to support the Government of Nepal</w:t>
      </w:r>
      <w:r w:rsidR="007D283F" w:rsidRPr="00C53643">
        <w:rPr>
          <w:rFonts w:cs="Arial"/>
          <w:lang w:val="en-GB"/>
        </w:rPr>
        <w:t>, in particular</w:t>
      </w:r>
      <w:r w:rsidRPr="00C53643">
        <w:rPr>
          <w:rFonts w:cs="Arial"/>
          <w:lang w:val="en-GB"/>
        </w:rPr>
        <w:t xml:space="preserve"> </w:t>
      </w:r>
      <w:r w:rsidR="00107B57" w:rsidRPr="00C53643">
        <w:rPr>
          <w:rFonts w:cs="Arial"/>
          <w:lang w:val="en-GB"/>
        </w:rPr>
        <w:t xml:space="preserve">the </w:t>
      </w:r>
      <w:r w:rsidRPr="00C53643">
        <w:rPr>
          <w:rFonts w:cs="Arial"/>
          <w:lang w:val="en-GB"/>
        </w:rPr>
        <w:t xml:space="preserve">Ministry of Health and Population, the Department of Urban Development and Building Construction and all three tiers of the government to integrate </w:t>
      </w:r>
      <w:r w:rsidR="00107B57" w:rsidRPr="00C53643">
        <w:rPr>
          <w:rFonts w:cs="Arial"/>
          <w:bCs/>
          <w:lang w:val="en-GB"/>
        </w:rPr>
        <w:t>COVID</w:t>
      </w:r>
      <w:r w:rsidRPr="00C53643">
        <w:rPr>
          <w:rFonts w:cs="Arial"/>
          <w:bCs/>
          <w:lang w:val="en-GB"/>
        </w:rPr>
        <w:t xml:space="preserve">-19 measures in displacement sites that </w:t>
      </w:r>
      <w:r w:rsidR="007D283F" w:rsidRPr="00C53643">
        <w:rPr>
          <w:rFonts w:cs="Arial"/>
          <w:bCs/>
          <w:lang w:val="en-GB"/>
        </w:rPr>
        <w:t xml:space="preserve">have </w:t>
      </w:r>
      <w:r w:rsidRPr="00C53643">
        <w:rPr>
          <w:rFonts w:cs="Arial"/>
          <w:bCs/>
          <w:lang w:val="en-GB"/>
        </w:rPr>
        <w:t xml:space="preserve">emerged across the provinces due to landslides and floods, including displacement sites that could emerge during the </w:t>
      </w:r>
      <w:r w:rsidR="00107B57" w:rsidRPr="00C53643">
        <w:rPr>
          <w:rFonts w:cs="Arial"/>
          <w:bCs/>
          <w:lang w:val="en-GB"/>
        </w:rPr>
        <w:t>COVID</w:t>
      </w:r>
      <w:r w:rsidRPr="00C53643">
        <w:rPr>
          <w:rFonts w:cs="Arial"/>
          <w:bCs/>
          <w:lang w:val="en-GB"/>
        </w:rPr>
        <w:t xml:space="preserve">-19 pandemic in the future. In addition, </w:t>
      </w:r>
      <w:r w:rsidR="00107B57" w:rsidRPr="00C53643">
        <w:rPr>
          <w:rFonts w:cs="Arial"/>
          <w:bCs/>
          <w:lang w:val="en-GB"/>
        </w:rPr>
        <w:t xml:space="preserve">the </w:t>
      </w:r>
      <w:r w:rsidR="007D283F" w:rsidRPr="00C53643">
        <w:rPr>
          <w:rFonts w:cs="Arial"/>
          <w:bCs/>
          <w:lang w:val="en-GB"/>
        </w:rPr>
        <w:t>C</w:t>
      </w:r>
      <w:r w:rsidRPr="00C53643">
        <w:rPr>
          <w:rFonts w:cs="Arial"/>
          <w:bCs/>
          <w:lang w:val="en-GB"/>
        </w:rPr>
        <w:t>luster will contribute to site improvements to address any urgent safety and hygiene considerations at these sites.</w:t>
      </w:r>
    </w:p>
    <w:p w14:paraId="49C6ECBD" w14:textId="77777777" w:rsidR="009D62C3" w:rsidRPr="00C53643" w:rsidRDefault="009D62C3" w:rsidP="00AB379D">
      <w:pPr>
        <w:rPr>
          <w:rFonts w:cs="Arial"/>
          <w:lang w:val="en-GB"/>
        </w:rPr>
      </w:pPr>
    </w:p>
    <w:p w14:paraId="744D198E" w14:textId="48A443F3" w:rsidR="009D62C3" w:rsidRPr="00C53643" w:rsidRDefault="009D62C3" w:rsidP="00AB379D">
      <w:pPr>
        <w:rPr>
          <w:rFonts w:cs="Arial"/>
          <w:lang w:val="en-GB"/>
        </w:rPr>
      </w:pPr>
      <w:r w:rsidRPr="00C53643">
        <w:rPr>
          <w:rFonts w:cs="Arial"/>
          <w:lang w:val="en-GB"/>
        </w:rPr>
        <w:t>CCCM/Shelter Cluster member organizations will provide necessary support in improving point of entry infrastructure, quarantine or isolation centre infrastructure according to need, including physical distancing and crowd control measures, and upgrading of hygiene infrastructure.</w:t>
      </w:r>
      <w:r w:rsidR="00961DE5" w:rsidRPr="00C53643">
        <w:rPr>
          <w:rFonts w:cs="Arial"/>
          <w:lang w:val="en-GB"/>
        </w:rPr>
        <w:t xml:space="preserve"> The </w:t>
      </w:r>
      <w:r w:rsidR="007D283F" w:rsidRPr="00C53643">
        <w:rPr>
          <w:rFonts w:cs="Arial"/>
          <w:lang w:val="en-GB"/>
        </w:rPr>
        <w:t>C</w:t>
      </w:r>
      <w:r w:rsidR="00961DE5" w:rsidRPr="00C53643">
        <w:rPr>
          <w:rFonts w:cs="Arial"/>
          <w:lang w:val="en-GB"/>
        </w:rPr>
        <w:t xml:space="preserve">luster will </w:t>
      </w:r>
      <w:r w:rsidR="007D283F" w:rsidRPr="00C53643">
        <w:rPr>
          <w:rFonts w:cs="Arial"/>
          <w:lang w:val="en-GB"/>
        </w:rPr>
        <w:t xml:space="preserve">also </w:t>
      </w:r>
      <w:r w:rsidR="00961DE5" w:rsidRPr="00C53643">
        <w:rPr>
          <w:rFonts w:cs="Arial"/>
          <w:lang w:val="en-GB"/>
        </w:rPr>
        <w:t>provide support</w:t>
      </w:r>
      <w:r w:rsidR="00912344">
        <w:rPr>
          <w:rFonts w:cs="Arial"/>
          <w:lang w:val="en-GB"/>
        </w:rPr>
        <w:t xml:space="preserve">, as needed, </w:t>
      </w:r>
      <w:r w:rsidR="00961DE5" w:rsidRPr="00C53643">
        <w:rPr>
          <w:rFonts w:cs="Arial"/>
          <w:lang w:val="en-GB"/>
        </w:rPr>
        <w:t>in issue</w:t>
      </w:r>
      <w:r w:rsidR="007D283F" w:rsidRPr="00C53643">
        <w:rPr>
          <w:rFonts w:cs="Arial"/>
          <w:lang w:val="en-GB"/>
        </w:rPr>
        <w:t>s</w:t>
      </w:r>
      <w:r w:rsidR="00961DE5" w:rsidRPr="00C53643">
        <w:rPr>
          <w:rFonts w:cs="Arial"/>
          <w:lang w:val="en-GB"/>
        </w:rPr>
        <w:t xml:space="preserve"> related to the winter season and to a potential cold wave. </w:t>
      </w:r>
    </w:p>
    <w:p w14:paraId="336A1566" w14:textId="77777777" w:rsidR="006F00DD" w:rsidRPr="00C53643" w:rsidRDefault="006F00DD" w:rsidP="00AB379D">
      <w:pPr>
        <w:rPr>
          <w:rFonts w:cs="Arial"/>
          <w:lang w:val="en-GB"/>
        </w:rPr>
      </w:pPr>
    </w:p>
    <w:tbl>
      <w:tblPr>
        <w:tblStyle w:val="TableGrid"/>
        <w:tblW w:w="10255"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10255"/>
      </w:tblGrid>
      <w:tr w:rsidR="009D62C3" w:rsidRPr="00C53643" w14:paraId="5399F9A8" w14:textId="77777777" w:rsidTr="006F00DD">
        <w:trPr>
          <w:trHeight w:val="665"/>
        </w:trPr>
        <w:tc>
          <w:tcPr>
            <w:tcW w:w="10255" w:type="dxa"/>
            <w:shd w:val="clear" w:color="auto" w:fill="2F5496" w:themeFill="accent1" w:themeFillShade="BF"/>
          </w:tcPr>
          <w:p w14:paraId="4CDA5718" w14:textId="77777777" w:rsidR="009D62C3" w:rsidRPr="00C53643" w:rsidRDefault="009D62C3" w:rsidP="00AB379D">
            <w:pPr>
              <w:rPr>
                <w:rFonts w:cs="Arial"/>
                <w:b/>
                <w:bCs/>
                <w:color w:val="FFFFFF" w:themeColor="background1"/>
                <w:u w:val="single"/>
                <w:lang w:val="en-GB"/>
              </w:rPr>
            </w:pPr>
            <w:r w:rsidRPr="00C53643">
              <w:rPr>
                <w:rFonts w:cs="Arial"/>
                <w:b/>
                <w:bCs/>
                <w:color w:val="FFFFFF" w:themeColor="background1"/>
                <w:u w:val="single"/>
                <w:lang w:val="en-GB"/>
              </w:rPr>
              <w:t xml:space="preserve">Government lead: </w:t>
            </w:r>
          </w:p>
          <w:p w14:paraId="14B75882" w14:textId="77777777" w:rsidR="009D62C3" w:rsidRPr="00C53643" w:rsidRDefault="009D62C3" w:rsidP="00AB379D">
            <w:pPr>
              <w:rPr>
                <w:rFonts w:cs="Arial"/>
                <w:b/>
                <w:color w:val="FFFFFF" w:themeColor="background1"/>
                <w:lang w:val="en-GB"/>
              </w:rPr>
            </w:pPr>
            <w:r w:rsidRPr="00C53643">
              <w:rPr>
                <w:rFonts w:cs="Arial"/>
                <w:b/>
                <w:color w:val="FFFFFF" w:themeColor="background1"/>
                <w:lang w:val="en-GB"/>
              </w:rPr>
              <w:t>DUDBC, Ministry of Urban Development</w:t>
            </w:r>
          </w:p>
          <w:p w14:paraId="6F4C0CF5" w14:textId="7F91BAC7" w:rsidR="00A54117" w:rsidRPr="00C53643" w:rsidRDefault="00A54117" w:rsidP="00AB379D">
            <w:pPr>
              <w:rPr>
                <w:rFonts w:cs="Arial"/>
                <w:color w:val="FFFFFF" w:themeColor="background1"/>
                <w:lang w:val="en-GB"/>
              </w:rPr>
            </w:pPr>
          </w:p>
        </w:tc>
      </w:tr>
      <w:tr w:rsidR="009D62C3" w:rsidRPr="00C53643" w14:paraId="1FC60247" w14:textId="77777777" w:rsidTr="006F00DD">
        <w:trPr>
          <w:trHeight w:val="620"/>
        </w:trPr>
        <w:tc>
          <w:tcPr>
            <w:tcW w:w="10255" w:type="dxa"/>
            <w:shd w:val="clear" w:color="auto" w:fill="D9E2F3" w:themeFill="accent1" w:themeFillTint="33"/>
          </w:tcPr>
          <w:p w14:paraId="550B762D" w14:textId="77777777" w:rsidR="009D62C3" w:rsidRPr="00C53643" w:rsidRDefault="009D62C3" w:rsidP="00AB379D">
            <w:pPr>
              <w:rPr>
                <w:rFonts w:cs="Arial"/>
                <w:b/>
                <w:bCs/>
                <w:u w:val="single"/>
                <w:lang w:val="en-GB"/>
              </w:rPr>
            </w:pPr>
            <w:r w:rsidRPr="00C53643">
              <w:rPr>
                <w:rFonts w:cs="Arial"/>
                <w:b/>
                <w:bCs/>
                <w:u w:val="single"/>
                <w:lang w:val="en-GB"/>
              </w:rPr>
              <w:t>Lead agency (co-lead):</w:t>
            </w:r>
          </w:p>
          <w:p w14:paraId="33C17583" w14:textId="01ED93DE" w:rsidR="006F00DD" w:rsidRPr="00C53643" w:rsidRDefault="009D62C3" w:rsidP="00AB379D">
            <w:pPr>
              <w:rPr>
                <w:rFonts w:cs="Arial"/>
                <w:lang w:val="en-GB"/>
              </w:rPr>
            </w:pPr>
            <w:r w:rsidRPr="00C53643">
              <w:rPr>
                <w:rFonts w:cs="Arial"/>
                <w:lang w:val="en-GB"/>
              </w:rPr>
              <w:t>IFRC (Shelter), IOM (CCCM)</w:t>
            </w:r>
          </w:p>
        </w:tc>
      </w:tr>
      <w:tr w:rsidR="009D62C3" w:rsidRPr="00C53643" w14:paraId="5A2B8990" w14:textId="77777777" w:rsidTr="006F00DD">
        <w:tc>
          <w:tcPr>
            <w:tcW w:w="10255" w:type="dxa"/>
          </w:tcPr>
          <w:p w14:paraId="0A520F8D" w14:textId="77777777" w:rsidR="009D62C3" w:rsidRPr="00C53643" w:rsidRDefault="009D62C3" w:rsidP="00AB379D">
            <w:pPr>
              <w:shd w:val="clear" w:color="auto" w:fill="FFFFFF"/>
              <w:rPr>
                <w:rFonts w:cs="Arial"/>
                <w:lang w:val="en-GB"/>
              </w:rPr>
            </w:pPr>
            <w:r w:rsidRPr="00C53643">
              <w:rPr>
                <w:rFonts w:cs="Arial"/>
                <w:b/>
                <w:bCs/>
                <w:u w:val="single"/>
                <w:lang w:val="en-GB"/>
              </w:rPr>
              <w:t>Sector members:</w:t>
            </w:r>
            <w:r w:rsidRPr="00C53643">
              <w:rPr>
                <w:rFonts w:cs="Arial"/>
                <w:lang w:val="en-GB"/>
              </w:rPr>
              <w:t xml:space="preserve"> </w:t>
            </w:r>
          </w:p>
          <w:p w14:paraId="092B38B7" w14:textId="124E577C" w:rsidR="006F00DD" w:rsidRPr="00C53643" w:rsidRDefault="009D62C3" w:rsidP="00AB379D">
            <w:pPr>
              <w:shd w:val="clear" w:color="auto" w:fill="FFFFFF"/>
              <w:rPr>
                <w:rFonts w:cs="Arial"/>
                <w:color w:val="auto"/>
                <w:szCs w:val="24"/>
                <w:lang w:val="en-GB"/>
              </w:rPr>
            </w:pPr>
            <w:r w:rsidRPr="00C53643">
              <w:rPr>
                <w:rFonts w:cs="Arial"/>
                <w:color w:val="auto"/>
                <w:szCs w:val="24"/>
                <w:lang w:val="en-GB"/>
              </w:rPr>
              <w:t xml:space="preserve">NRCS, HRRP, Plan International, Save the Children, World Vision, UNICEF, Action Aid, CARE International-Nepal, Mercy Corps, Dan Church Aid, UMN, LWF, People in Need, </w:t>
            </w:r>
            <w:proofErr w:type="spellStart"/>
            <w:r w:rsidRPr="00C53643">
              <w:rPr>
                <w:rFonts w:cs="Arial"/>
                <w:color w:val="auto"/>
                <w:szCs w:val="24"/>
                <w:lang w:val="en-GB"/>
              </w:rPr>
              <w:t>Lumanti</w:t>
            </w:r>
            <w:proofErr w:type="spellEnd"/>
            <w:r w:rsidRPr="00C53643">
              <w:rPr>
                <w:rFonts w:cs="Arial"/>
                <w:color w:val="auto"/>
                <w:szCs w:val="24"/>
                <w:lang w:val="en-GB"/>
              </w:rPr>
              <w:t xml:space="preserve">, Welthungerhilfe, UN-HABITAT, CRS, UNOPS, Caritas, OXFAM, ADRA Nepal, Habitat for Humanity </w:t>
            </w:r>
          </w:p>
        </w:tc>
      </w:tr>
      <w:tr w:rsidR="009D62C3" w:rsidRPr="00C53643" w14:paraId="0B33643A" w14:textId="77777777" w:rsidTr="006F00DD">
        <w:tc>
          <w:tcPr>
            <w:tcW w:w="10255" w:type="dxa"/>
          </w:tcPr>
          <w:p w14:paraId="242CAA10" w14:textId="6084E780" w:rsidR="00744FFF" w:rsidRPr="00C53643" w:rsidRDefault="009D62C3" w:rsidP="00AB379D">
            <w:pPr>
              <w:shd w:val="clear" w:color="auto" w:fill="FFFFFF"/>
              <w:rPr>
                <w:rFonts w:cs="Arial"/>
                <w:b/>
                <w:bCs/>
                <w:i/>
                <w:iCs/>
                <w:lang w:val="en-GB"/>
              </w:rPr>
            </w:pPr>
            <w:r w:rsidRPr="00C53643">
              <w:rPr>
                <w:rFonts w:cs="Arial"/>
                <w:b/>
                <w:bCs/>
                <w:i/>
                <w:iCs/>
                <w:lang w:val="en-GB"/>
              </w:rPr>
              <w:t>Priority Response Activities:</w:t>
            </w:r>
          </w:p>
          <w:p w14:paraId="70BA9B08" w14:textId="77777777" w:rsidR="009D62C3" w:rsidRPr="00C53643" w:rsidRDefault="009D62C3" w:rsidP="00AB379D">
            <w:pPr>
              <w:shd w:val="clear" w:color="auto" w:fill="FFFFFF"/>
              <w:rPr>
                <w:rFonts w:cs="Arial"/>
                <w:lang w:val="en-GB"/>
              </w:rPr>
            </w:pPr>
            <w:r w:rsidRPr="00C53643">
              <w:rPr>
                <w:rFonts w:cs="Arial"/>
                <w:lang w:val="en-GB"/>
              </w:rPr>
              <w:t>CCCM:</w:t>
            </w:r>
          </w:p>
          <w:p w14:paraId="41DA846E" w14:textId="266AC8EE" w:rsidR="009D62C3" w:rsidRPr="00743F13" w:rsidRDefault="004B71A9" w:rsidP="00FC691B">
            <w:pPr>
              <w:pStyle w:val="ListParagraph"/>
              <w:numPr>
                <w:ilvl w:val="0"/>
                <w:numId w:val="4"/>
              </w:numPr>
              <w:shd w:val="clear" w:color="auto" w:fill="FFFFFF"/>
              <w:ind w:left="601"/>
              <w:rPr>
                <w:rFonts w:cs="Arial"/>
                <w:szCs w:val="22"/>
              </w:rPr>
            </w:pPr>
            <w:r w:rsidRPr="007A0C34">
              <w:rPr>
                <w:rFonts w:cs="Arial"/>
                <w:szCs w:val="22"/>
              </w:rPr>
              <w:t xml:space="preserve">Upgrade </w:t>
            </w:r>
            <w:r w:rsidR="009D62C3" w:rsidRPr="007A0C34">
              <w:rPr>
                <w:rFonts w:cs="Arial"/>
                <w:szCs w:val="22"/>
              </w:rPr>
              <w:t xml:space="preserve">and </w:t>
            </w:r>
            <w:r w:rsidRPr="007A0C34">
              <w:rPr>
                <w:rFonts w:cs="Arial"/>
                <w:szCs w:val="22"/>
              </w:rPr>
              <w:t xml:space="preserve">improve </w:t>
            </w:r>
            <w:r w:rsidR="009D62C3" w:rsidRPr="00743F13">
              <w:rPr>
                <w:rFonts w:cs="Arial"/>
                <w:szCs w:val="22"/>
              </w:rPr>
              <w:t xml:space="preserve">displacement sites to ensure safety and hygiene </w:t>
            </w:r>
            <w:r w:rsidR="00CE6BBD" w:rsidRPr="00C53643">
              <w:rPr>
                <w:rFonts w:cs="Arial"/>
                <w:szCs w:val="22"/>
              </w:rPr>
              <w:t xml:space="preserve">in order </w:t>
            </w:r>
            <w:r w:rsidR="009D62C3" w:rsidRPr="007A0C34">
              <w:rPr>
                <w:rFonts w:cs="Arial"/>
                <w:szCs w:val="22"/>
              </w:rPr>
              <w:t xml:space="preserve">to minimize </w:t>
            </w:r>
            <w:r w:rsidR="009D62C3" w:rsidRPr="00743F13">
              <w:rPr>
                <w:rFonts w:cs="Arial"/>
                <w:szCs w:val="22"/>
              </w:rPr>
              <w:t xml:space="preserve">risks related to the spread of COVID-19. </w:t>
            </w:r>
          </w:p>
          <w:p w14:paraId="771759FB" w14:textId="653A09E1" w:rsidR="009D62C3" w:rsidRPr="00743F13" w:rsidRDefault="009D62C3" w:rsidP="00FC691B">
            <w:pPr>
              <w:pStyle w:val="ListParagraph"/>
              <w:numPr>
                <w:ilvl w:val="0"/>
                <w:numId w:val="4"/>
              </w:numPr>
              <w:ind w:left="601"/>
              <w:rPr>
                <w:rFonts w:cs="Arial"/>
                <w:szCs w:val="22"/>
              </w:rPr>
            </w:pPr>
            <w:r w:rsidRPr="00743F13">
              <w:rPr>
                <w:rFonts w:cs="Arial"/>
                <w:szCs w:val="22"/>
              </w:rPr>
              <w:t>Strengthen</w:t>
            </w:r>
            <w:r w:rsidR="004B71A9" w:rsidRPr="00743F13">
              <w:rPr>
                <w:rFonts w:cs="Arial"/>
                <w:szCs w:val="22"/>
              </w:rPr>
              <w:t xml:space="preserve"> </w:t>
            </w:r>
            <w:r w:rsidRPr="00743F13">
              <w:rPr>
                <w:rFonts w:cs="Arial"/>
                <w:szCs w:val="22"/>
              </w:rPr>
              <w:t xml:space="preserve">site level platforms to ensure up to date information on COVID-19 is shared and reaches all internally displaced person groups. </w:t>
            </w:r>
          </w:p>
          <w:p w14:paraId="55E3F336" w14:textId="7E99DBBE" w:rsidR="009D62C3" w:rsidRPr="00743F13" w:rsidRDefault="009D62C3" w:rsidP="00FC691B">
            <w:pPr>
              <w:pStyle w:val="ListParagraph"/>
              <w:numPr>
                <w:ilvl w:val="0"/>
                <w:numId w:val="4"/>
              </w:numPr>
              <w:autoSpaceDE w:val="0"/>
              <w:autoSpaceDN w:val="0"/>
              <w:adjustRightInd w:val="0"/>
              <w:ind w:left="601"/>
              <w:rPr>
                <w:rFonts w:cs="Arial"/>
                <w:szCs w:val="22"/>
              </w:rPr>
            </w:pPr>
            <w:r w:rsidRPr="00743F13">
              <w:rPr>
                <w:rFonts w:cs="Arial"/>
                <w:szCs w:val="22"/>
              </w:rPr>
              <w:t>Train local responders and frontline workers in disaster management operations to rapidly integrate COVID-19 measures in displacement sites</w:t>
            </w:r>
            <w:r w:rsidR="00CE6BBD" w:rsidRPr="00C53643">
              <w:rPr>
                <w:rFonts w:cs="Arial"/>
                <w:szCs w:val="22"/>
              </w:rPr>
              <w:t>, including in</w:t>
            </w:r>
            <w:r w:rsidRPr="007A0C34">
              <w:rPr>
                <w:rFonts w:cs="Arial"/>
                <w:szCs w:val="22"/>
              </w:rPr>
              <w:t xml:space="preserve"> </w:t>
            </w:r>
            <w:proofErr w:type="spellStart"/>
            <w:r w:rsidRPr="00743F13">
              <w:rPr>
                <w:rFonts w:cs="Arial"/>
                <w:szCs w:val="22"/>
              </w:rPr>
              <w:t>Shankhuwasabha</w:t>
            </w:r>
            <w:proofErr w:type="spellEnd"/>
            <w:r w:rsidRPr="00743F13">
              <w:rPr>
                <w:rFonts w:cs="Arial"/>
                <w:szCs w:val="22"/>
              </w:rPr>
              <w:t xml:space="preserve">, Sindhupalchowk, </w:t>
            </w:r>
            <w:proofErr w:type="spellStart"/>
            <w:r w:rsidRPr="00743F13">
              <w:rPr>
                <w:rFonts w:cs="Arial"/>
                <w:szCs w:val="22"/>
              </w:rPr>
              <w:t>Mgaydi</w:t>
            </w:r>
            <w:proofErr w:type="spellEnd"/>
            <w:r w:rsidRPr="00743F13">
              <w:rPr>
                <w:rFonts w:cs="Arial"/>
                <w:szCs w:val="22"/>
              </w:rPr>
              <w:t xml:space="preserve"> and other displacement environments that may emerge during the outbreak. </w:t>
            </w:r>
          </w:p>
          <w:p w14:paraId="24F6305E" w14:textId="15655FC0" w:rsidR="009D62C3" w:rsidRPr="00743F13" w:rsidRDefault="00CE6BBD" w:rsidP="00FC691B">
            <w:pPr>
              <w:pStyle w:val="ListParagraph"/>
              <w:numPr>
                <w:ilvl w:val="0"/>
                <w:numId w:val="4"/>
              </w:numPr>
              <w:autoSpaceDE w:val="0"/>
              <w:autoSpaceDN w:val="0"/>
              <w:adjustRightInd w:val="0"/>
              <w:ind w:left="601"/>
              <w:rPr>
                <w:rFonts w:cs="Arial"/>
                <w:szCs w:val="22"/>
              </w:rPr>
            </w:pPr>
            <w:r w:rsidRPr="00C53643">
              <w:rPr>
                <w:rFonts w:cs="Arial"/>
                <w:szCs w:val="22"/>
              </w:rPr>
              <w:t>Roll</w:t>
            </w:r>
            <w:r w:rsidR="009D62C3" w:rsidRPr="00743F13">
              <w:rPr>
                <w:rFonts w:cs="Arial"/>
                <w:szCs w:val="22"/>
              </w:rPr>
              <w:t xml:space="preserve"> out </w:t>
            </w:r>
            <w:r w:rsidR="00F2641A" w:rsidRPr="00743F13">
              <w:rPr>
                <w:rFonts w:cs="Arial"/>
                <w:szCs w:val="22"/>
              </w:rPr>
              <w:t xml:space="preserve">a </w:t>
            </w:r>
            <w:r w:rsidR="009D62C3" w:rsidRPr="00743F13">
              <w:rPr>
                <w:rFonts w:cs="Arial"/>
                <w:szCs w:val="22"/>
              </w:rPr>
              <w:t xml:space="preserve">Displacement Tracking Matrix </w:t>
            </w:r>
            <w:r w:rsidR="00F2641A" w:rsidRPr="00743F13">
              <w:rPr>
                <w:rFonts w:cs="Arial"/>
                <w:szCs w:val="22"/>
              </w:rPr>
              <w:t xml:space="preserve">(DTM) </w:t>
            </w:r>
            <w:r w:rsidR="009D62C3" w:rsidRPr="00743F13">
              <w:rPr>
                <w:rFonts w:cs="Arial"/>
                <w:szCs w:val="22"/>
              </w:rPr>
              <w:t>and Return Intension Survey in the displacement sites that have emerged or may emerge during the outbreak</w:t>
            </w:r>
            <w:r w:rsidRPr="00C53643">
              <w:rPr>
                <w:rFonts w:cs="Arial"/>
                <w:szCs w:val="22"/>
              </w:rPr>
              <w:t>, in order to</w:t>
            </w:r>
            <w:r w:rsidR="009D62C3" w:rsidRPr="00743F13">
              <w:rPr>
                <w:rFonts w:cs="Arial"/>
                <w:szCs w:val="22"/>
              </w:rPr>
              <w:t xml:space="preserve"> understand humanitarian needs and gaps and to </w:t>
            </w:r>
            <w:r w:rsidR="00F2641A" w:rsidRPr="00743F13">
              <w:rPr>
                <w:rFonts w:cs="Arial"/>
                <w:szCs w:val="22"/>
              </w:rPr>
              <w:t xml:space="preserve">assess </w:t>
            </w:r>
            <w:r w:rsidR="009D62C3" w:rsidRPr="00743F13">
              <w:rPr>
                <w:rFonts w:cs="Arial"/>
                <w:szCs w:val="22"/>
              </w:rPr>
              <w:t xml:space="preserve">COVID-19 risks in displacement sites. </w:t>
            </w:r>
          </w:p>
          <w:p w14:paraId="13AA4025" w14:textId="6D170EA8" w:rsidR="009D62C3" w:rsidRPr="00743F13" w:rsidRDefault="009D62C3" w:rsidP="00FC691B">
            <w:pPr>
              <w:pStyle w:val="Default"/>
              <w:numPr>
                <w:ilvl w:val="0"/>
                <w:numId w:val="4"/>
              </w:numPr>
              <w:ind w:left="601"/>
              <w:jc w:val="both"/>
              <w:rPr>
                <w:rFonts w:ascii="Arial" w:hAnsi="Arial" w:cs="Arial"/>
                <w:color w:val="auto"/>
                <w:sz w:val="22"/>
                <w:szCs w:val="22"/>
                <w:lang w:val="en-GB"/>
              </w:rPr>
            </w:pPr>
            <w:r w:rsidRPr="00743F13">
              <w:rPr>
                <w:rFonts w:ascii="Arial" w:hAnsi="Arial" w:cs="Arial"/>
                <w:color w:val="auto"/>
                <w:sz w:val="22"/>
                <w:szCs w:val="22"/>
                <w:lang w:val="en-GB"/>
              </w:rPr>
              <w:t xml:space="preserve">Support federal, provincial and local governments </w:t>
            </w:r>
            <w:r w:rsidR="00F2641A" w:rsidRPr="00743F13">
              <w:rPr>
                <w:rFonts w:ascii="Arial" w:hAnsi="Arial" w:cs="Arial"/>
                <w:color w:val="auto"/>
                <w:sz w:val="22"/>
                <w:szCs w:val="22"/>
                <w:lang w:val="en-GB"/>
              </w:rPr>
              <w:t xml:space="preserve">in </w:t>
            </w:r>
            <w:r w:rsidRPr="00743F13">
              <w:rPr>
                <w:rFonts w:ascii="Arial" w:hAnsi="Arial" w:cs="Arial"/>
                <w:color w:val="auto"/>
                <w:sz w:val="22"/>
                <w:szCs w:val="22"/>
                <w:lang w:val="en-GB"/>
              </w:rPr>
              <w:t>conducting inflow and outflow mapping, monitoring and analysing the impact of COVID-19 on population</w:t>
            </w:r>
            <w:r w:rsidR="00CE6BBD" w:rsidRPr="00C53643">
              <w:rPr>
                <w:rFonts w:ascii="Arial" w:hAnsi="Arial" w:cs="Arial"/>
                <w:color w:val="auto"/>
                <w:sz w:val="22"/>
                <w:szCs w:val="22"/>
                <w:lang w:val="en-GB"/>
              </w:rPr>
              <w:t>s</w:t>
            </w:r>
            <w:r w:rsidRPr="007A0C34">
              <w:rPr>
                <w:rFonts w:ascii="Arial" w:hAnsi="Arial" w:cs="Arial"/>
                <w:color w:val="auto"/>
                <w:sz w:val="22"/>
                <w:szCs w:val="22"/>
                <w:lang w:val="en-GB"/>
              </w:rPr>
              <w:t xml:space="preserve"> of concern using DTM’s existing flow monitoring operations</w:t>
            </w:r>
            <w:r w:rsidR="00F2641A" w:rsidRPr="007A0C34">
              <w:rPr>
                <w:rFonts w:ascii="Arial" w:hAnsi="Arial" w:cs="Arial"/>
                <w:color w:val="auto"/>
                <w:sz w:val="22"/>
                <w:szCs w:val="22"/>
                <w:lang w:val="en-GB"/>
              </w:rPr>
              <w:t>.</w:t>
            </w:r>
          </w:p>
          <w:p w14:paraId="0B54E7FD" w14:textId="788E59AE" w:rsidR="009D62C3" w:rsidRPr="00743F13" w:rsidRDefault="009D62C3" w:rsidP="00FC691B">
            <w:pPr>
              <w:pStyle w:val="Default"/>
              <w:numPr>
                <w:ilvl w:val="0"/>
                <w:numId w:val="4"/>
              </w:numPr>
              <w:ind w:left="601"/>
              <w:jc w:val="both"/>
              <w:rPr>
                <w:rFonts w:ascii="Arial" w:hAnsi="Arial" w:cs="Arial"/>
                <w:color w:val="auto"/>
                <w:sz w:val="22"/>
                <w:szCs w:val="22"/>
                <w:lang w:val="en-GB"/>
              </w:rPr>
            </w:pPr>
            <w:r w:rsidRPr="007A0C34">
              <w:rPr>
                <w:rFonts w:ascii="Arial" w:hAnsi="Arial" w:cs="Arial"/>
                <w:color w:val="auto"/>
                <w:sz w:val="22"/>
                <w:szCs w:val="22"/>
                <w:lang w:val="en-GB"/>
              </w:rPr>
              <w:t xml:space="preserve">Construct or improve critical infrastructure at </w:t>
            </w:r>
            <w:proofErr w:type="spellStart"/>
            <w:r w:rsidRPr="00743F13">
              <w:rPr>
                <w:rFonts w:ascii="Arial" w:hAnsi="Arial" w:cs="Arial"/>
                <w:color w:val="auto"/>
                <w:sz w:val="22"/>
                <w:szCs w:val="22"/>
                <w:lang w:val="en-GB"/>
              </w:rPr>
              <w:t>P</w:t>
            </w:r>
            <w:r w:rsidR="00C53643" w:rsidRPr="00C53643">
              <w:rPr>
                <w:rFonts w:ascii="Arial" w:hAnsi="Arial" w:cs="Arial"/>
                <w:color w:val="auto"/>
                <w:sz w:val="22"/>
                <w:szCs w:val="22"/>
                <w:lang w:val="en-GB"/>
              </w:rPr>
              <w:t>o</w:t>
            </w:r>
            <w:r w:rsidRPr="00743F13">
              <w:rPr>
                <w:rFonts w:ascii="Arial" w:hAnsi="Arial" w:cs="Arial"/>
                <w:color w:val="auto"/>
                <w:sz w:val="22"/>
                <w:szCs w:val="22"/>
                <w:lang w:val="en-GB"/>
              </w:rPr>
              <w:t>E</w:t>
            </w:r>
            <w:r w:rsidR="00F2641A" w:rsidRPr="00743F13">
              <w:rPr>
                <w:rFonts w:ascii="Arial" w:hAnsi="Arial" w:cs="Arial"/>
                <w:color w:val="auto"/>
                <w:sz w:val="22"/>
                <w:szCs w:val="22"/>
                <w:lang w:val="en-GB"/>
              </w:rPr>
              <w:t>s</w:t>
            </w:r>
            <w:proofErr w:type="spellEnd"/>
            <w:r w:rsidR="00C53643" w:rsidRPr="00C53643">
              <w:rPr>
                <w:rFonts w:ascii="Arial" w:hAnsi="Arial" w:cs="Arial"/>
                <w:color w:val="auto"/>
                <w:sz w:val="22"/>
                <w:szCs w:val="22"/>
                <w:lang w:val="en-GB"/>
              </w:rPr>
              <w:t>,</w:t>
            </w:r>
            <w:r w:rsidRPr="007A0C34">
              <w:rPr>
                <w:rFonts w:ascii="Arial" w:hAnsi="Arial" w:cs="Arial"/>
                <w:color w:val="auto"/>
                <w:sz w:val="22"/>
                <w:szCs w:val="22"/>
                <w:lang w:val="en-GB"/>
              </w:rPr>
              <w:t xml:space="preserve"> including physical distancing and crowd control measures</w:t>
            </w:r>
            <w:r w:rsidR="00F2641A" w:rsidRPr="007A0C34">
              <w:rPr>
                <w:rFonts w:ascii="Arial" w:hAnsi="Arial" w:cs="Arial"/>
                <w:color w:val="auto"/>
                <w:sz w:val="22"/>
                <w:szCs w:val="22"/>
                <w:lang w:val="en-GB"/>
              </w:rPr>
              <w:t xml:space="preserve">, improve </w:t>
            </w:r>
            <w:r w:rsidRPr="007A0C34">
              <w:rPr>
                <w:rFonts w:ascii="Arial" w:hAnsi="Arial" w:cs="Arial"/>
                <w:color w:val="auto"/>
                <w:sz w:val="22"/>
                <w:szCs w:val="22"/>
                <w:lang w:val="en-GB"/>
              </w:rPr>
              <w:t xml:space="preserve">isolation and quarantine </w:t>
            </w:r>
            <w:r w:rsidR="00F2641A" w:rsidRPr="007A0C34">
              <w:rPr>
                <w:rFonts w:ascii="Arial" w:hAnsi="Arial" w:cs="Arial"/>
                <w:color w:val="auto"/>
                <w:sz w:val="22"/>
                <w:szCs w:val="22"/>
                <w:lang w:val="en-GB"/>
              </w:rPr>
              <w:t>centres</w:t>
            </w:r>
            <w:r w:rsidRPr="007A0C34">
              <w:rPr>
                <w:rFonts w:ascii="Arial" w:hAnsi="Arial" w:cs="Arial"/>
                <w:color w:val="auto"/>
                <w:sz w:val="22"/>
                <w:szCs w:val="22"/>
                <w:lang w:val="en-GB"/>
              </w:rPr>
              <w:t xml:space="preserve"> and upgrad</w:t>
            </w:r>
            <w:r w:rsidR="00F2641A" w:rsidRPr="0069223F">
              <w:rPr>
                <w:rFonts w:ascii="Arial" w:hAnsi="Arial" w:cs="Arial"/>
                <w:color w:val="auto"/>
                <w:sz w:val="22"/>
                <w:szCs w:val="22"/>
                <w:lang w:val="en-GB"/>
              </w:rPr>
              <w:t xml:space="preserve">e </w:t>
            </w:r>
            <w:r w:rsidRPr="00743F13">
              <w:rPr>
                <w:rFonts w:ascii="Arial" w:hAnsi="Arial" w:cs="Arial"/>
                <w:color w:val="auto"/>
                <w:sz w:val="22"/>
                <w:szCs w:val="22"/>
                <w:lang w:val="en-GB"/>
              </w:rPr>
              <w:t xml:space="preserve">hygiene infrastructure. This will also support </w:t>
            </w:r>
            <w:r w:rsidR="00C53643" w:rsidRPr="00C53643">
              <w:rPr>
                <w:rFonts w:ascii="Arial" w:hAnsi="Arial" w:cs="Arial"/>
                <w:color w:val="auto"/>
                <w:sz w:val="22"/>
                <w:szCs w:val="22"/>
                <w:lang w:val="en-GB"/>
              </w:rPr>
              <w:t xml:space="preserve">efforts in </w:t>
            </w:r>
            <w:r w:rsidRPr="00743F13">
              <w:rPr>
                <w:rFonts w:ascii="Arial" w:hAnsi="Arial" w:cs="Arial"/>
                <w:color w:val="auto"/>
                <w:sz w:val="22"/>
                <w:szCs w:val="22"/>
                <w:lang w:val="en-GB"/>
              </w:rPr>
              <w:t xml:space="preserve">infection prevention and control and case management.  </w:t>
            </w:r>
          </w:p>
          <w:p w14:paraId="0A82F98C" w14:textId="77777777" w:rsidR="006F00DD" w:rsidRPr="00743F13" w:rsidRDefault="006F00DD" w:rsidP="00166099">
            <w:pPr>
              <w:pStyle w:val="Default"/>
              <w:ind w:left="360"/>
              <w:jc w:val="both"/>
              <w:rPr>
                <w:rFonts w:ascii="Arial" w:hAnsi="Arial" w:cs="Arial"/>
                <w:color w:val="auto"/>
                <w:sz w:val="22"/>
                <w:szCs w:val="22"/>
                <w:lang w:val="en-GB"/>
              </w:rPr>
            </w:pPr>
          </w:p>
          <w:p w14:paraId="53549D5D" w14:textId="77777777" w:rsidR="009D62C3" w:rsidRPr="007A0C34" w:rsidRDefault="009D62C3" w:rsidP="00AB379D">
            <w:pPr>
              <w:pStyle w:val="Default"/>
              <w:jc w:val="both"/>
              <w:rPr>
                <w:rFonts w:ascii="Arial" w:hAnsi="Arial" w:cs="Arial"/>
                <w:color w:val="auto"/>
                <w:sz w:val="22"/>
                <w:szCs w:val="22"/>
                <w:lang w:val="en-GB"/>
              </w:rPr>
            </w:pPr>
            <w:r w:rsidRPr="007A0C34">
              <w:rPr>
                <w:rFonts w:ascii="Arial" w:hAnsi="Arial" w:cs="Arial"/>
                <w:color w:val="auto"/>
                <w:sz w:val="22"/>
                <w:szCs w:val="22"/>
                <w:lang w:val="en-GB"/>
              </w:rPr>
              <w:t>Shelter:</w:t>
            </w:r>
          </w:p>
          <w:p w14:paraId="7025EB6C" w14:textId="6CB8EF52" w:rsidR="009D62C3" w:rsidRPr="00743F13" w:rsidRDefault="009D62C3" w:rsidP="00FC691B">
            <w:pPr>
              <w:pStyle w:val="ListParagraph"/>
              <w:numPr>
                <w:ilvl w:val="0"/>
                <w:numId w:val="4"/>
              </w:numPr>
              <w:autoSpaceDE w:val="0"/>
              <w:autoSpaceDN w:val="0"/>
              <w:adjustRightInd w:val="0"/>
              <w:ind w:left="601"/>
              <w:rPr>
                <w:rFonts w:cs="Arial"/>
                <w:szCs w:val="22"/>
              </w:rPr>
            </w:pPr>
            <w:r w:rsidRPr="007A0C34">
              <w:rPr>
                <w:rFonts w:cs="Arial"/>
                <w:szCs w:val="22"/>
              </w:rPr>
              <w:t xml:space="preserve">Provide NFIs to the isolation centres that are providing refuge to </w:t>
            </w:r>
            <w:r w:rsidRPr="00743F13">
              <w:rPr>
                <w:rFonts w:cs="Arial"/>
                <w:szCs w:val="22"/>
              </w:rPr>
              <w:t>ill travellers at POE</w:t>
            </w:r>
            <w:r w:rsidR="00F2641A" w:rsidRPr="00743F13">
              <w:rPr>
                <w:rFonts w:cs="Arial"/>
                <w:szCs w:val="22"/>
              </w:rPr>
              <w:t>s</w:t>
            </w:r>
            <w:r w:rsidRPr="00743F13">
              <w:rPr>
                <w:rFonts w:cs="Arial"/>
                <w:szCs w:val="22"/>
              </w:rPr>
              <w:t xml:space="preserve">.  </w:t>
            </w:r>
          </w:p>
          <w:p w14:paraId="79C58AFD" w14:textId="0DC2070A" w:rsidR="009D62C3" w:rsidRPr="00743F13" w:rsidRDefault="009D62C3" w:rsidP="00FC691B">
            <w:pPr>
              <w:pStyle w:val="ListParagraph"/>
              <w:numPr>
                <w:ilvl w:val="0"/>
                <w:numId w:val="4"/>
              </w:numPr>
              <w:autoSpaceDE w:val="0"/>
              <w:autoSpaceDN w:val="0"/>
              <w:adjustRightInd w:val="0"/>
              <w:ind w:left="601"/>
              <w:rPr>
                <w:rFonts w:cs="Arial"/>
                <w:szCs w:val="22"/>
              </w:rPr>
            </w:pPr>
            <w:r w:rsidRPr="00743F13">
              <w:rPr>
                <w:rFonts w:cs="Arial"/>
                <w:szCs w:val="22"/>
              </w:rPr>
              <w:t xml:space="preserve">Conduct awareness programs on safety measure and home isolation practices as per existing guidelines. </w:t>
            </w:r>
          </w:p>
          <w:p w14:paraId="5F77E4E4" w14:textId="6794D3FC" w:rsidR="00961DE5" w:rsidRPr="007A0C34" w:rsidRDefault="009D62C3" w:rsidP="00FC691B">
            <w:pPr>
              <w:pStyle w:val="Default"/>
              <w:numPr>
                <w:ilvl w:val="0"/>
                <w:numId w:val="4"/>
              </w:numPr>
              <w:ind w:left="601"/>
              <w:jc w:val="both"/>
              <w:rPr>
                <w:rFonts w:ascii="Arial" w:hAnsi="Arial" w:cs="Arial"/>
                <w:color w:val="auto"/>
                <w:sz w:val="22"/>
                <w:szCs w:val="22"/>
                <w:lang w:val="en-GB"/>
              </w:rPr>
            </w:pPr>
            <w:r w:rsidRPr="00743F13">
              <w:rPr>
                <w:rFonts w:ascii="Arial" w:hAnsi="Arial" w:cs="Arial"/>
                <w:color w:val="auto"/>
                <w:sz w:val="22"/>
                <w:szCs w:val="22"/>
                <w:lang w:val="en-GB"/>
              </w:rPr>
              <w:t xml:space="preserve">Support </w:t>
            </w:r>
            <w:r w:rsidR="00C53643" w:rsidRPr="00C53643">
              <w:rPr>
                <w:rFonts w:ascii="Arial" w:hAnsi="Arial" w:cs="Arial"/>
                <w:color w:val="auto"/>
                <w:sz w:val="22"/>
                <w:szCs w:val="22"/>
                <w:lang w:val="en-GB"/>
              </w:rPr>
              <w:t>the</w:t>
            </w:r>
            <w:r w:rsidR="00C53643" w:rsidRPr="007A0C34">
              <w:rPr>
                <w:rFonts w:ascii="Arial" w:hAnsi="Arial" w:cs="Arial"/>
                <w:color w:val="auto"/>
                <w:sz w:val="22"/>
                <w:szCs w:val="22"/>
                <w:lang w:val="en-GB"/>
              </w:rPr>
              <w:t xml:space="preserve"> </w:t>
            </w:r>
            <w:r w:rsidRPr="007A0C34">
              <w:rPr>
                <w:rFonts w:ascii="Arial" w:hAnsi="Arial" w:cs="Arial"/>
                <w:color w:val="auto"/>
                <w:sz w:val="22"/>
                <w:szCs w:val="22"/>
                <w:lang w:val="en-GB"/>
              </w:rPr>
              <w:t>establish</w:t>
            </w:r>
            <w:r w:rsidR="00C53643" w:rsidRPr="00C53643">
              <w:rPr>
                <w:rFonts w:ascii="Arial" w:hAnsi="Arial" w:cs="Arial"/>
                <w:color w:val="auto"/>
                <w:sz w:val="22"/>
                <w:szCs w:val="22"/>
                <w:lang w:val="en-GB"/>
              </w:rPr>
              <w:t>ment of</w:t>
            </w:r>
            <w:r w:rsidRPr="007A0C34">
              <w:rPr>
                <w:rFonts w:ascii="Arial" w:hAnsi="Arial" w:cs="Arial"/>
                <w:color w:val="auto"/>
                <w:sz w:val="22"/>
                <w:szCs w:val="22"/>
                <w:lang w:val="en-GB"/>
              </w:rPr>
              <w:t xml:space="preserve"> quarantine centre</w:t>
            </w:r>
            <w:r w:rsidR="00C53643" w:rsidRPr="00C53643">
              <w:rPr>
                <w:rFonts w:ascii="Arial" w:hAnsi="Arial" w:cs="Arial"/>
                <w:color w:val="auto"/>
                <w:sz w:val="22"/>
                <w:szCs w:val="22"/>
                <w:lang w:val="en-GB"/>
              </w:rPr>
              <w:t>s</w:t>
            </w:r>
            <w:r w:rsidRPr="007A0C34">
              <w:rPr>
                <w:rFonts w:ascii="Arial" w:hAnsi="Arial" w:cs="Arial"/>
                <w:color w:val="auto"/>
                <w:sz w:val="22"/>
                <w:szCs w:val="22"/>
                <w:lang w:val="en-GB"/>
              </w:rPr>
              <w:t xml:space="preserve"> according to local needs</w:t>
            </w:r>
            <w:r w:rsidR="00A3662D" w:rsidRPr="007A0C34">
              <w:rPr>
                <w:rFonts w:ascii="Arial" w:hAnsi="Arial" w:cs="Arial"/>
                <w:color w:val="auto"/>
                <w:sz w:val="22"/>
                <w:szCs w:val="22"/>
                <w:lang w:val="en-GB"/>
              </w:rPr>
              <w:t>.</w:t>
            </w:r>
            <w:r w:rsidRPr="007A0C34">
              <w:rPr>
                <w:rFonts w:ascii="Arial" w:hAnsi="Arial" w:cs="Arial"/>
                <w:color w:val="auto"/>
                <w:sz w:val="22"/>
                <w:szCs w:val="22"/>
                <w:lang w:val="en-GB"/>
              </w:rPr>
              <w:t xml:space="preserve"> </w:t>
            </w:r>
          </w:p>
          <w:p w14:paraId="1DB4EEE6" w14:textId="0A366F4F" w:rsidR="00C53643" w:rsidRPr="00743F13" w:rsidRDefault="00961DE5" w:rsidP="00FC691B">
            <w:pPr>
              <w:pStyle w:val="Default"/>
              <w:numPr>
                <w:ilvl w:val="0"/>
                <w:numId w:val="4"/>
              </w:numPr>
              <w:ind w:left="601"/>
              <w:jc w:val="both"/>
              <w:rPr>
                <w:rFonts w:ascii="Arial" w:hAnsi="Arial" w:cs="Arial"/>
                <w:lang w:val="en-GB"/>
              </w:rPr>
            </w:pPr>
            <w:r w:rsidRPr="007A0C34">
              <w:rPr>
                <w:rFonts w:ascii="Arial" w:hAnsi="Arial" w:cs="Arial"/>
                <w:color w:val="auto"/>
                <w:sz w:val="22"/>
                <w:szCs w:val="22"/>
                <w:lang w:val="en-GB"/>
              </w:rPr>
              <w:t xml:space="preserve">Support </w:t>
            </w:r>
            <w:r w:rsidR="00C53643" w:rsidRPr="00C53643">
              <w:rPr>
                <w:rFonts w:ascii="Arial" w:hAnsi="Arial" w:cs="Arial"/>
                <w:color w:val="auto"/>
                <w:sz w:val="22"/>
                <w:szCs w:val="22"/>
                <w:lang w:val="en-GB"/>
              </w:rPr>
              <w:t xml:space="preserve">to provision of </w:t>
            </w:r>
            <w:r w:rsidRPr="00743F13">
              <w:rPr>
                <w:rFonts w:ascii="Arial" w:hAnsi="Arial" w:cs="Arial"/>
                <w:bCs/>
                <w:sz w:val="22"/>
                <w:szCs w:val="22"/>
                <w:lang w:val="en-GB"/>
              </w:rPr>
              <w:t>warm clothes and non-food items</w:t>
            </w:r>
            <w:r w:rsidR="00C53643" w:rsidRPr="00C53643">
              <w:rPr>
                <w:rFonts w:ascii="Arial" w:hAnsi="Arial" w:cs="Arial"/>
                <w:bCs/>
                <w:sz w:val="22"/>
                <w:szCs w:val="22"/>
                <w:lang w:val="en-GB"/>
              </w:rPr>
              <w:t>,</w:t>
            </w:r>
            <w:r w:rsidRPr="00743F13">
              <w:rPr>
                <w:rFonts w:ascii="Arial" w:hAnsi="Arial" w:cs="Arial"/>
                <w:bCs/>
                <w:sz w:val="22"/>
                <w:szCs w:val="22"/>
                <w:lang w:val="en-GB"/>
              </w:rPr>
              <w:t xml:space="preserve"> particularly </w:t>
            </w:r>
            <w:r w:rsidR="00C53643" w:rsidRPr="00C53643">
              <w:rPr>
                <w:rFonts w:ascii="Arial" w:hAnsi="Arial" w:cs="Arial"/>
                <w:bCs/>
                <w:sz w:val="22"/>
                <w:szCs w:val="22"/>
                <w:lang w:val="en-GB"/>
              </w:rPr>
              <w:t>to those</w:t>
            </w:r>
            <w:r w:rsidRPr="00743F13">
              <w:rPr>
                <w:rFonts w:ascii="Arial" w:hAnsi="Arial" w:cs="Arial"/>
                <w:bCs/>
                <w:sz w:val="22"/>
                <w:szCs w:val="22"/>
                <w:lang w:val="en-GB"/>
              </w:rPr>
              <w:t xml:space="preserve"> vulnerable to cold wave. </w:t>
            </w:r>
          </w:p>
          <w:p w14:paraId="7105EBC9" w14:textId="67AFA73F" w:rsidR="009D62C3" w:rsidRPr="00743F13" w:rsidRDefault="009D62C3" w:rsidP="00FC691B">
            <w:pPr>
              <w:pStyle w:val="Default"/>
              <w:numPr>
                <w:ilvl w:val="0"/>
                <w:numId w:val="4"/>
              </w:numPr>
              <w:ind w:left="601"/>
              <w:jc w:val="both"/>
              <w:rPr>
                <w:rFonts w:ascii="Arial" w:hAnsi="Arial" w:cs="Arial"/>
                <w:lang w:val="en-GB"/>
              </w:rPr>
            </w:pPr>
            <w:r w:rsidRPr="00743F13">
              <w:rPr>
                <w:rFonts w:ascii="Arial" w:hAnsi="Arial" w:cs="Arial"/>
                <w:sz w:val="22"/>
                <w:szCs w:val="22"/>
                <w:lang w:val="en-GB"/>
              </w:rPr>
              <w:t>Support</w:t>
            </w:r>
            <w:r w:rsidR="00C53643" w:rsidRPr="00743F13">
              <w:rPr>
                <w:rFonts w:ascii="Arial" w:hAnsi="Arial" w:cs="Arial"/>
                <w:sz w:val="22"/>
                <w:szCs w:val="22"/>
                <w:lang w:val="en-GB"/>
              </w:rPr>
              <w:t xml:space="preserve"> the provision of</w:t>
            </w:r>
            <w:r w:rsidRPr="00743F13">
              <w:rPr>
                <w:rFonts w:ascii="Arial" w:hAnsi="Arial" w:cs="Arial"/>
                <w:sz w:val="22"/>
                <w:szCs w:val="22"/>
                <w:lang w:val="en-GB"/>
              </w:rPr>
              <w:t xml:space="preserve"> NFIs to quarantine centres</w:t>
            </w:r>
            <w:r w:rsidR="00C53643" w:rsidRPr="00743F13">
              <w:rPr>
                <w:rFonts w:ascii="Arial" w:hAnsi="Arial" w:cs="Arial"/>
                <w:sz w:val="22"/>
                <w:szCs w:val="22"/>
                <w:lang w:val="en-GB"/>
              </w:rPr>
              <w:t xml:space="preserve">, as </w:t>
            </w:r>
            <w:r w:rsidRPr="00743F13">
              <w:rPr>
                <w:rFonts w:ascii="Arial" w:hAnsi="Arial" w:cs="Arial"/>
                <w:sz w:val="22"/>
                <w:szCs w:val="22"/>
                <w:lang w:val="en-GB"/>
              </w:rPr>
              <w:t>needed</w:t>
            </w:r>
            <w:r w:rsidR="00A3662D" w:rsidRPr="00743F13">
              <w:rPr>
                <w:rFonts w:ascii="Arial" w:hAnsi="Arial" w:cs="Arial"/>
                <w:sz w:val="22"/>
                <w:szCs w:val="22"/>
                <w:lang w:val="en-GB"/>
              </w:rPr>
              <w:t>.</w:t>
            </w:r>
          </w:p>
        </w:tc>
      </w:tr>
    </w:tbl>
    <w:p w14:paraId="27EC3C14" w14:textId="09CD47FA" w:rsidR="00DE73B2" w:rsidRDefault="00836CED" w:rsidP="00DE73B2">
      <w:pPr>
        <w:jc w:val="left"/>
        <w:rPr>
          <w:rFonts w:cs="Arial"/>
          <w:lang w:val="en-GB"/>
        </w:rPr>
      </w:pPr>
      <w:r w:rsidRPr="007A0C34">
        <w:rPr>
          <w:rFonts w:cs="Arial"/>
          <w:noProof/>
          <w:sz w:val="28"/>
          <w:szCs w:val="28"/>
        </w:rPr>
        <w:lastRenderedPageBreak/>
        <mc:AlternateContent>
          <mc:Choice Requires="wps">
            <w:drawing>
              <wp:anchor distT="0" distB="0" distL="114300" distR="114300" simplePos="0" relativeHeight="251847760" behindDoc="0" locked="0" layoutInCell="1" allowOverlap="1" wp14:anchorId="6BC1C2C9" wp14:editId="14C7BF0A">
                <wp:simplePos x="0" y="0"/>
                <wp:positionH relativeFrom="column">
                  <wp:posOffset>373794</wp:posOffset>
                </wp:positionH>
                <wp:positionV relativeFrom="paragraph">
                  <wp:posOffset>8890</wp:posOffset>
                </wp:positionV>
                <wp:extent cx="3953510" cy="445273"/>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3953510" cy="445273"/>
                        </a:xfrm>
                        <a:prstGeom prst="rect">
                          <a:avLst/>
                        </a:prstGeom>
                        <a:noFill/>
                        <a:ln w="6350">
                          <a:noFill/>
                        </a:ln>
                      </wps:spPr>
                      <wps:txbx>
                        <w:txbxContent>
                          <w:p w14:paraId="31590B01" w14:textId="62F1A4C4" w:rsidR="008369CD" w:rsidRPr="00AB1D95" w:rsidRDefault="008369CD" w:rsidP="00C249C4">
                            <w:pPr>
                              <w:pStyle w:val="Title"/>
                              <w:ind w:left="405"/>
                              <w:rPr>
                                <w:rFonts w:ascii="Arial" w:hAnsi="Arial" w:cs="Arial"/>
                                <w:sz w:val="44"/>
                                <w:szCs w:val="44"/>
                                <w:lang w:val="en-IE"/>
                              </w:rPr>
                            </w:pPr>
                            <w:r>
                              <w:rPr>
                                <w:rFonts w:ascii="Arial" w:hAnsi="Arial" w:cs="Arial"/>
                                <w:sz w:val="44"/>
                                <w:szCs w:val="44"/>
                                <w:lang w:val="en-IE"/>
                              </w:rPr>
                              <w:t>10</w:t>
                            </w:r>
                            <w:r w:rsidRPr="00AB1D95">
                              <w:rPr>
                                <w:rFonts w:ascii="Arial" w:hAnsi="Arial" w:cs="Arial"/>
                                <w:sz w:val="44"/>
                                <w:szCs w:val="44"/>
                                <w:lang w:val="en-IE"/>
                              </w:rPr>
                              <w:t xml:space="preserve">. </w:t>
                            </w:r>
                            <w:r>
                              <w:rPr>
                                <w:rFonts w:ascii="Arial" w:hAnsi="Arial" w:cs="Arial"/>
                                <w:sz w:val="44"/>
                                <w:szCs w:val="44"/>
                                <w:lang w:val="en-IE"/>
                              </w:rPr>
                              <w:t xml:space="preserve">Logistics </w:t>
                            </w:r>
                            <w:r w:rsidRPr="00AB1D95">
                              <w:rPr>
                                <w:rFonts w:ascii="Arial" w:hAnsi="Arial" w:cs="Arial"/>
                                <w:sz w:val="44"/>
                                <w:szCs w:val="44"/>
                                <w:lang w:val="en-IE"/>
                              </w:rPr>
                              <w:t>Cluster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C1C2C9" id="Text Box 101" o:spid="_x0000_s1057" type="#_x0000_t202" style="position:absolute;margin-left:29.45pt;margin-top:.7pt;width:311.3pt;height:35.05pt;z-index:25184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" filled="f" stroked="f" strokeweight=".5pt">
                <v:textbox>
                  <w:txbxContent>
                    <w:p w14:paraId="31590B01" w14:textId="62F1A4C4" w:rsidR="008369CD" w:rsidRPr="00AB1D95" w:rsidRDefault="008369CD" w:rsidP="00C249C4">
                      <w:pPr>
                        <w:pStyle w:val="Title"/>
                        <w:ind w:left="405"/>
                        <w:rPr>
                          <w:rFonts w:ascii="Arial" w:hAnsi="Arial" w:cs="Arial"/>
                          <w:sz w:val="44"/>
                          <w:szCs w:val="44"/>
                          <w:lang w:val="en-IE"/>
                        </w:rPr>
                      </w:pPr>
                      <w:r>
                        <w:rPr>
                          <w:rFonts w:ascii="Arial" w:hAnsi="Arial" w:cs="Arial"/>
                          <w:sz w:val="44"/>
                          <w:szCs w:val="44"/>
                          <w:lang w:val="en-IE"/>
                        </w:rPr>
                        <w:t>10</w:t>
                      </w:r>
                      <w:r w:rsidRPr="00AB1D95">
                        <w:rPr>
                          <w:rFonts w:ascii="Arial" w:hAnsi="Arial" w:cs="Arial"/>
                          <w:sz w:val="44"/>
                          <w:szCs w:val="44"/>
                          <w:lang w:val="en-IE"/>
                        </w:rPr>
                        <w:t xml:space="preserve">. </w:t>
                      </w:r>
                      <w:r>
                        <w:rPr>
                          <w:rFonts w:ascii="Arial" w:hAnsi="Arial" w:cs="Arial"/>
                          <w:sz w:val="44"/>
                          <w:szCs w:val="44"/>
                          <w:lang w:val="en-IE"/>
                        </w:rPr>
                        <w:t xml:space="preserve">Logistics </w:t>
                      </w:r>
                      <w:r w:rsidRPr="00AB1D95">
                        <w:rPr>
                          <w:rFonts w:ascii="Arial" w:hAnsi="Arial" w:cs="Arial"/>
                          <w:sz w:val="44"/>
                          <w:szCs w:val="44"/>
                          <w:lang w:val="en-IE"/>
                        </w:rPr>
                        <w:t>Cluster</w:t>
                      </w:r>
                    </w:p>
                  </w:txbxContent>
                </v:textbox>
              </v:shape>
            </w:pict>
          </mc:Fallback>
        </mc:AlternateContent>
      </w:r>
      <w:r w:rsidR="005C6578" w:rsidRPr="00743F13">
        <w:rPr>
          <w:rFonts w:cs="Arial"/>
          <w:noProof/>
        </w:rPr>
        <w:drawing>
          <wp:anchor distT="0" distB="0" distL="114300" distR="114300" simplePos="0" relativeHeight="251849808" behindDoc="1" locked="0" layoutInCell="1" allowOverlap="1" wp14:anchorId="4FC7827C" wp14:editId="2529E287">
            <wp:simplePos x="0" y="0"/>
            <wp:positionH relativeFrom="column">
              <wp:posOffset>119380</wp:posOffset>
            </wp:positionH>
            <wp:positionV relativeFrom="paragraph">
              <wp:posOffset>635</wp:posOffset>
            </wp:positionV>
            <wp:extent cx="421005" cy="505460"/>
            <wp:effectExtent l="0" t="0" r="0" b="8890"/>
            <wp:wrapTight wrapText="bothSides">
              <wp:wrapPolygon edited="0">
                <wp:start x="0" y="0"/>
                <wp:lineTo x="0" y="21166"/>
                <wp:lineTo x="20525" y="21166"/>
                <wp:lineTo x="20525" y="0"/>
                <wp:lineTo x="0" y="0"/>
              </wp:wrapPolygon>
            </wp:wrapTight>
            <wp:docPr id="17" name="Graphic 48">
              <a:extLst xmlns:a="http://schemas.openxmlformats.org/drawingml/2006/main">
                <a:ext uri="{FF2B5EF4-FFF2-40B4-BE49-F238E27FC236}">
                  <a16:creationId xmlns:a16="http://schemas.microsoft.com/office/drawing/2014/main" id="{4DF4D04A-91AB-42EE-BEB3-609E72BAEE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phic 48">
                      <a:extLst>
                        <a:ext uri="{FF2B5EF4-FFF2-40B4-BE49-F238E27FC236}">
                          <a16:creationId xmlns:a16="http://schemas.microsoft.com/office/drawing/2014/main" id="{4DF4D04A-91AB-42EE-BEB3-609E72BAEE14}"/>
                        </a:ext>
                      </a:extLst>
                    </pic:cNvPr>
                    <pic:cNvPicPr>
                      <a:picLocks noChangeAspect="1"/>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421005" cy="505460"/>
                    </a:xfrm>
                    <a:prstGeom prst="rect">
                      <a:avLst/>
                    </a:prstGeom>
                  </pic:spPr>
                </pic:pic>
              </a:graphicData>
            </a:graphic>
            <wp14:sizeRelH relativeFrom="margin">
              <wp14:pctWidth>0</wp14:pctWidth>
            </wp14:sizeRelH>
            <wp14:sizeRelV relativeFrom="margin">
              <wp14:pctHeight>0</wp14:pctHeight>
            </wp14:sizeRelV>
          </wp:anchor>
        </w:drawing>
      </w:r>
      <w:r w:rsidR="005C6578" w:rsidRPr="00743F13">
        <w:rPr>
          <w:rFonts w:cs="Arial"/>
          <w:noProof/>
          <w:sz w:val="28"/>
          <w:szCs w:val="28"/>
        </w:rPr>
        <mc:AlternateContent>
          <mc:Choice Requires="wpg">
            <w:drawing>
              <wp:anchor distT="0" distB="0" distL="114300" distR="114300" simplePos="0" relativeHeight="251845712" behindDoc="0" locked="0" layoutInCell="1" allowOverlap="1" wp14:anchorId="4048F202" wp14:editId="28709F30">
                <wp:simplePos x="0" y="0"/>
                <wp:positionH relativeFrom="margin">
                  <wp:posOffset>16206</wp:posOffset>
                </wp:positionH>
                <wp:positionV relativeFrom="paragraph">
                  <wp:posOffset>-126062</wp:posOffset>
                </wp:positionV>
                <wp:extent cx="6502400" cy="780638"/>
                <wp:effectExtent l="0" t="0" r="31750" b="19685"/>
                <wp:wrapNone/>
                <wp:docPr id="98" name="Group 98"/>
                <wp:cNvGraphicFramePr/>
                <a:graphic xmlns:a="http://schemas.openxmlformats.org/drawingml/2006/main">
                  <a:graphicData uri="http://schemas.microsoft.com/office/word/2010/wordprocessingGroup">
                    <wpg:wgp>
                      <wpg:cNvGrpSpPr/>
                      <wpg:grpSpPr>
                        <a:xfrm>
                          <a:off x="0" y="0"/>
                          <a:ext cx="6502400" cy="780638"/>
                          <a:chOff x="0" y="7955"/>
                          <a:chExt cx="6503018" cy="781077"/>
                        </a:xfrm>
                      </wpg:grpSpPr>
                      <wps:wsp>
                        <wps:cNvPr id="99" name="Straight Connector 99"/>
                        <wps:cNvCnPr/>
                        <wps:spPr>
                          <a:xfrm>
                            <a:off x="0" y="7955"/>
                            <a:ext cx="6485765" cy="0"/>
                          </a:xfrm>
                          <a:prstGeom prst="line">
                            <a:avLst/>
                          </a:prstGeom>
                          <a:ln w="15875">
                            <a:solidFill>
                              <a:schemeClr val="bg1">
                                <a:lumMod val="65000"/>
                              </a:schemeClr>
                            </a:solidFill>
                          </a:ln>
                        </wps:spPr>
                        <wps:style>
                          <a:lnRef idx="1">
                            <a:schemeClr val="accent2"/>
                          </a:lnRef>
                          <a:fillRef idx="0">
                            <a:schemeClr val="accent2"/>
                          </a:fillRef>
                          <a:effectRef idx="0">
                            <a:schemeClr val="accent2"/>
                          </a:effectRef>
                          <a:fontRef idx="minor">
                            <a:schemeClr val="tx1"/>
                          </a:fontRef>
                        </wps:style>
                        <wps:bodyPr/>
                      </wps:wsp>
                      <wps:wsp>
                        <wps:cNvPr id="100" name="Straight Connector 100"/>
                        <wps:cNvCnPr/>
                        <wps:spPr>
                          <a:xfrm>
                            <a:off x="17253" y="789032"/>
                            <a:ext cx="6485765" cy="0"/>
                          </a:xfrm>
                          <a:prstGeom prst="line">
                            <a:avLst/>
                          </a:prstGeom>
                          <a:ln w="15875">
                            <a:solidFill>
                              <a:schemeClr val="bg1">
                                <a:lumMod val="65000"/>
                              </a:schemeClr>
                            </a:solidFill>
                          </a:ln>
                        </wps:spPr>
                        <wps:style>
                          <a:lnRef idx="1">
                            <a:schemeClr val="accent2"/>
                          </a:lnRef>
                          <a:fillRef idx="0">
                            <a:schemeClr val="accent2"/>
                          </a:fillRef>
                          <a:effectRef idx="0">
                            <a:schemeClr val="accent2"/>
                          </a:effectRef>
                          <a:fontRef idx="minor">
                            <a:schemeClr val="tx1"/>
                          </a:fontRef>
                        </wps:style>
                        <wps:bodyPr/>
                      </wps:wsp>
                    </wpg:wgp>
                  </a:graphicData>
                </a:graphic>
                <wp14:sizeRelV relativeFrom="margin">
                  <wp14:pctHeight>0</wp14:pctHeight>
                </wp14:sizeRelV>
              </wp:anchor>
            </w:drawing>
          </mc:Choice>
          <mc:Fallback>
            <w:pict>
              <v:group w14:anchorId="5FCA7E9D" id="Group 98" o:spid="_x0000_s1026" style="position:absolute;margin-left:1.3pt;margin-top:-9.95pt;width:512pt;height:61.45pt;z-index:251845712;mso-position-horizontal-relative:margin;mso-height-relative:margin" coordorigin=",79" coordsize="65030,7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">
                <v:line id="Straight Connector 99" o:spid="_x0000_s1027" style="position:absolute;visibility:visible;mso-wrap-style:square" from="0,79" to="6485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" strokecolor="#a5a5a5 [2092]" strokeweight="1.25pt">
                  <v:stroke joinstyle="miter"/>
                </v:line>
                <v:line id="Straight Connector 100" o:spid="_x0000_s1028" style="position:absolute;visibility:visible;mso-wrap-style:square" from="172,7890" to="65030,7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" strokecolor="#a5a5a5 [2092]" strokeweight="1.25pt">
                  <v:stroke joinstyle="miter"/>
                </v:line>
                <w10:wrap anchorx="margin"/>
              </v:group>
            </w:pict>
          </mc:Fallback>
        </mc:AlternateContent>
      </w:r>
    </w:p>
    <w:p w14:paraId="0E1E8FD0" w14:textId="3849319E" w:rsidR="00A56190" w:rsidRPr="00C53643" w:rsidRDefault="00A56190" w:rsidP="00DE73B2">
      <w:pPr>
        <w:jc w:val="left"/>
        <w:rPr>
          <w:rFonts w:cs="Arial"/>
          <w:lang w:val="en-GB"/>
        </w:rPr>
      </w:pPr>
    </w:p>
    <w:p w14:paraId="459F3826" w14:textId="4BF8BE05" w:rsidR="002E2422" w:rsidRPr="00C53643" w:rsidRDefault="002E2422" w:rsidP="00DE73B2">
      <w:pPr>
        <w:rPr>
          <w:rFonts w:cs="Arial"/>
          <w:sz w:val="28"/>
          <w:szCs w:val="28"/>
          <w:lang w:val="en-GB"/>
        </w:rPr>
      </w:pPr>
    </w:p>
    <w:p w14:paraId="4EBD4505" w14:textId="77777777" w:rsidR="00DE73B2" w:rsidRPr="00C53643" w:rsidRDefault="00DE73B2" w:rsidP="00AB379D">
      <w:pPr>
        <w:rPr>
          <w:rFonts w:cs="Arial"/>
          <w:lang w:val="en-GB"/>
        </w:rPr>
      </w:pPr>
    </w:p>
    <w:p w14:paraId="7D2462F1" w14:textId="77777777" w:rsidR="00BD40D9" w:rsidRPr="00C53643" w:rsidRDefault="00BD40D9" w:rsidP="00AB379D">
      <w:pPr>
        <w:rPr>
          <w:rFonts w:cs="Arial"/>
          <w:lang w:val="en-GB"/>
        </w:rPr>
      </w:pPr>
    </w:p>
    <w:p w14:paraId="5FE76357" w14:textId="04564868" w:rsidR="000C5473" w:rsidRPr="00C53643" w:rsidRDefault="000C5473" w:rsidP="00AB379D">
      <w:pPr>
        <w:rPr>
          <w:rFonts w:cs="Arial"/>
          <w:lang w:val="en-GB"/>
        </w:rPr>
      </w:pPr>
      <w:r w:rsidRPr="00C53643">
        <w:rPr>
          <w:rFonts w:cs="Arial"/>
          <w:lang w:val="en-GB"/>
        </w:rPr>
        <w:t xml:space="preserve">The Logistics Cluster will continue to provide essential logistics support to the Health Cluster and the Ministry of Health and Population’s Management Division (MOHP-MD) to ensure a timely and uninterrupted flow of essential, lifesaving health supplies and equipment to health facilities and clinics across Nepal. </w:t>
      </w:r>
    </w:p>
    <w:p w14:paraId="4ADAE2C3" w14:textId="77777777" w:rsidR="000C5473" w:rsidRPr="00C53643" w:rsidRDefault="000C5473" w:rsidP="00AB379D">
      <w:pPr>
        <w:rPr>
          <w:rFonts w:cs="Arial"/>
          <w:lang w:val="en-GB"/>
        </w:rPr>
      </w:pPr>
    </w:p>
    <w:p w14:paraId="4A3A2ABB" w14:textId="2D783EB8" w:rsidR="000C5473" w:rsidRPr="00C53643" w:rsidRDefault="00FD3271" w:rsidP="00AB379D">
      <w:pPr>
        <w:rPr>
          <w:rFonts w:cs="Arial"/>
          <w:lang w:val="en-GB"/>
        </w:rPr>
      </w:pPr>
      <w:r w:rsidRPr="00C53643">
        <w:rPr>
          <w:rFonts w:cs="Arial"/>
          <w:lang w:val="en-GB"/>
        </w:rPr>
        <w:t xml:space="preserve">The </w:t>
      </w:r>
      <w:r w:rsidR="000C5473" w:rsidRPr="00C53643">
        <w:rPr>
          <w:rFonts w:cs="Arial"/>
          <w:lang w:val="en-GB"/>
        </w:rPr>
        <w:t xml:space="preserve">Logistics </w:t>
      </w:r>
      <w:r w:rsidRPr="00C53643">
        <w:rPr>
          <w:rFonts w:cs="Arial"/>
          <w:lang w:val="en-GB"/>
        </w:rPr>
        <w:t>C</w:t>
      </w:r>
      <w:r w:rsidR="000C5473" w:rsidRPr="00C53643">
        <w:rPr>
          <w:rFonts w:cs="Arial"/>
          <w:lang w:val="en-GB"/>
        </w:rPr>
        <w:t>luster</w:t>
      </w:r>
      <w:r w:rsidRPr="00C53643">
        <w:rPr>
          <w:rFonts w:cs="Arial"/>
          <w:lang w:val="en-GB"/>
        </w:rPr>
        <w:t>’s</w:t>
      </w:r>
      <w:r w:rsidR="000C5473" w:rsidRPr="00C53643">
        <w:rPr>
          <w:rFonts w:cs="Arial"/>
          <w:lang w:val="en-GB"/>
        </w:rPr>
        <w:t xml:space="preserve"> common services aim to fill gaps and interruptions in storage and transport services, especially during country-wide and partial lockdown periods, when private sector services are disrupted due to access restrictions. These common transport services will be provided at no cost to all humanitarian clusters and the Government of Nepal for transport of COVID-19 and CPRP related supplies, from Kathmandu to provincial capitals and from provincial capitals to sub-national, district stores. Additionally, storage capacity will be increased by providing storage services at Kathmandu, </w:t>
      </w:r>
      <w:proofErr w:type="spellStart"/>
      <w:r w:rsidR="000C5473" w:rsidRPr="00C53643">
        <w:rPr>
          <w:rFonts w:cs="Arial"/>
          <w:lang w:val="en-GB"/>
        </w:rPr>
        <w:t>Dhangadhi</w:t>
      </w:r>
      <w:proofErr w:type="spellEnd"/>
      <w:r w:rsidR="000C5473" w:rsidRPr="00C53643">
        <w:rPr>
          <w:rFonts w:cs="Arial"/>
          <w:lang w:val="en-GB"/>
        </w:rPr>
        <w:t xml:space="preserve"> and </w:t>
      </w:r>
      <w:proofErr w:type="spellStart"/>
      <w:r w:rsidR="000C5473" w:rsidRPr="00C53643">
        <w:rPr>
          <w:rFonts w:cs="Arial"/>
          <w:lang w:val="en-GB"/>
        </w:rPr>
        <w:t>Nepalgunj</w:t>
      </w:r>
      <w:proofErr w:type="spellEnd"/>
      <w:r w:rsidR="000C5473" w:rsidRPr="00C53643">
        <w:rPr>
          <w:rFonts w:cs="Arial"/>
          <w:lang w:val="en-GB"/>
        </w:rPr>
        <w:t xml:space="preserve"> </w:t>
      </w:r>
      <w:r w:rsidR="00147BBB" w:rsidRPr="00C53643">
        <w:rPr>
          <w:rFonts w:cs="Arial"/>
          <w:lang w:val="en-GB"/>
        </w:rPr>
        <w:t>h</w:t>
      </w:r>
      <w:r w:rsidR="000D3A4C" w:rsidRPr="00C53643">
        <w:rPr>
          <w:rFonts w:cs="Arial"/>
          <w:lang w:val="en-GB"/>
        </w:rPr>
        <w:t xml:space="preserve">umanitarian </w:t>
      </w:r>
      <w:r w:rsidR="00147BBB" w:rsidRPr="00C53643">
        <w:rPr>
          <w:rFonts w:cs="Arial"/>
          <w:lang w:val="en-GB"/>
        </w:rPr>
        <w:t>s</w:t>
      </w:r>
      <w:r w:rsidR="000D3A4C" w:rsidRPr="00C53643">
        <w:rPr>
          <w:rFonts w:cs="Arial"/>
          <w:lang w:val="en-GB"/>
        </w:rPr>
        <w:t xml:space="preserve">taging </w:t>
      </w:r>
      <w:r w:rsidR="00147BBB" w:rsidRPr="00C53643">
        <w:rPr>
          <w:rFonts w:cs="Arial"/>
          <w:lang w:val="en-GB"/>
        </w:rPr>
        <w:t>a</w:t>
      </w:r>
      <w:r w:rsidR="000D3A4C" w:rsidRPr="00C53643">
        <w:rPr>
          <w:rFonts w:cs="Arial"/>
          <w:lang w:val="en-GB"/>
        </w:rPr>
        <w:t>reas</w:t>
      </w:r>
      <w:r w:rsidR="000C5473" w:rsidRPr="00C53643">
        <w:rPr>
          <w:rFonts w:cs="Arial"/>
          <w:lang w:val="en-GB"/>
        </w:rPr>
        <w:t xml:space="preserve"> and setup of mobile storage units for </w:t>
      </w:r>
      <w:proofErr w:type="spellStart"/>
      <w:r w:rsidR="000C5473" w:rsidRPr="00C53643">
        <w:rPr>
          <w:rFonts w:cs="Arial"/>
          <w:lang w:val="en-GB"/>
        </w:rPr>
        <w:t>MoHP</w:t>
      </w:r>
      <w:proofErr w:type="spellEnd"/>
      <w:r w:rsidR="000C5473" w:rsidRPr="00C53643">
        <w:rPr>
          <w:rFonts w:cs="Arial"/>
          <w:lang w:val="en-GB"/>
        </w:rPr>
        <w:t xml:space="preserve"> and provincial health directorates as needed. </w:t>
      </w:r>
      <w:r w:rsidR="00147BBB" w:rsidRPr="00C53643">
        <w:rPr>
          <w:rFonts w:cs="Arial"/>
          <w:lang w:val="en-GB"/>
        </w:rPr>
        <w:t>C</w:t>
      </w:r>
      <w:r w:rsidR="000C5473" w:rsidRPr="00C53643">
        <w:rPr>
          <w:rFonts w:cs="Arial"/>
          <w:lang w:val="en-GB"/>
        </w:rPr>
        <w:t xml:space="preserve">ommon storage and transport services are planned to be provided until </w:t>
      </w:r>
      <w:r w:rsidR="00147BBB" w:rsidRPr="00C53643">
        <w:rPr>
          <w:rFonts w:cs="Arial"/>
          <w:lang w:val="en-GB"/>
        </w:rPr>
        <w:t xml:space="preserve">the </w:t>
      </w:r>
      <w:r w:rsidR="000C5473" w:rsidRPr="00C53643">
        <w:rPr>
          <w:rFonts w:cs="Arial"/>
          <w:lang w:val="en-GB"/>
        </w:rPr>
        <w:t xml:space="preserve">end of February </w:t>
      </w:r>
      <w:r w:rsidRPr="00C53643">
        <w:rPr>
          <w:rFonts w:cs="Arial"/>
          <w:lang w:val="en-GB"/>
        </w:rPr>
        <w:t>2021</w:t>
      </w:r>
      <w:r w:rsidR="00147BBB" w:rsidRPr="00C53643">
        <w:rPr>
          <w:rFonts w:cs="Arial"/>
          <w:lang w:val="en-GB"/>
        </w:rPr>
        <w:t xml:space="preserve"> in order</w:t>
      </w:r>
      <w:r w:rsidRPr="00C53643">
        <w:rPr>
          <w:rFonts w:cs="Arial"/>
          <w:lang w:val="en-GB"/>
        </w:rPr>
        <w:t xml:space="preserve"> </w:t>
      </w:r>
      <w:r w:rsidR="000C5473" w:rsidRPr="00C53643">
        <w:rPr>
          <w:rFonts w:cs="Arial"/>
          <w:lang w:val="en-GB"/>
        </w:rPr>
        <w:t>to maintain an agile logistics operation that can respond quick</w:t>
      </w:r>
      <w:r w:rsidRPr="00C53643">
        <w:rPr>
          <w:rFonts w:cs="Arial"/>
          <w:lang w:val="en-GB"/>
        </w:rPr>
        <w:t>ly</w:t>
      </w:r>
      <w:r w:rsidR="000C5473" w:rsidRPr="00C53643">
        <w:rPr>
          <w:rFonts w:cs="Arial"/>
          <w:lang w:val="en-GB"/>
        </w:rPr>
        <w:t xml:space="preserve"> to sudden changes in scenario. </w:t>
      </w:r>
      <w:r w:rsidR="00147BBB" w:rsidRPr="00C53643">
        <w:rPr>
          <w:rFonts w:cs="Arial"/>
          <w:lang w:val="en-GB"/>
        </w:rPr>
        <w:t xml:space="preserve">In </w:t>
      </w:r>
      <w:r w:rsidR="000C5473" w:rsidRPr="00C53643">
        <w:rPr>
          <w:rFonts w:cs="Arial"/>
          <w:lang w:val="en-GB"/>
        </w:rPr>
        <w:t>February the need for these services will be reassessed to see if they can be phased out or not.</w:t>
      </w:r>
    </w:p>
    <w:p w14:paraId="3486243F" w14:textId="77777777" w:rsidR="000C5473" w:rsidRPr="00C53643" w:rsidRDefault="000C5473" w:rsidP="00AB379D">
      <w:pPr>
        <w:rPr>
          <w:rFonts w:cs="Arial"/>
          <w:lang w:val="en-GB"/>
        </w:rPr>
      </w:pPr>
    </w:p>
    <w:p w14:paraId="19295656" w14:textId="4EDB3A03" w:rsidR="000C5473" w:rsidRDefault="000C5473" w:rsidP="00AB379D">
      <w:pPr>
        <w:rPr>
          <w:rFonts w:cs="Arial"/>
          <w:lang w:val="en-GB"/>
        </w:rPr>
      </w:pPr>
      <w:r w:rsidRPr="00C53643">
        <w:rPr>
          <w:rFonts w:cs="Arial"/>
          <w:lang w:val="en-GB"/>
        </w:rPr>
        <w:t>Logistics Cluster</w:t>
      </w:r>
      <w:r w:rsidR="00FD3271" w:rsidRPr="00C53643">
        <w:rPr>
          <w:rFonts w:cs="Arial"/>
          <w:lang w:val="en-GB"/>
        </w:rPr>
        <w:t>’s</w:t>
      </w:r>
      <w:r w:rsidRPr="00C53643">
        <w:rPr>
          <w:rFonts w:cs="Arial"/>
          <w:lang w:val="en-GB"/>
        </w:rPr>
        <w:t xml:space="preserve"> coordination and </w:t>
      </w:r>
      <w:r w:rsidR="00FD3271" w:rsidRPr="00C53643">
        <w:rPr>
          <w:rFonts w:cs="Arial"/>
          <w:lang w:val="en-GB"/>
        </w:rPr>
        <w:t xml:space="preserve">information management </w:t>
      </w:r>
      <w:r w:rsidRPr="00C53643">
        <w:rPr>
          <w:rFonts w:cs="Arial"/>
          <w:lang w:val="en-GB"/>
        </w:rPr>
        <w:t xml:space="preserve">support will be provided through dedicated staff in Kathmandu and provincial capitals to coordinate with federal and provincial authorities and humanitarian agencies, providing information updates and ensuring full use of logistics services. While forecasting, procurement and supply of essential health supplies is managed by </w:t>
      </w:r>
      <w:proofErr w:type="spellStart"/>
      <w:r w:rsidRPr="00C53643">
        <w:rPr>
          <w:rFonts w:cs="Arial"/>
          <w:lang w:val="en-GB"/>
        </w:rPr>
        <w:t>M</w:t>
      </w:r>
      <w:r w:rsidR="007F7A81">
        <w:rPr>
          <w:rFonts w:cs="Arial"/>
          <w:lang w:val="en-GB"/>
        </w:rPr>
        <w:t>o</w:t>
      </w:r>
      <w:r w:rsidRPr="00C53643">
        <w:rPr>
          <w:rFonts w:cs="Arial"/>
          <w:lang w:val="en-GB"/>
        </w:rPr>
        <w:t>HP</w:t>
      </w:r>
      <w:proofErr w:type="spellEnd"/>
      <w:r w:rsidRPr="00C53643">
        <w:rPr>
          <w:rFonts w:cs="Arial"/>
          <w:lang w:val="en-GB"/>
        </w:rPr>
        <w:t xml:space="preserve">-MD, supported by the Health </w:t>
      </w:r>
      <w:r w:rsidR="00FD3271" w:rsidRPr="00C53643">
        <w:rPr>
          <w:rFonts w:cs="Arial"/>
          <w:lang w:val="en-GB"/>
        </w:rPr>
        <w:t>Cluster</w:t>
      </w:r>
      <w:r w:rsidR="00147BBB" w:rsidRPr="00C53643">
        <w:rPr>
          <w:rFonts w:cs="Arial"/>
          <w:lang w:val="en-GB"/>
        </w:rPr>
        <w:t>;</w:t>
      </w:r>
      <w:r w:rsidRPr="00C53643">
        <w:rPr>
          <w:rFonts w:cs="Arial"/>
          <w:lang w:val="en-GB"/>
        </w:rPr>
        <w:t xml:space="preserve"> </w:t>
      </w:r>
      <w:r w:rsidR="00FD3271" w:rsidRPr="00C53643">
        <w:rPr>
          <w:rFonts w:cs="Arial"/>
          <w:lang w:val="en-GB"/>
        </w:rPr>
        <w:t>L</w:t>
      </w:r>
      <w:r w:rsidRPr="00C53643">
        <w:rPr>
          <w:rFonts w:cs="Arial"/>
          <w:lang w:val="en-GB"/>
        </w:rPr>
        <w:t xml:space="preserve">ogistics </w:t>
      </w:r>
      <w:r w:rsidR="00FD3271" w:rsidRPr="00C53643">
        <w:rPr>
          <w:rFonts w:cs="Arial"/>
          <w:lang w:val="en-GB"/>
        </w:rPr>
        <w:t>C</w:t>
      </w:r>
      <w:r w:rsidRPr="00C53643">
        <w:rPr>
          <w:rFonts w:cs="Arial"/>
          <w:lang w:val="en-GB"/>
        </w:rPr>
        <w:t xml:space="preserve">luster will coordinate health supply pipeline planning with </w:t>
      </w:r>
      <w:proofErr w:type="spellStart"/>
      <w:r w:rsidRPr="00C53643">
        <w:rPr>
          <w:rFonts w:cs="Arial"/>
          <w:lang w:val="en-GB"/>
        </w:rPr>
        <w:t>M</w:t>
      </w:r>
      <w:r w:rsidR="007F7A81">
        <w:rPr>
          <w:rFonts w:cs="Arial"/>
          <w:lang w:val="en-GB"/>
        </w:rPr>
        <w:t>o</w:t>
      </w:r>
      <w:r w:rsidRPr="00C53643">
        <w:rPr>
          <w:rFonts w:cs="Arial"/>
          <w:lang w:val="en-GB"/>
        </w:rPr>
        <w:t>HP</w:t>
      </w:r>
      <w:proofErr w:type="spellEnd"/>
      <w:r w:rsidRPr="00C53643">
        <w:rPr>
          <w:rFonts w:cs="Arial"/>
          <w:lang w:val="en-GB"/>
        </w:rPr>
        <w:t>-MD and the EDP Supply Chain Management sub-group</w:t>
      </w:r>
      <w:r w:rsidR="00147BBB" w:rsidRPr="00C53643">
        <w:rPr>
          <w:rFonts w:cs="Arial"/>
          <w:lang w:val="en-GB"/>
        </w:rPr>
        <w:t>,</w:t>
      </w:r>
      <w:r w:rsidRPr="00C53643">
        <w:rPr>
          <w:rFonts w:cs="Arial"/>
          <w:lang w:val="en-GB"/>
        </w:rPr>
        <w:t xml:space="preserve"> monitor inventory of essential supplies</w:t>
      </w:r>
      <w:r w:rsidR="00FD3271" w:rsidRPr="00C53643">
        <w:rPr>
          <w:rFonts w:cs="Arial"/>
          <w:lang w:val="en-GB"/>
        </w:rPr>
        <w:t xml:space="preserve"> and </w:t>
      </w:r>
      <w:r w:rsidRPr="00C53643">
        <w:rPr>
          <w:rFonts w:cs="Arial"/>
          <w:lang w:val="en-GB"/>
        </w:rPr>
        <w:t>consolidat</w:t>
      </w:r>
      <w:r w:rsidR="00147BBB" w:rsidRPr="00C53643">
        <w:rPr>
          <w:rFonts w:cs="Arial"/>
          <w:lang w:val="en-GB"/>
        </w:rPr>
        <w:t>e</w:t>
      </w:r>
      <w:r w:rsidRPr="00C53643">
        <w:rPr>
          <w:rFonts w:cs="Arial"/>
          <w:lang w:val="en-GB"/>
        </w:rPr>
        <w:t xml:space="preserve"> and validat</w:t>
      </w:r>
      <w:r w:rsidR="00147BBB" w:rsidRPr="00C53643">
        <w:rPr>
          <w:rFonts w:cs="Arial"/>
          <w:lang w:val="en-GB"/>
        </w:rPr>
        <w:t>e</w:t>
      </w:r>
      <w:r w:rsidR="00FD3271" w:rsidRPr="00C53643">
        <w:rPr>
          <w:rFonts w:cs="Arial"/>
          <w:lang w:val="en-GB"/>
        </w:rPr>
        <w:t xml:space="preserve"> the</w:t>
      </w:r>
      <w:r w:rsidRPr="00C53643">
        <w:rPr>
          <w:rFonts w:cs="Arial"/>
          <w:lang w:val="en-GB"/>
        </w:rPr>
        <w:t xml:space="preserve"> demand </w:t>
      </w:r>
      <w:r w:rsidR="00147BBB" w:rsidRPr="00C53643">
        <w:rPr>
          <w:rFonts w:cs="Arial"/>
          <w:lang w:val="en-GB"/>
        </w:rPr>
        <w:t xml:space="preserve">for </w:t>
      </w:r>
      <w:r w:rsidRPr="00C53643">
        <w:rPr>
          <w:rFonts w:cs="Arial"/>
          <w:lang w:val="en-GB"/>
        </w:rPr>
        <w:t>COVID-19 related medical supplies.</w:t>
      </w:r>
    </w:p>
    <w:p w14:paraId="5B544CA6" w14:textId="77777777" w:rsidR="00CC3178" w:rsidRDefault="00CC3178" w:rsidP="00AB379D">
      <w:pPr>
        <w:rPr>
          <w:rFonts w:cs="Arial"/>
          <w:lang w:val="en-GB"/>
        </w:rPr>
      </w:pPr>
    </w:p>
    <w:p w14:paraId="36585EFE" w14:textId="1BCA8A81" w:rsidR="00CC3178" w:rsidRPr="00C53643" w:rsidRDefault="00CC3178" w:rsidP="00CC3178">
      <w:pPr>
        <w:rPr>
          <w:rFonts w:cs="Arial"/>
          <w:lang w:val="en-GB"/>
        </w:rPr>
      </w:pPr>
      <w:r>
        <w:rPr>
          <w:rFonts w:cs="Arial"/>
          <w:lang w:val="en-GB"/>
        </w:rPr>
        <w:t xml:space="preserve">A Logistics Cluster gaps and needs analysis, conducted in November 2020, concluded that common services should be continued until end of February 2021 to maintain agility to quickly respond to changes in logistics needs, which are greatest during full and partial lockdown periods. Logistics </w:t>
      </w:r>
      <w:r w:rsidR="0057130C">
        <w:rPr>
          <w:rFonts w:cs="Arial"/>
          <w:lang w:val="en-GB"/>
        </w:rPr>
        <w:t>C</w:t>
      </w:r>
      <w:r>
        <w:rPr>
          <w:rFonts w:cs="Arial"/>
          <w:lang w:val="en-GB"/>
        </w:rPr>
        <w:t>luster common services may be phased out in March 2021, depending on gaps and needs evaluated in February.</w:t>
      </w:r>
    </w:p>
    <w:p w14:paraId="02C432A8" w14:textId="77777777" w:rsidR="00BD40D9" w:rsidRPr="00C53643" w:rsidRDefault="00BD40D9" w:rsidP="00AB379D">
      <w:pPr>
        <w:rPr>
          <w:rFonts w:cs="Arial"/>
          <w:lang w:val="en-GB"/>
        </w:rPr>
      </w:pPr>
    </w:p>
    <w:tbl>
      <w:tblPr>
        <w:tblStyle w:val="TableGrid"/>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10165"/>
      </w:tblGrid>
      <w:tr w:rsidR="000C5473" w:rsidRPr="00C53643" w14:paraId="0E19413A" w14:textId="77777777" w:rsidTr="00BD427A">
        <w:tc>
          <w:tcPr>
            <w:tcW w:w="10165" w:type="dxa"/>
            <w:shd w:val="clear" w:color="auto" w:fill="2F5496" w:themeFill="accent1" w:themeFillShade="BF"/>
          </w:tcPr>
          <w:p w14:paraId="3236EB29" w14:textId="77777777" w:rsidR="000C5473" w:rsidRPr="00C53643" w:rsidRDefault="000C5473" w:rsidP="00AB379D">
            <w:pPr>
              <w:rPr>
                <w:rFonts w:cs="Arial"/>
                <w:color w:val="FFFFFF" w:themeColor="background1"/>
                <w:lang w:val="en-GB"/>
              </w:rPr>
            </w:pPr>
            <w:r w:rsidRPr="00C53643">
              <w:rPr>
                <w:rFonts w:cs="Arial"/>
                <w:b/>
                <w:bCs/>
                <w:color w:val="FFFFFF" w:themeColor="background1"/>
                <w:u w:val="single"/>
                <w:lang w:val="en-GB"/>
              </w:rPr>
              <w:t>Government lead:</w:t>
            </w:r>
            <w:r w:rsidRPr="00C53643">
              <w:rPr>
                <w:rFonts w:cs="Arial"/>
                <w:color w:val="FFFFFF" w:themeColor="background1"/>
                <w:lang w:val="en-GB"/>
              </w:rPr>
              <w:t xml:space="preserve"> </w:t>
            </w:r>
          </w:p>
          <w:p w14:paraId="6A2EEDDD" w14:textId="77777777" w:rsidR="000C5473" w:rsidRPr="00C53643" w:rsidRDefault="000C5473" w:rsidP="00AB379D">
            <w:pPr>
              <w:rPr>
                <w:rFonts w:cs="Arial"/>
                <w:color w:val="FFFFFF" w:themeColor="background1"/>
                <w:lang w:val="en-GB"/>
              </w:rPr>
            </w:pPr>
            <w:r w:rsidRPr="00C53643">
              <w:rPr>
                <w:rFonts w:cs="Arial"/>
                <w:color w:val="FFFFFF" w:themeColor="background1"/>
                <w:lang w:val="en-GB"/>
              </w:rPr>
              <w:t>Ministry of Home Affairs, NEOC</w:t>
            </w:r>
          </w:p>
          <w:p w14:paraId="7FE84E85" w14:textId="3BD80B1B" w:rsidR="00BD40D9" w:rsidRPr="00C53643" w:rsidRDefault="00BD40D9" w:rsidP="00AB379D">
            <w:pPr>
              <w:rPr>
                <w:rFonts w:cs="Arial"/>
                <w:color w:val="FFFFFF" w:themeColor="background1"/>
                <w:lang w:val="en-GB"/>
              </w:rPr>
            </w:pPr>
          </w:p>
        </w:tc>
      </w:tr>
      <w:tr w:rsidR="000C5473" w:rsidRPr="00C53643" w14:paraId="6CFB1B50" w14:textId="77777777" w:rsidTr="00BD427A">
        <w:tc>
          <w:tcPr>
            <w:tcW w:w="10165" w:type="dxa"/>
            <w:shd w:val="clear" w:color="auto" w:fill="D9E2F3" w:themeFill="accent1" w:themeFillTint="33"/>
          </w:tcPr>
          <w:p w14:paraId="79E7F9C0" w14:textId="77777777" w:rsidR="000C5473" w:rsidRPr="00C53643" w:rsidRDefault="000C5473" w:rsidP="00AB379D">
            <w:pPr>
              <w:rPr>
                <w:rFonts w:cs="Arial"/>
                <w:b/>
                <w:bCs/>
                <w:u w:val="single"/>
                <w:lang w:val="en-GB"/>
              </w:rPr>
            </w:pPr>
            <w:r w:rsidRPr="00C53643">
              <w:rPr>
                <w:rFonts w:cs="Arial"/>
                <w:b/>
                <w:bCs/>
                <w:u w:val="single"/>
                <w:lang w:val="en-GB"/>
              </w:rPr>
              <w:t xml:space="preserve">Lead agency (co-lead): </w:t>
            </w:r>
          </w:p>
          <w:p w14:paraId="2895FA0F" w14:textId="77777777" w:rsidR="000C5473" w:rsidRPr="00C53643" w:rsidRDefault="000C5473" w:rsidP="00AB379D">
            <w:pPr>
              <w:rPr>
                <w:rFonts w:cs="Arial"/>
                <w:lang w:val="en-GB"/>
              </w:rPr>
            </w:pPr>
            <w:r w:rsidRPr="00C53643">
              <w:rPr>
                <w:rFonts w:cs="Arial"/>
                <w:lang w:val="en-GB"/>
              </w:rPr>
              <w:t>WFP</w:t>
            </w:r>
          </w:p>
          <w:p w14:paraId="536536FB" w14:textId="25682D13" w:rsidR="00BD40D9" w:rsidRPr="00C53643" w:rsidRDefault="00BD40D9" w:rsidP="00AB379D">
            <w:pPr>
              <w:rPr>
                <w:rFonts w:cs="Arial"/>
                <w:lang w:val="en-GB"/>
              </w:rPr>
            </w:pPr>
          </w:p>
        </w:tc>
      </w:tr>
      <w:tr w:rsidR="000C5473" w:rsidRPr="00C53643" w14:paraId="50836591" w14:textId="77777777" w:rsidTr="00BD427A">
        <w:tc>
          <w:tcPr>
            <w:tcW w:w="10165" w:type="dxa"/>
          </w:tcPr>
          <w:p w14:paraId="7853CDFC" w14:textId="77777777" w:rsidR="000C5473" w:rsidRPr="00C53643" w:rsidRDefault="000C5473" w:rsidP="00AB379D">
            <w:pPr>
              <w:rPr>
                <w:rFonts w:cs="Arial"/>
                <w:lang w:val="en-GB"/>
              </w:rPr>
            </w:pPr>
            <w:r w:rsidRPr="00C53643">
              <w:rPr>
                <w:rFonts w:cs="Arial"/>
                <w:b/>
                <w:bCs/>
                <w:u w:val="single"/>
                <w:lang w:val="en-GB"/>
              </w:rPr>
              <w:t>Sector members:</w:t>
            </w:r>
            <w:r w:rsidRPr="00C53643">
              <w:rPr>
                <w:rFonts w:cs="Arial"/>
                <w:lang w:val="en-GB"/>
              </w:rPr>
              <w:t xml:space="preserve"> </w:t>
            </w:r>
          </w:p>
          <w:p w14:paraId="1699695A" w14:textId="77777777" w:rsidR="000C5473" w:rsidRPr="00C53643" w:rsidRDefault="000C5473" w:rsidP="00BD40D9">
            <w:pPr>
              <w:rPr>
                <w:rFonts w:cs="Arial"/>
                <w:color w:val="000000"/>
                <w:lang w:val="en-GB"/>
              </w:rPr>
            </w:pPr>
            <w:r w:rsidRPr="00C53643">
              <w:rPr>
                <w:rFonts w:cs="Arial"/>
                <w:color w:val="000000"/>
                <w:lang w:val="en-GB"/>
              </w:rPr>
              <w:t>MOHP-MD, UNFPA, UNICEF, IOM, UNOPS, Armed Police Force, Nepal Army, Nepal Police, ACF, Action Aid Nepal, AWO International, FPAN, GHSC-PSM, Humanity and Inclusion Nepal, NRCS, Oxfam, People in Need, Plan International, Save the Children, WHH, World Vision International, IPAS Nepal, Mountain Child, United Mission to Nepal.</w:t>
            </w:r>
          </w:p>
          <w:p w14:paraId="42123B8D" w14:textId="1BC2ADFC" w:rsidR="00BD40D9" w:rsidRPr="00C53643" w:rsidRDefault="00BD40D9" w:rsidP="00BD40D9">
            <w:pPr>
              <w:rPr>
                <w:rFonts w:cs="Arial"/>
                <w:lang w:val="en-GB"/>
              </w:rPr>
            </w:pPr>
          </w:p>
        </w:tc>
      </w:tr>
      <w:tr w:rsidR="000C5473" w:rsidRPr="00C53643" w14:paraId="2E88374C" w14:textId="77777777" w:rsidTr="00BD427A">
        <w:tc>
          <w:tcPr>
            <w:tcW w:w="10165" w:type="dxa"/>
          </w:tcPr>
          <w:p w14:paraId="5BDC413E" w14:textId="166B5C24" w:rsidR="000C5473" w:rsidRPr="00C53643" w:rsidRDefault="000C5473" w:rsidP="00AB379D">
            <w:pPr>
              <w:rPr>
                <w:rFonts w:cs="Arial"/>
                <w:b/>
                <w:bCs/>
                <w:i/>
                <w:lang w:val="en-GB"/>
              </w:rPr>
            </w:pPr>
            <w:r w:rsidRPr="00C53643">
              <w:rPr>
                <w:rFonts w:cs="Arial"/>
                <w:b/>
                <w:bCs/>
                <w:i/>
                <w:lang w:val="en-GB"/>
              </w:rPr>
              <w:t>Priority Response Activities:</w:t>
            </w:r>
          </w:p>
          <w:p w14:paraId="2FBA9EA1" w14:textId="77777777" w:rsidR="00BD40D9" w:rsidRPr="00C53643" w:rsidRDefault="00BD40D9" w:rsidP="00AB379D">
            <w:pPr>
              <w:rPr>
                <w:rFonts w:cs="Arial"/>
                <w:b/>
                <w:bCs/>
                <w:i/>
                <w:lang w:val="en-GB"/>
              </w:rPr>
            </w:pPr>
          </w:p>
          <w:p w14:paraId="2BBFD200" w14:textId="77777777" w:rsidR="000C5473" w:rsidRPr="00C53643" w:rsidRDefault="000C5473" w:rsidP="00AB379D">
            <w:pPr>
              <w:rPr>
                <w:rFonts w:cs="Arial"/>
                <w:b/>
                <w:bCs/>
                <w:i/>
                <w:lang w:val="en-GB"/>
              </w:rPr>
            </w:pPr>
            <w:r w:rsidRPr="00C53643">
              <w:rPr>
                <w:rFonts w:cs="Arial"/>
                <w:b/>
                <w:bCs/>
                <w:i/>
                <w:lang w:val="en-GB"/>
              </w:rPr>
              <w:t>Priority case load scenario:</w:t>
            </w:r>
          </w:p>
          <w:p w14:paraId="78E801BE" w14:textId="32702FD6" w:rsidR="000C5473" w:rsidRPr="00481131" w:rsidRDefault="000C5473" w:rsidP="008265E9">
            <w:pPr>
              <w:pStyle w:val="ListParagraph"/>
              <w:numPr>
                <w:ilvl w:val="0"/>
                <w:numId w:val="26"/>
              </w:numPr>
              <w:ind w:left="601"/>
              <w:jc w:val="left"/>
              <w:rPr>
                <w:rFonts w:cs="Arial"/>
              </w:rPr>
            </w:pPr>
            <w:r w:rsidRPr="00481131">
              <w:rPr>
                <w:rFonts w:cs="Arial"/>
              </w:rPr>
              <w:t xml:space="preserve">Common transport services from </w:t>
            </w:r>
            <w:r w:rsidR="000D3A4C" w:rsidRPr="00481131">
              <w:rPr>
                <w:rFonts w:cs="Arial"/>
              </w:rPr>
              <w:t>Kathmandu</w:t>
            </w:r>
            <w:r w:rsidRPr="00481131">
              <w:rPr>
                <w:rFonts w:cs="Arial"/>
              </w:rPr>
              <w:t xml:space="preserve"> to </w:t>
            </w:r>
            <w:r w:rsidR="000D3A4C" w:rsidRPr="00481131">
              <w:rPr>
                <w:rFonts w:cs="Arial"/>
              </w:rPr>
              <w:t xml:space="preserve">seven </w:t>
            </w:r>
            <w:r w:rsidRPr="00481131">
              <w:rPr>
                <w:rFonts w:cs="Arial"/>
              </w:rPr>
              <w:t xml:space="preserve">provinces and from provinces to district </w:t>
            </w:r>
            <w:r w:rsidR="000D3A4C" w:rsidRPr="00481131">
              <w:rPr>
                <w:rFonts w:cs="Arial"/>
              </w:rPr>
              <w:t xml:space="preserve">headquarters </w:t>
            </w:r>
            <w:r w:rsidRPr="00481131">
              <w:rPr>
                <w:rFonts w:cs="Arial"/>
              </w:rPr>
              <w:t>(up to 1000 MT/ 5000 m</w:t>
            </w:r>
            <w:r w:rsidRPr="00481131">
              <w:rPr>
                <w:rFonts w:cs="Arial"/>
                <w:vertAlign w:val="superscript"/>
              </w:rPr>
              <w:t>3</w:t>
            </w:r>
            <w:r w:rsidRPr="00481131">
              <w:rPr>
                <w:rFonts w:cs="Arial"/>
              </w:rPr>
              <w:t>)</w:t>
            </w:r>
            <w:r w:rsidR="000D3A4C" w:rsidRPr="00481131">
              <w:rPr>
                <w:rFonts w:cs="Arial"/>
              </w:rPr>
              <w:t>.</w:t>
            </w:r>
          </w:p>
          <w:p w14:paraId="7797DB9E" w14:textId="3C0A63C6" w:rsidR="000C5473" w:rsidRPr="00481131" w:rsidRDefault="000C5473" w:rsidP="008265E9">
            <w:pPr>
              <w:pStyle w:val="ListParagraph"/>
              <w:numPr>
                <w:ilvl w:val="0"/>
                <w:numId w:val="26"/>
              </w:numPr>
              <w:ind w:left="601"/>
              <w:jc w:val="left"/>
              <w:rPr>
                <w:rFonts w:cs="Arial"/>
              </w:rPr>
            </w:pPr>
            <w:r w:rsidRPr="00481131">
              <w:rPr>
                <w:rFonts w:cs="Arial"/>
              </w:rPr>
              <w:t xml:space="preserve">Common storage services at </w:t>
            </w:r>
            <w:r w:rsidR="00AF34F0" w:rsidRPr="00481131">
              <w:rPr>
                <w:rFonts w:cs="Arial"/>
              </w:rPr>
              <w:t>h</w:t>
            </w:r>
            <w:r w:rsidRPr="00481131">
              <w:rPr>
                <w:rFonts w:cs="Arial"/>
              </w:rPr>
              <w:t xml:space="preserve">umanitarian </w:t>
            </w:r>
            <w:r w:rsidR="00AF34F0" w:rsidRPr="00481131">
              <w:rPr>
                <w:rFonts w:cs="Arial"/>
              </w:rPr>
              <w:t>s</w:t>
            </w:r>
            <w:r w:rsidRPr="00481131">
              <w:rPr>
                <w:rFonts w:cs="Arial"/>
              </w:rPr>
              <w:t xml:space="preserve">taging </w:t>
            </w:r>
            <w:r w:rsidR="00AF34F0" w:rsidRPr="00481131">
              <w:rPr>
                <w:rFonts w:cs="Arial"/>
              </w:rPr>
              <w:t>a</w:t>
            </w:r>
            <w:r w:rsidRPr="00481131">
              <w:rPr>
                <w:rFonts w:cs="Arial"/>
              </w:rPr>
              <w:t xml:space="preserve">reas </w:t>
            </w:r>
            <w:r w:rsidR="00AF34F0" w:rsidRPr="00481131">
              <w:rPr>
                <w:rFonts w:cs="Arial"/>
              </w:rPr>
              <w:t xml:space="preserve">in </w:t>
            </w:r>
            <w:r w:rsidRPr="00481131">
              <w:rPr>
                <w:rFonts w:cs="Arial"/>
              </w:rPr>
              <w:t xml:space="preserve">Kathmandu, </w:t>
            </w:r>
            <w:proofErr w:type="spellStart"/>
            <w:r w:rsidRPr="00481131">
              <w:rPr>
                <w:rFonts w:cs="Arial"/>
              </w:rPr>
              <w:t>Nepalgunj</w:t>
            </w:r>
            <w:proofErr w:type="spellEnd"/>
            <w:r w:rsidRPr="00481131">
              <w:rPr>
                <w:rFonts w:cs="Arial"/>
              </w:rPr>
              <w:t xml:space="preserve">, </w:t>
            </w:r>
            <w:proofErr w:type="spellStart"/>
            <w:r w:rsidRPr="00481131">
              <w:rPr>
                <w:rFonts w:cs="Arial"/>
              </w:rPr>
              <w:t>Dhangadhi</w:t>
            </w:r>
            <w:proofErr w:type="spellEnd"/>
            <w:r w:rsidRPr="00481131">
              <w:rPr>
                <w:rFonts w:cs="Arial"/>
              </w:rPr>
              <w:t>.</w:t>
            </w:r>
          </w:p>
          <w:p w14:paraId="17D13782" w14:textId="75A27652" w:rsidR="000C5473" w:rsidRPr="00481131" w:rsidRDefault="000C5473" w:rsidP="008265E9">
            <w:pPr>
              <w:pStyle w:val="ListParagraph"/>
              <w:numPr>
                <w:ilvl w:val="0"/>
                <w:numId w:val="26"/>
              </w:numPr>
              <w:ind w:left="601"/>
              <w:jc w:val="left"/>
              <w:rPr>
                <w:rFonts w:cs="Arial"/>
              </w:rPr>
            </w:pPr>
            <w:proofErr w:type="spellStart"/>
            <w:r w:rsidRPr="00481131">
              <w:rPr>
                <w:rFonts w:cs="Arial"/>
              </w:rPr>
              <w:t>Civ</w:t>
            </w:r>
            <w:proofErr w:type="spellEnd"/>
            <w:r w:rsidRPr="00481131">
              <w:rPr>
                <w:rFonts w:cs="Arial"/>
              </w:rPr>
              <w:t xml:space="preserve">-Mil coordination with Nepal Army and CCMC to support </w:t>
            </w:r>
            <w:proofErr w:type="spellStart"/>
            <w:r w:rsidRPr="00481131">
              <w:rPr>
                <w:rFonts w:cs="Arial"/>
              </w:rPr>
              <w:t>MoHP</w:t>
            </w:r>
            <w:proofErr w:type="spellEnd"/>
            <w:r w:rsidRPr="00481131">
              <w:rPr>
                <w:rFonts w:cs="Arial"/>
              </w:rPr>
              <w:t xml:space="preserve"> health logistics</w:t>
            </w:r>
            <w:r w:rsidR="000D3A4C" w:rsidRPr="00481131">
              <w:rPr>
                <w:rFonts w:cs="Arial"/>
              </w:rPr>
              <w:t>.</w:t>
            </w:r>
          </w:p>
          <w:p w14:paraId="504B3A7C" w14:textId="0CD961F5" w:rsidR="000C5473" w:rsidRPr="00481131" w:rsidRDefault="00AF34F0" w:rsidP="008265E9">
            <w:pPr>
              <w:pStyle w:val="ListParagraph"/>
              <w:numPr>
                <w:ilvl w:val="0"/>
                <w:numId w:val="26"/>
              </w:numPr>
              <w:ind w:left="601"/>
              <w:jc w:val="left"/>
              <w:rPr>
                <w:rFonts w:cs="Arial"/>
              </w:rPr>
            </w:pPr>
            <w:r w:rsidRPr="00481131">
              <w:rPr>
                <w:rFonts w:cs="Arial"/>
              </w:rPr>
              <w:t>Provide u</w:t>
            </w:r>
            <w:r w:rsidR="000C5473" w:rsidRPr="00481131">
              <w:rPr>
                <w:rFonts w:cs="Arial"/>
              </w:rPr>
              <w:t>pdates on customs</w:t>
            </w:r>
            <w:r w:rsidR="000D3A4C" w:rsidRPr="00481131">
              <w:rPr>
                <w:rFonts w:cs="Arial"/>
              </w:rPr>
              <w:t>’</w:t>
            </w:r>
            <w:r w:rsidR="000C5473" w:rsidRPr="00481131">
              <w:rPr>
                <w:rFonts w:cs="Arial"/>
              </w:rPr>
              <w:t xml:space="preserve"> waivers, importation</w:t>
            </w:r>
            <w:r w:rsidRPr="00481131">
              <w:rPr>
                <w:rFonts w:cs="Arial"/>
              </w:rPr>
              <w:t xml:space="preserve"> and</w:t>
            </w:r>
            <w:r w:rsidR="000C5473" w:rsidRPr="00481131">
              <w:rPr>
                <w:rFonts w:cs="Arial"/>
              </w:rPr>
              <w:t xml:space="preserve"> quality assurance protocols for </w:t>
            </w:r>
            <w:r w:rsidR="000D3A4C" w:rsidRPr="00481131">
              <w:rPr>
                <w:rFonts w:cs="Arial"/>
              </w:rPr>
              <w:t>COVID</w:t>
            </w:r>
            <w:r w:rsidR="000C5473" w:rsidRPr="00481131">
              <w:rPr>
                <w:rFonts w:cs="Arial"/>
              </w:rPr>
              <w:t>-19 supplies</w:t>
            </w:r>
            <w:r w:rsidR="000D3A4C" w:rsidRPr="00481131">
              <w:rPr>
                <w:rFonts w:cs="Arial"/>
              </w:rPr>
              <w:t>.</w:t>
            </w:r>
          </w:p>
          <w:p w14:paraId="710F9317" w14:textId="5BA5FCA7" w:rsidR="000C5473" w:rsidRPr="00481131" w:rsidRDefault="000C5473" w:rsidP="008265E9">
            <w:pPr>
              <w:pStyle w:val="ListParagraph"/>
              <w:numPr>
                <w:ilvl w:val="0"/>
                <w:numId w:val="26"/>
              </w:numPr>
              <w:ind w:left="601"/>
              <w:jc w:val="left"/>
              <w:rPr>
                <w:rFonts w:cs="Arial"/>
              </w:rPr>
            </w:pPr>
            <w:r w:rsidRPr="00481131">
              <w:rPr>
                <w:rFonts w:cs="Arial"/>
              </w:rPr>
              <w:lastRenderedPageBreak/>
              <w:t>Coordination of national medevacs by air for UN and INGO partner staff</w:t>
            </w:r>
            <w:r w:rsidR="000D3A4C" w:rsidRPr="00481131">
              <w:rPr>
                <w:rFonts w:cs="Arial"/>
              </w:rPr>
              <w:t>.</w:t>
            </w:r>
          </w:p>
          <w:p w14:paraId="7D8AD6B5" w14:textId="09DA6E75" w:rsidR="000C5473" w:rsidRPr="00481131" w:rsidRDefault="000C5473" w:rsidP="008265E9">
            <w:pPr>
              <w:pStyle w:val="ListParagraph"/>
              <w:numPr>
                <w:ilvl w:val="0"/>
                <w:numId w:val="26"/>
              </w:numPr>
              <w:ind w:left="601"/>
              <w:jc w:val="left"/>
              <w:rPr>
                <w:rFonts w:cs="Arial"/>
              </w:rPr>
            </w:pPr>
            <w:r w:rsidRPr="00481131">
              <w:rPr>
                <w:rFonts w:cs="Arial"/>
              </w:rPr>
              <w:t>Support common international medevac service</w:t>
            </w:r>
            <w:r w:rsidR="000D3A4C" w:rsidRPr="00481131">
              <w:rPr>
                <w:rFonts w:cs="Arial"/>
              </w:rPr>
              <w:t>s.</w:t>
            </w:r>
          </w:p>
          <w:p w14:paraId="525BD99C" w14:textId="35F9292D" w:rsidR="000C5473" w:rsidRPr="00481131" w:rsidRDefault="000C5473" w:rsidP="008265E9">
            <w:pPr>
              <w:pStyle w:val="ListParagraph"/>
              <w:numPr>
                <w:ilvl w:val="0"/>
                <w:numId w:val="26"/>
              </w:numPr>
              <w:ind w:left="601"/>
              <w:jc w:val="left"/>
              <w:rPr>
                <w:rFonts w:cs="Arial"/>
              </w:rPr>
            </w:pPr>
            <w:r w:rsidRPr="00481131">
              <w:rPr>
                <w:rFonts w:cs="Arial"/>
              </w:rPr>
              <w:t>Augment COVAX cold-chain capacity as needed (through refrigerated containers)</w:t>
            </w:r>
            <w:r w:rsidR="000D3A4C" w:rsidRPr="00481131">
              <w:rPr>
                <w:rFonts w:cs="Arial"/>
              </w:rPr>
              <w:t>.</w:t>
            </w:r>
          </w:p>
          <w:p w14:paraId="28B81941" w14:textId="444C703F" w:rsidR="000C5473" w:rsidRPr="00481131" w:rsidRDefault="000C5473" w:rsidP="008265E9">
            <w:pPr>
              <w:pStyle w:val="ListParagraph"/>
              <w:numPr>
                <w:ilvl w:val="0"/>
                <w:numId w:val="26"/>
              </w:numPr>
              <w:ind w:left="601"/>
              <w:jc w:val="left"/>
              <w:rPr>
                <w:rFonts w:cs="Arial"/>
              </w:rPr>
            </w:pPr>
            <w:r w:rsidRPr="00481131">
              <w:rPr>
                <w:rFonts w:cs="Arial"/>
              </w:rPr>
              <w:t xml:space="preserve">Augment </w:t>
            </w:r>
            <w:r w:rsidR="000D3A4C" w:rsidRPr="00481131">
              <w:rPr>
                <w:rFonts w:cs="Arial"/>
              </w:rPr>
              <w:t>last</w:t>
            </w:r>
            <w:r w:rsidRPr="00481131">
              <w:rPr>
                <w:rFonts w:cs="Arial"/>
              </w:rPr>
              <w:t>-mile COVAX cold-chain delivery to remote areas as needed</w:t>
            </w:r>
            <w:r w:rsidR="000D3A4C" w:rsidRPr="00481131">
              <w:rPr>
                <w:rFonts w:cs="Arial"/>
              </w:rPr>
              <w:t>.</w:t>
            </w:r>
          </w:p>
          <w:p w14:paraId="39AD9573" w14:textId="6264270C" w:rsidR="000C5473" w:rsidRPr="00481131" w:rsidRDefault="000C5473" w:rsidP="008265E9">
            <w:pPr>
              <w:pStyle w:val="ListParagraph"/>
              <w:numPr>
                <w:ilvl w:val="0"/>
                <w:numId w:val="26"/>
              </w:numPr>
              <w:ind w:left="601"/>
              <w:jc w:val="left"/>
              <w:rPr>
                <w:rFonts w:cs="Arial"/>
              </w:rPr>
            </w:pPr>
            <w:r w:rsidRPr="00481131">
              <w:rPr>
                <w:rFonts w:cs="Arial"/>
              </w:rPr>
              <w:t xml:space="preserve">Train </w:t>
            </w:r>
            <w:r w:rsidR="000D3A4C" w:rsidRPr="00481131">
              <w:rPr>
                <w:rFonts w:cs="Arial"/>
              </w:rPr>
              <w:t>Logistics C</w:t>
            </w:r>
            <w:r w:rsidRPr="00481131">
              <w:rPr>
                <w:rFonts w:cs="Arial"/>
              </w:rPr>
              <w:t>luster users on accessing Logistics Cluster products</w:t>
            </w:r>
            <w:r w:rsidR="000D3A4C" w:rsidRPr="00481131">
              <w:rPr>
                <w:rFonts w:cs="Arial"/>
              </w:rPr>
              <w:t>.</w:t>
            </w:r>
          </w:p>
          <w:p w14:paraId="534B3784" w14:textId="00FA7A10" w:rsidR="000C5473" w:rsidRPr="00481131" w:rsidRDefault="000C5473" w:rsidP="008265E9">
            <w:pPr>
              <w:pStyle w:val="ListParagraph"/>
              <w:numPr>
                <w:ilvl w:val="0"/>
                <w:numId w:val="26"/>
              </w:numPr>
              <w:ind w:left="601"/>
              <w:jc w:val="left"/>
              <w:rPr>
                <w:rFonts w:cs="Arial"/>
              </w:rPr>
            </w:pPr>
            <w:r w:rsidRPr="00481131">
              <w:rPr>
                <w:rFonts w:cs="Arial"/>
              </w:rPr>
              <w:t xml:space="preserve">Increase coordination with </w:t>
            </w:r>
            <w:r w:rsidR="000D3A4C" w:rsidRPr="00481131">
              <w:rPr>
                <w:rFonts w:cs="Arial"/>
              </w:rPr>
              <w:t xml:space="preserve">provinces </w:t>
            </w:r>
            <w:r w:rsidRPr="00481131">
              <w:rPr>
                <w:rFonts w:cs="Arial"/>
              </w:rPr>
              <w:t xml:space="preserve">to improve awareness of </w:t>
            </w:r>
            <w:r w:rsidR="000D3A4C" w:rsidRPr="00481131">
              <w:rPr>
                <w:rFonts w:cs="Arial"/>
              </w:rPr>
              <w:t>Logistics</w:t>
            </w:r>
            <w:r w:rsidRPr="00481131">
              <w:rPr>
                <w:rFonts w:cs="Arial"/>
              </w:rPr>
              <w:t xml:space="preserve"> </w:t>
            </w:r>
            <w:r w:rsidR="000D3A4C" w:rsidRPr="00481131">
              <w:rPr>
                <w:rFonts w:cs="Arial"/>
              </w:rPr>
              <w:t xml:space="preserve">Cluster </w:t>
            </w:r>
            <w:r w:rsidRPr="00481131">
              <w:rPr>
                <w:rFonts w:cs="Arial"/>
              </w:rPr>
              <w:t>services</w:t>
            </w:r>
            <w:r w:rsidR="004360E2" w:rsidRPr="00481131">
              <w:rPr>
                <w:rFonts w:cs="Arial"/>
              </w:rPr>
              <w:t>.</w:t>
            </w:r>
          </w:p>
          <w:p w14:paraId="4D1E7F1E" w14:textId="77777777" w:rsidR="000C5473" w:rsidRPr="00C53643" w:rsidRDefault="000C5473" w:rsidP="00AB379D">
            <w:pPr>
              <w:jc w:val="left"/>
              <w:rPr>
                <w:rFonts w:cs="Arial"/>
                <w:lang w:val="en-GB"/>
              </w:rPr>
            </w:pPr>
          </w:p>
          <w:p w14:paraId="25FF901F" w14:textId="77777777" w:rsidR="000C5473" w:rsidRPr="00C53643" w:rsidRDefault="000C5473" w:rsidP="00AB379D">
            <w:pPr>
              <w:jc w:val="left"/>
              <w:rPr>
                <w:rFonts w:cs="Arial"/>
                <w:lang w:val="en-GB"/>
              </w:rPr>
            </w:pPr>
            <w:r w:rsidRPr="00C53643">
              <w:rPr>
                <w:rFonts w:cs="Arial"/>
                <w:b/>
                <w:bCs/>
                <w:i/>
                <w:lang w:val="en-GB"/>
              </w:rPr>
              <w:t>Worst-case case load scenario:</w:t>
            </w:r>
          </w:p>
          <w:p w14:paraId="5848B027" w14:textId="66041A37" w:rsidR="000C5473" w:rsidRPr="00481131" w:rsidRDefault="000C5473" w:rsidP="008265E9">
            <w:pPr>
              <w:pStyle w:val="ListParagraph"/>
              <w:numPr>
                <w:ilvl w:val="0"/>
                <w:numId w:val="27"/>
              </w:numPr>
              <w:ind w:left="601"/>
              <w:jc w:val="left"/>
              <w:rPr>
                <w:rFonts w:cs="Arial"/>
              </w:rPr>
            </w:pPr>
            <w:r w:rsidRPr="00481131">
              <w:rPr>
                <w:rFonts w:cs="Arial"/>
              </w:rPr>
              <w:t xml:space="preserve">Scale up capacity of transport services to </w:t>
            </w:r>
            <w:r w:rsidR="000D3A4C" w:rsidRPr="00481131">
              <w:rPr>
                <w:rFonts w:cs="Arial"/>
              </w:rPr>
              <w:t xml:space="preserve">seven </w:t>
            </w:r>
            <w:r w:rsidRPr="00481131">
              <w:rPr>
                <w:rFonts w:cs="Arial"/>
              </w:rPr>
              <w:t xml:space="preserve">provinces and from provinces to districts </w:t>
            </w:r>
            <w:r w:rsidRPr="00481131">
              <w:rPr>
                <w:rFonts w:cs="Arial"/>
              </w:rPr>
              <w:br/>
            </w:r>
            <w:r w:rsidR="00B47EFC" w:rsidRPr="00481131">
              <w:rPr>
                <w:rFonts w:cs="Arial"/>
              </w:rPr>
              <w:t>(for 1000 MT/ 5000 m</w:t>
            </w:r>
            <w:r w:rsidR="00B47EFC" w:rsidRPr="00481131">
              <w:rPr>
                <w:rFonts w:cs="Arial"/>
                <w:vertAlign w:val="superscript"/>
              </w:rPr>
              <w:t>3</w:t>
            </w:r>
            <w:r w:rsidR="00B47EFC" w:rsidRPr="00481131">
              <w:rPr>
                <w:rFonts w:cs="Arial"/>
              </w:rPr>
              <w:t>, over the 1000 MT of priority case scenario).</w:t>
            </w:r>
          </w:p>
          <w:p w14:paraId="779ABF87" w14:textId="54FF4823" w:rsidR="000C5473" w:rsidRPr="00481131" w:rsidRDefault="000C5473" w:rsidP="008265E9">
            <w:pPr>
              <w:pStyle w:val="ListParagraph"/>
              <w:numPr>
                <w:ilvl w:val="0"/>
                <w:numId w:val="27"/>
              </w:numPr>
              <w:ind w:left="601"/>
              <w:jc w:val="left"/>
              <w:rPr>
                <w:rFonts w:cs="Arial"/>
              </w:rPr>
            </w:pPr>
            <w:r w:rsidRPr="00481131">
              <w:rPr>
                <w:rFonts w:cs="Arial"/>
              </w:rPr>
              <w:t xml:space="preserve">Expand storage capacity for </w:t>
            </w:r>
            <w:r w:rsidR="00E975D7" w:rsidRPr="00481131">
              <w:rPr>
                <w:rFonts w:cs="Arial"/>
              </w:rPr>
              <w:t>p</w:t>
            </w:r>
            <w:r w:rsidRPr="00481131">
              <w:rPr>
                <w:rFonts w:cs="Arial"/>
              </w:rPr>
              <w:t xml:space="preserve">rovincial </w:t>
            </w:r>
            <w:r w:rsidR="00E975D7" w:rsidRPr="00481131">
              <w:rPr>
                <w:rFonts w:cs="Arial"/>
              </w:rPr>
              <w:t>h</w:t>
            </w:r>
            <w:r w:rsidRPr="00481131">
              <w:rPr>
                <w:rFonts w:cs="Arial"/>
              </w:rPr>
              <w:t xml:space="preserve">ealth </w:t>
            </w:r>
            <w:r w:rsidR="00E975D7" w:rsidRPr="00481131">
              <w:rPr>
                <w:rFonts w:cs="Arial"/>
              </w:rPr>
              <w:t>d</w:t>
            </w:r>
            <w:r w:rsidRPr="00481131">
              <w:rPr>
                <w:rFonts w:cs="Arial"/>
              </w:rPr>
              <w:t>irectorates in provinces, as needed (</w:t>
            </w:r>
            <w:r w:rsidR="000D3A4C" w:rsidRPr="00481131">
              <w:rPr>
                <w:rFonts w:cs="Arial"/>
              </w:rPr>
              <w:t xml:space="preserve">four </w:t>
            </w:r>
            <w:r w:rsidR="00E975D7" w:rsidRPr="00481131">
              <w:rPr>
                <w:rFonts w:cs="Arial"/>
                <w:sz w:val="21"/>
                <w:szCs w:val="21"/>
                <w:shd w:val="clear" w:color="auto" w:fill="FFFFFF"/>
              </w:rPr>
              <w:t>mobile</w:t>
            </w:r>
            <w:r w:rsidR="00EE2866" w:rsidRPr="00481131">
              <w:rPr>
                <w:rFonts w:cs="Arial"/>
                <w:sz w:val="21"/>
                <w:szCs w:val="21"/>
                <w:shd w:val="clear" w:color="auto" w:fill="FFFFFF"/>
              </w:rPr>
              <w:t xml:space="preserve"> </w:t>
            </w:r>
            <w:r w:rsidR="00E975D7" w:rsidRPr="00481131">
              <w:rPr>
                <w:rFonts w:cs="Arial"/>
                <w:sz w:val="21"/>
                <w:szCs w:val="21"/>
                <w:shd w:val="clear" w:color="auto" w:fill="FFFFFF"/>
              </w:rPr>
              <w:t>s</w:t>
            </w:r>
            <w:r w:rsidR="00EE2866" w:rsidRPr="00481131">
              <w:rPr>
                <w:rFonts w:cs="Arial"/>
                <w:sz w:val="21"/>
                <w:szCs w:val="21"/>
                <w:shd w:val="clear" w:color="auto" w:fill="FFFFFF"/>
              </w:rPr>
              <w:t xml:space="preserve">torage </w:t>
            </w:r>
            <w:r w:rsidR="00E975D7" w:rsidRPr="00481131">
              <w:rPr>
                <w:rFonts w:cs="Arial"/>
                <w:sz w:val="21"/>
                <w:szCs w:val="21"/>
                <w:shd w:val="clear" w:color="auto" w:fill="FFFFFF"/>
              </w:rPr>
              <w:t>u</w:t>
            </w:r>
            <w:r w:rsidR="00EE2866" w:rsidRPr="00481131">
              <w:rPr>
                <w:rFonts w:cs="Arial"/>
                <w:sz w:val="21"/>
                <w:szCs w:val="21"/>
                <w:shd w:val="clear" w:color="auto" w:fill="FFFFFF"/>
              </w:rPr>
              <w:t>nit</w:t>
            </w:r>
            <w:r w:rsidR="00E975D7" w:rsidRPr="00481131">
              <w:rPr>
                <w:rFonts w:cs="Arial"/>
                <w:sz w:val="21"/>
                <w:szCs w:val="21"/>
                <w:shd w:val="clear" w:color="auto" w:fill="FFFFFF"/>
              </w:rPr>
              <w:t>s</w:t>
            </w:r>
            <w:r w:rsidR="00EE2866" w:rsidRPr="00481131">
              <w:rPr>
                <w:rFonts w:cs="Arial"/>
                <w:sz w:val="21"/>
                <w:szCs w:val="21"/>
                <w:shd w:val="clear" w:color="auto" w:fill="FFFFFF"/>
              </w:rPr>
              <w:t xml:space="preserve"> </w:t>
            </w:r>
            <w:r w:rsidR="00EE2866" w:rsidRPr="00481131">
              <w:rPr>
                <w:rFonts w:cs="Arial"/>
                <w:color w:val="4D5156"/>
                <w:sz w:val="21"/>
                <w:szCs w:val="21"/>
                <w:shd w:val="clear" w:color="auto" w:fill="FFFFFF"/>
              </w:rPr>
              <w:t>(</w:t>
            </w:r>
            <w:r w:rsidRPr="00481131">
              <w:rPr>
                <w:rFonts w:cs="Arial"/>
              </w:rPr>
              <w:t>MSU</w:t>
            </w:r>
            <w:r w:rsidR="00E975D7" w:rsidRPr="00481131">
              <w:rPr>
                <w:rFonts w:cs="Arial"/>
              </w:rPr>
              <w:t>s</w:t>
            </w:r>
            <w:r w:rsidR="00EE2866" w:rsidRPr="00481131">
              <w:rPr>
                <w:rFonts w:cs="Arial"/>
              </w:rPr>
              <w:t>)</w:t>
            </w:r>
            <w:r w:rsidR="000D3A4C" w:rsidRPr="00481131">
              <w:rPr>
                <w:rFonts w:cs="Arial"/>
              </w:rPr>
              <w:t>.</w:t>
            </w:r>
          </w:p>
          <w:p w14:paraId="06B28573" w14:textId="0C699A4A" w:rsidR="000C5473" w:rsidRPr="00481131" w:rsidRDefault="000C5473" w:rsidP="008265E9">
            <w:pPr>
              <w:pStyle w:val="ListParagraph"/>
              <w:numPr>
                <w:ilvl w:val="0"/>
                <w:numId w:val="27"/>
              </w:numPr>
              <w:ind w:left="601"/>
              <w:jc w:val="left"/>
              <w:rPr>
                <w:rFonts w:cs="Arial"/>
              </w:rPr>
            </w:pPr>
            <w:r w:rsidRPr="00481131">
              <w:rPr>
                <w:rFonts w:cs="Arial"/>
              </w:rPr>
              <w:t xml:space="preserve">Expand storage capacity at the </w:t>
            </w:r>
            <w:r w:rsidR="000D3A4C" w:rsidRPr="00481131">
              <w:rPr>
                <w:rFonts w:cs="Arial"/>
              </w:rPr>
              <w:t xml:space="preserve">three </w:t>
            </w:r>
            <w:r w:rsidR="00E975D7" w:rsidRPr="00481131">
              <w:rPr>
                <w:rFonts w:cs="Arial"/>
              </w:rPr>
              <w:t>h</w:t>
            </w:r>
            <w:r w:rsidRPr="00481131">
              <w:rPr>
                <w:rFonts w:cs="Arial"/>
              </w:rPr>
              <w:t xml:space="preserve">umanitarian </w:t>
            </w:r>
            <w:r w:rsidR="00E975D7" w:rsidRPr="00481131">
              <w:rPr>
                <w:rFonts w:cs="Arial"/>
              </w:rPr>
              <w:t>s</w:t>
            </w:r>
            <w:r w:rsidRPr="00481131">
              <w:rPr>
                <w:rFonts w:cs="Arial"/>
              </w:rPr>
              <w:t xml:space="preserve">taging </w:t>
            </w:r>
            <w:r w:rsidR="00E975D7" w:rsidRPr="00481131">
              <w:rPr>
                <w:rFonts w:cs="Arial"/>
              </w:rPr>
              <w:t>a</w:t>
            </w:r>
            <w:r w:rsidRPr="00481131">
              <w:rPr>
                <w:rFonts w:cs="Arial"/>
              </w:rPr>
              <w:t>reas (</w:t>
            </w:r>
            <w:r w:rsidR="00E975D7" w:rsidRPr="00481131">
              <w:rPr>
                <w:rFonts w:cs="Arial"/>
              </w:rPr>
              <w:t>four</w:t>
            </w:r>
            <w:r w:rsidRPr="00481131">
              <w:rPr>
                <w:rFonts w:cs="Arial"/>
              </w:rPr>
              <w:t xml:space="preserve"> MSUs)</w:t>
            </w:r>
            <w:r w:rsidR="000D3A4C" w:rsidRPr="00481131">
              <w:rPr>
                <w:rFonts w:cs="Arial"/>
              </w:rPr>
              <w:t>.</w:t>
            </w:r>
          </w:p>
          <w:p w14:paraId="09B6335E" w14:textId="412024F8" w:rsidR="000C5473" w:rsidRPr="00481131" w:rsidRDefault="000C5473" w:rsidP="008265E9">
            <w:pPr>
              <w:pStyle w:val="ListParagraph"/>
              <w:numPr>
                <w:ilvl w:val="0"/>
                <w:numId w:val="27"/>
              </w:numPr>
              <w:ind w:left="601"/>
              <w:jc w:val="left"/>
              <w:rPr>
                <w:rFonts w:cs="Arial"/>
              </w:rPr>
            </w:pPr>
            <w:r w:rsidRPr="00481131">
              <w:rPr>
                <w:rFonts w:cs="Arial"/>
              </w:rPr>
              <w:t xml:space="preserve">Coordination of international cargo airlifts of </w:t>
            </w:r>
            <w:r w:rsidR="000D3A4C" w:rsidRPr="00481131">
              <w:rPr>
                <w:rFonts w:cs="Arial"/>
              </w:rPr>
              <w:t>COVID</w:t>
            </w:r>
            <w:r w:rsidRPr="00481131">
              <w:rPr>
                <w:rFonts w:cs="Arial"/>
              </w:rPr>
              <w:t>-19 supplies</w:t>
            </w:r>
            <w:r w:rsidR="000D3A4C" w:rsidRPr="00481131">
              <w:rPr>
                <w:rFonts w:cs="Arial"/>
              </w:rPr>
              <w:t>.</w:t>
            </w:r>
          </w:p>
          <w:p w14:paraId="2DDD6588" w14:textId="4A50B7DD" w:rsidR="000C5473" w:rsidRPr="00481131" w:rsidRDefault="000C5473" w:rsidP="008265E9">
            <w:pPr>
              <w:pStyle w:val="ListParagraph"/>
              <w:numPr>
                <w:ilvl w:val="0"/>
                <w:numId w:val="27"/>
              </w:numPr>
              <w:ind w:left="601"/>
              <w:jc w:val="left"/>
              <w:rPr>
                <w:rFonts w:cs="Arial"/>
              </w:rPr>
            </w:pPr>
            <w:r w:rsidRPr="00481131">
              <w:rPr>
                <w:rFonts w:cs="Arial"/>
              </w:rPr>
              <w:t xml:space="preserve">Support international passenger </w:t>
            </w:r>
            <w:r w:rsidR="000D3A4C" w:rsidRPr="00481131">
              <w:rPr>
                <w:rFonts w:cs="Arial"/>
              </w:rPr>
              <w:t xml:space="preserve">and </w:t>
            </w:r>
            <w:r w:rsidRPr="00481131">
              <w:rPr>
                <w:rFonts w:cs="Arial"/>
              </w:rPr>
              <w:t xml:space="preserve">cargo air services, </w:t>
            </w:r>
            <w:r w:rsidR="00E975D7" w:rsidRPr="00481131">
              <w:rPr>
                <w:rFonts w:cs="Arial"/>
              </w:rPr>
              <w:t>if</w:t>
            </w:r>
            <w:r w:rsidRPr="00481131">
              <w:rPr>
                <w:rFonts w:cs="Arial"/>
              </w:rPr>
              <w:t xml:space="preserve"> commercial flights are suspended</w:t>
            </w:r>
            <w:r w:rsidR="000D3A4C" w:rsidRPr="00481131">
              <w:rPr>
                <w:rFonts w:cs="Arial"/>
              </w:rPr>
              <w:t>.</w:t>
            </w:r>
          </w:p>
          <w:p w14:paraId="333C61FF" w14:textId="466B8BAB" w:rsidR="000C5473" w:rsidRPr="00481131" w:rsidRDefault="000C5473" w:rsidP="008265E9">
            <w:pPr>
              <w:pStyle w:val="ListParagraph"/>
              <w:numPr>
                <w:ilvl w:val="0"/>
                <w:numId w:val="27"/>
              </w:numPr>
              <w:ind w:left="601"/>
              <w:jc w:val="left"/>
              <w:rPr>
                <w:rFonts w:cs="Arial"/>
              </w:rPr>
            </w:pPr>
            <w:r w:rsidRPr="00481131">
              <w:rPr>
                <w:rFonts w:cs="Arial"/>
              </w:rPr>
              <w:t xml:space="preserve">Construct emergency </w:t>
            </w:r>
            <w:r w:rsidR="000D3A4C" w:rsidRPr="00481131">
              <w:rPr>
                <w:rFonts w:cs="Arial"/>
              </w:rPr>
              <w:t>COVID</w:t>
            </w:r>
            <w:r w:rsidRPr="00481131">
              <w:rPr>
                <w:rFonts w:cs="Arial"/>
              </w:rPr>
              <w:t>-19 treatment facility with WHO/</w:t>
            </w:r>
            <w:proofErr w:type="spellStart"/>
            <w:r w:rsidRPr="00481131">
              <w:rPr>
                <w:rFonts w:cs="Arial"/>
              </w:rPr>
              <w:t>M</w:t>
            </w:r>
            <w:r w:rsidR="00AF34F0" w:rsidRPr="00481131">
              <w:rPr>
                <w:rFonts w:cs="Arial"/>
              </w:rPr>
              <w:t>o</w:t>
            </w:r>
            <w:r w:rsidRPr="00481131">
              <w:rPr>
                <w:rFonts w:cs="Arial"/>
              </w:rPr>
              <w:t>HP</w:t>
            </w:r>
            <w:proofErr w:type="spellEnd"/>
            <w:r w:rsidRPr="00481131">
              <w:rPr>
                <w:rFonts w:cs="Arial"/>
              </w:rPr>
              <w:t xml:space="preserve"> (60-beds, mild cases)</w:t>
            </w:r>
            <w:r w:rsidR="00BD40D9" w:rsidRPr="00481131">
              <w:rPr>
                <w:rFonts w:cs="Arial"/>
              </w:rPr>
              <w:t>.</w:t>
            </w:r>
          </w:p>
        </w:tc>
      </w:tr>
    </w:tbl>
    <w:p w14:paraId="3ABE3946" w14:textId="77777777" w:rsidR="000C5473" w:rsidRPr="00C53643" w:rsidRDefault="000C5473" w:rsidP="00AB379D">
      <w:pPr>
        <w:rPr>
          <w:rFonts w:cs="Arial"/>
          <w:b/>
          <w:bCs/>
          <w:sz w:val="24"/>
          <w:szCs w:val="24"/>
          <w:u w:val="single"/>
          <w:lang w:val="en-GB"/>
        </w:rPr>
      </w:pPr>
    </w:p>
    <w:p w14:paraId="27885467" w14:textId="1735CD7A" w:rsidR="00C249C4" w:rsidRPr="00C53643" w:rsidRDefault="00C249C4" w:rsidP="00AB379D">
      <w:pPr>
        <w:spacing w:after="160"/>
        <w:rPr>
          <w:rFonts w:cs="Arial"/>
          <w:sz w:val="28"/>
          <w:szCs w:val="28"/>
          <w:lang w:val="en-GB"/>
        </w:rPr>
      </w:pPr>
    </w:p>
    <w:p w14:paraId="02B1751E" w14:textId="654FFE68" w:rsidR="00C249C4" w:rsidRPr="00C53643" w:rsidRDefault="00C249C4" w:rsidP="00AB379D">
      <w:pPr>
        <w:spacing w:after="160"/>
        <w:rPr>
          <w:rFonts w:cs="Arial"/>
          <w:sz w:val="28"/>
          <w:szCs w:val="28"/>
          <w:lang w:val="en-GB"/>
        </w:rPr>
      </w:pPr>
    </w:p>
    <w:p w14:paraId="6B8D23C0" w14:textId="20A17636" w:rsidR="00C249C4" w:rsidRPr="00C53643" w:rsidRDefault="00C249C4" w:rsidP="00AB379D">
      <w:pPr>
        <w:spacing w:after="160"/>
        <w:rPr>
          <w:rFonts w:cs="Arial"/>
          <w:sz w:val="28"/>
          <w:szCs w:val="28"/>
          <w:lang w:val="en-GB"/>
        </w:rPr>
      </w:pPr>
    </w:p>
    <w:p w14:paraId="6D40BA06" w14:textId="0DDA5829" w:rsidR="00CC20B8" w:rsidRDefault="00CC20B8">
      <w:pPr>
        <w:spacing w:after="160" w:line="259" w:lineRule="auto"/>
        <w:jc w:val="left"/>
        <w:rPr>
          <w:rFonts w:cs="Arial"/>
          <w:sz w:val="28"/>
          <w:szCs w:val="28"/>
          <w:lang w:val="en-GB"/>
        </w:rPr>
      </w:pPr>
      <w:r>
        <w:rPr>
          <w:rFonts w:cs="Arial"/>
          <w:sz w:val="28"/>
          <w:szCs w:val="28"/>
          <w:lang w:val="en-GB"/>
        </w:rPr>
        <w:br w:type="page"/>
      </w:r>
    </w:p>
    <w:p w14:paraId="09DF3169" w14:textId="3C1C562C" w:rsidR="00A56190" w:rsidRDefault="00FE7533" w:rsidP="00A56190">
      <w:pPr>
        <w:pStyle w:val="CommentText"/>
        <w:rPr>
          <w:rFonts w:cs="Arial"/>
          <w:szCs w:val="22"/>
          <w:lang w:val="en-GB"/>
        </w:rPr>
      </w:pPr>
      <w:r w:rsidRPr="007A0C34">
        <w:rPr>
          <w:rFonts w:cs="Arial"/>
          <w:noProof/>
          <w:sz w:val="28"/>
          <w:szCs w:val="28"/>
        </w:rPr>
        <w:lastRenderedPageBreak/>
        <mc:AlternateContent>
          <mc:Choice Requires="wps">
            <w:drawing>
              <wp:anchor distT="0" distB="0" distL="114300" distR="114300" simplePos="0" relativeHeight="251865168" behindDoc="0" locked="0" layoutInCell="1" allowOverlap="1" wp14:anchorId="46A9905F" wp14:editId="07DD5A8A">
                <wp:simplePos x="0" y="0"/>
                <wp:positionH relativeFrom="column">
                  <wp:posOffset>369570</wp:posOffset>
                </wp:positionH>
                <wp:positionV relativeFrom="paragraph">
                  <wp:posOffset>38100</wp:posOffset>
                </wp:positionV>
                <wp:extent cx="4622800" cy="433070"/>
                <wp:effectExtent l="0" t="0" r="0" b="5080"/>
                <wp:wrapNone/>
                <wp:docPr id="94" name="Text Box 94"/>
                <wp:cNvGraphicFramePr/>
                <a:graphic xmlns:a="http://schemas.openxmlformats.org/drawingml/2006/main">
                  <a:graphicData uri="http://schemas.microsoft.com/office/word/2010/wordprocessingShape">
                    <wps:wsp>
                      <wps:cNvSpPr txBox="1"/>
                      <wps:spPr>
                        <a:xfrm>
                          <a:off x="0" y="0"/>
                          <a:ext cx="4622800" cy="433070"/>
                        </a:xfrm>
                        <a:prstGeom prst="rect">
                          <a:avLst/>
                        </a:prstGeom>
                        <a:noFill/>
                        <a:ln w="6350">
                          <a:noFill/>
                        </a:ln>
                      </wps:spPr>
                      <wps:txbx>
                        <w:txbxContent>
                          <w:p w14:paraId="6CE43557" w14:textId="7CF31087" w:rsidR="008369CD" w:rsidRPr="00AB1D95" w:rsidRDefault="008369CD" w:rsidP="00A56190">
                            <w:pPr>
                              <w:pStyle w:val="Title"/>
                              <w:ind w:left="405"/>
                              <w:rPr>
                                <w:rFonts w:ascii="Arial" w:hAnsi="Arial" w:cs="Arial"/>
                                <w:sz w:val="44"/>
                                <w:szCs w:val="44"/>
                                <w:lang w:val="en-IE"/>
                              </w:rPr>
                            </w:pPr>
                            <w:r>
                              <w:rPr>
                                <w:rFonts w:ascii="Arial" w:hAnsi="Arial" w:cs="Arial"/>
                                <w:sz w:val="44"/>
                                <w:szCs w:val="44"/>
                                <w:lang w:val="en-IE"/>
                              </w:rPr>
                              <w:t>11. Early Recovery coordination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9905F" id="Text Box 94" o:spid="_x0000_s1058" type="#_x0000_t202" style="position:absolute;left:0;text-align:left;margin-left:29.1pt;margin-top:3pt;width:364pt;height:34.1pt;z-index:25186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" filled="f" stroked="f" strokeweight=".5pt">
                <v:textbox>
                  <w:txbxContent>
                    <w:p w14:paraId="6CE43557" w14:textId="7CF31087" w:rsidR="008369CD" w:rsidRPr="00AB1D95" w:rsidRDefault="008369CD" w:rsidP="00A56190">
                      <w:pPr>
                        <w:pStyle w:val="Title"/>
                        <w:ind w:left="405"/>
                        <w:rPr>
                          <w:rFonts w:ascii="Arial" w:hAnsi="Arial" w:cs="Arial"/>
                          <w:sz w:val="44"/>
                          <w:szCs w:val="44"/>
                          <w:lang w:val="en-IE"/>
                        </w:rPr>
                      </w:pPr>
                      <w:r>
                        <w:rPr>
                          <w:rFonts w:ascii="Arial" w:hAnsi="Arial" w:cs="Arial"/>
                          <w:sz w:val="44"/>
                          <w:szCs w:val="44"/>
                          <w:lang w:val="en-IE"/>
                        </w:rPr>
                        <w:t>11. Early Recovery coordination</w:t>
                      </w:r>
                    </w:p>
                  </w:txbxContent>
                </v:textbox>
              </v:shape>
            </w:pict>
          </mc:Fallback>
        </mc:AlternateContent>
      </w:r>
      <w:r w:rsidR="005C6578" w:rsidRPr="00743F13">
        <w:rPr>
          <w:rFonts w:cs="Arial"/>
          <w:i/>
          <w:noProof/>
        </w:rPr>
        <w:drawing>
          <wp:anchor distT="0" distB="0" distL="114300" distR="114300" simplePos="0" relativeHeight="251866192" behindDoc="1" locked="0" layoutInCell="1" allowOverlap="1" wp14:anchorId="168FDAE0" wp14:editId="2622A6C2">
            <wp:simplePos x="0" y="0"/>
            <wp:positionH relativeFrom="margin">
              <wp:posOffset>86360</wp:posOffset>
            </wp:positionH>
            <wp:positionV relativeFrom="paragraph">
              <wp:posOffset>57454</wp:posOffset>
            </wp:positionV>
            <wp:extent cx="478790" cy="448945"/>
            <wp:effectExtent l="0" t="57150" r="0" b="84455"/>
            <wp:wrapTight wrapText="bothSides">
              <wp:wrapPolygon edited="0">
                <wp:start x="12213" y="-3301"/>
                <wp:lineTo x="7587" y="-3427"/>
                <wp:lineTo x="-1350" y="16419"/>
                <wp:lineTo x="-1129" y="20511"/>
                <wp:lineTo x="3608" y="22683"/>
                <wp:lineTo x="4397" y="23045"/>
                <wp:lineTo x="11629" y="14389"/>
                <wp:lineTo x="17953" y="10306"/>
                <wp:lineTo x="21009" y="2728"/>
                <wp:lineTo x="17740" y="-767"/>
                <wp:lineTo x="12213" y="-3301"/>
              </wp:wrapPolygon>
            </wp:wrapTight>
            <wp:docPr id="31" name="Graphic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46"/>
                    <pic:cNvPicPr>
                      <a:picLocks noChangeAspect="1"/>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rot="20203989">
                      <a:off x="0" y="0"/>
                      <a:ext cx="478790" cy="448945"/>
                    </a:xfrm>
                    <a:prstGeom prst="rect">
                      <a:avLst/>
                    </a:prstGeom>
                  </pic:spPr>
                </pic:pic>
              </a:graphicData>
            </a:graphic>
            <wp14:sizeRelH relativeFrom="margin">
              <wp14:pctWidth>0</wp14:pctWidth>
            </wp14:sizeRelH>
            <wp14:sizeRelV relativeFrom="margin">
              <wp14:pctHeight>0</wp14:pctHeight>
            </wp14:sizeRelV>
          </wp:anchor>
        </w:drawing>
      </w:r>
      <w:r w:rsidR="005C6578" w:rsidRPr="00743F13">
        <w:rPr>
          <w:rFonts w:cs="Arial"/>
          <w:noProof/>
          <w:sz w:val="28"/>
          <w:szCs w:val="28"/>
        </w:rPr>
        <mc:AlternateContent>
          <mc:Choice Requires="wpg">
            <w:drawing>
              <wp:anchor distT="0" distB="0" distL="114300" distR="114300" simplePos="0" relativeHeight="251867216" behindDoc="0" locked="0" layoutInCell="1" allowOverlap="1" wp14:anchorId="6AEF8FBE" wp14:editId="3D41D34A">
                <wp:simplePos x="0" y="0"/>
                <wp:positionH relativeFrom="margin">
                  <wp:posOffset>-7648</wp:posOffset>
                </wp:positionH>
                <wp:positionV relativeFrom="paragraph">
                  <wp:posOffset>-118110</wp:posOffset>
                </wp:positionV>
                <wp:extent cx="6513610" cy="704850"/>
                <wp:effectExtent l="0" t="0" r="20955" b="19050"/>
                <wp:wrapNone/>
                <wp:docPr id="95" name="Group 95"/>
                <wp:cNvGraphicFramePr/>
                <a:graphic xmlns:a="http://schemas.openxmlformats.org/drawingml/2006/main">
                  <a:graphicData uri="http://schemas.microsoft.com/office/word/2010/wordprocessingGroup">
                    <wpg:wgp>
                      <wpg:cNvGrpSpPr/>
                      <wpg:grpSpPr>
                        <a:xfrm>
                          <a:off x="0" y="0"/>
                          <a:ext cx="6513610" cy="704850"/>
                          <a:chOff x="0" y="0"/>
                          <a:chExt cx="6503018" cy="836762"/>
                        </a:xfrm>
                      </wpg:grpSpPr>
                      <wps:wsp>
                        <wps:cNvPr id="96" name="Straight Connector 96"/>
                        <wps:cNvCnPr/>
                        <wps:spPr>
                          <a:xfrm>
                            <a:off x="0" y="0"/>
                            <a:ext cx="6485765" cy="0"/>
                          </a:xfrm>
                          <a:prstGeom prst="line">
                            <a:avLst/>
                          </a:prstGeom>
                          <a:ln w="15875">
                            <a:solidFill>
                              <a:schemeClr val="bg1">
                                <a:lumMod val="65000"/>
                              </a:schemeClr>
                            </a:solidFill>
                          </a:ln>
                        </wps:spPr>
                        <wps:style>
                          <a:lnRef idx="1">
                            <a:schemeClr val="accent2"/>
                          </a:lnRef>
                          <a:fillRef idx="0">
                            <a:schemeClr val="accent2"/>
                          </a:fillRef>
                          <a:effectRef idx="0">
                            <a:schemeClr val="accent2"/>
                          </a:effectRef>
                          <a:fontRef idx="minor">
                            <a:schemeClr val="tx1"/>
                          </a:fontRef>
                        </wps:style>
                        <wps:bodyPr/>
                      </wps:wsp>
                      <wps:wsp>
                        <wps:cNvPr id="97" name="Straight Connector 97"/>
                        <wps:cNvCnPr/>
                        <wps:spPr>
                          <a:xfrm>
                            <a:off x="17253" y="836762"/>
                            <a:ext cx="6485765" cy="0"/>
                          </a:xfrm>
                          <a:prstGeom prst="line">
                            <a:avLst/>
                          </a:prstGeom>
                          <a:ln w="15875">
                            <a:solidFill>
                              <a:schemeClr val="bg1">
                                <a:lumMod val="65000"/>
                              </a:schemeClr>
                            </a:solidFill>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1C1D869" id="Group 95" o:spid="_x0000_s1026" style="position:absolute;margin-left:-.6pt;margin-top:-9.3pt;width:512.9pt;height:55.5pt;z-index:251867216;mso-position-horizontal-relative:margin;mso-width-relative:margin;mso-height-relative:margin" coordsize="65030,8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">
                <v:line id="Straight Connector 96" o:spid="_x0000_s1027" style="position:absolute;visibility:visible;mso-wrap-style:square" from="0,0" to="648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" strokecolor="#a5a5a5 [2092]" strokeweight="1.25pt">
                  <v:stroke joinstyle="miter"/>
                </v:line>
                <v:line id="Straight Connector 97" o:spid="_x0000_s1028" style="position:absolute;visibility:visible;mso-wrap-style:square" from="172,8367" to="65030,8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" strokecolor="#a5a5a5 [2092]" strokeweight="1.25pt">
                  <v:stroke joinstyle="miter"/>
                </v:line>
                <w10:wrap anchorx="margin"/>
              </v:group>
            </w:pict>
          </mc:Fallback>
        </mc:AlternateContent>
      </w:r>
    </w:p>
    <w:p w14:paraId="527744B6" w14:textId="30502091" w:rsidR="00A56190" w:rsidRPr="00C53643" w:rsidRDefault="00A56190" w:rsidP="00A56190">
      <w:pPr>
        <w:pStyle w:val="CommentText"/>
        <w:rPr>
          <w:rFonts w:cs="Arial"/>
          <w:szCs w:val="22"/>
          <w:lang w:val="en-GB"/>
        </w:rPr>
      </w:pPr>
    </w:p>
    <w:p w14:paraId="4493E377" w14:textId="77777777" w:rsidR="00A56190" w:rsidRPr="00C53643" w:rsidRDefault="00A56190" w:rsidP="00A56190">
      <w:pPr>
        <w:pStyle w:val="CommentText"/>
        <w:rPr>
          <w:rFonts w:cs="Arial"/>
          <w:szCs w:val="22"/>
          <w:lang w:val="en-GB"/>
        </w:rPr>
      </w:pPr>
    </w:p>
    <w:p w14:paraId="788A34E7" w14:textId="77777777" w:rsidR="00A56190" w:rsidRPr="00C53643" w:rsidRDefault="00A56190" w:rsidP="00A56190">
      <w:pPr>
        <w:pStyle w:val="CommentText"/>
        <w:rPr>
          <w:rFonts w:cs="Arial"/>
          <w:szCs w:val="22"/>
          <w:lang w:val="en-GB"/>
        </w:rPr>
      </w:pPr>
    </w:p>
    <w:p w14:paraId="044BA15D" w14:textId="77777777" w:rsidR="00A56190" w:rsidRPr="00C53643" w:rsidRDefault="00A56190" w:rsidP="00A56190">
      <w:pPr>
        <w:pStyle w:val="CommentText"/>
        <w:rPr>
          <w:rFonts w:cs="Arial"/>
          <w:szCs w:val="22"/>
          <w:lang w:val="en-GB"/>
        </w:rPr>
      </w:pPr>
    </w:p>
    <w:p w14:paraId="647A1219" w14:textId="2BB4DB5B" w:rsidR="00A56190" w:rsidRDefault="00A56190" w:rsidP="00A56190">
      <w:pPr>
        <w:pStyle w:val="CommentText"/>
        <w:rPr>
          <w:rFonts w:cs="Arial"/>
          <w:szCs w:val="22"/>
          <w:lang w:val="en-GB"/>
        </w:rPr>
      </w:pPr>
      <w:r w:rsidRPr="00C53643">
        <w:rPr>
          <w:rFonts w:cs="Arial"/>
          <w:szCs w:val="22"/>
          <w:lang w:val="en-GB"/>
        </w:rPr>
        <w:t>The socio-economic disruptions brought about by COVID-19 are projected to continue for a prolonged period</w:t>
      </w:r>
      <w:r w:rsidR="00193F0E">
        <w:rPr>
          <w:rFonts w:cs="Arial"/>
          <w:szCs w:val="22"/>
          <w:lang w:val="en-GB"/>
        </w:rPr>
        <w:t xml:space="preserve"> and have long-lasting impacts</w:t>
      </w:r>
      <w:r w:rsidRPr="00C53643">
        <w:rPr>
          <w:rFonts w:cs="Arial"/>
          <w:szCs w:val="22"/>
          <w:lang w:val="en-GB"/>
        </w:rPr>
        <w:t xml:space="preserve">. </w:t>
      </w:r>
      <w:r w:rsidR="00193F0E">
        <w:rPr>
          <w:rFonts w:cs="Arial"/>
          <w:szCs w:val="22"/>
          <w:lang w:val="en-GB"/>
        </w:rPr>
        <w:t>M</w:t>
      </w:r>
      <w:r w:rsidRPr="00C53643">
        <w:rPr>
          <w:rFonts w:cs="Arial"/>
          <w:szCs w:val="22"/>
          <w:lang w:val="en-GB"/>
        </w:rPr>
        <w:t xml:space="preserve">onths of pandemic related lockdowns as well as the severity of the economic and health emergency continue to devastate the livelihoods of informal workers, particularly women, daily wage workers, internal migrants and seasonal migrants to India, who are excluded from social protection measures. Small and informal enterprises, the backbone of Nepal’s economy, are severely impacted, resulting in mass layoffs with experts indicating a severe unemployment crisis is looming. </w:t>
      </w:r>
    </w:p>
    <w:p w14:paraId="0445412B" w14:textId="6FE1C2FE" w:rsidR="00193F0E" w:rsidRDefault="00193F0E" w:rsidP="00A56190">
      <w:pPr>
        <w:pStyle w:val="CommentText"/>
        <w:rPr>
          <w:rFonts w:cs="Arial"/>
          <w:szCs w:val="22"/>
          <w:lang w:val="en-GB"/>
        </w:rPr>
      </w:pPr>
    </w:p>
    <w:p w14:paraId="7EE42842" w14:textId="4222D977" w:rsidR="009A074F" w:rsidRDefault="00193F0E" w:rsidP="009A074F">
      <w:pPr>
        <w:rPr>
          <w:rFonts w:cs="Arial"/>
          <w:lang w:val="en-GB"/>
        </w:rPr>
      </w:pPr>
      <w:r>
        <w:rPr>
          <w:rFonts w:cs="Arial"/>
          <w:lang w:val="en-GB"/>
        </w:rPr>
        <w:t>As the COVID-19 crisis stretches on, socio-economic recovery interventions ha</w:t>
      </w:r>
      <w:r w:rsidR="005F6EB0">
        <w:rPr>
          <w:rFonts w:cs="Arial"/>
          <w:lang w:val="en-GB"/>
        </w:rPr>
        <w:t>ve</w:t>
      </w:r>
      <w:r>
        <w:rPr>
          <w:rFonts w:cs="Arial"/>
          <w:lang w:val="en-GB"/>
        </w:rPr>
        <w:t xml:space="preserve"> evolved beyond those in the initial stages </w:t>
      </w:r>
      <w:r w:rsidR="005F6EB0">
        <w:rPr>
          <w:rFonts w:cs="Arial"/>
          <w:lang w:val="en-GB"/>
        </w:rPr>
        <w:t>the</w:t>
      </w:r>
      <w:r>
        <w:rPr>
          <w:rFonts w:cs="Arial"/>
          <w:lang w:val="en-GB"/>
        </w:rPr>
        <w:t xml:space="preserve"> response. </w:t>
      </w:r>
      <w:r w:rsidR="007D5FD1">
        <w:rPr>
          <w:rFonts w:cs="Arial"/>
          <w:lang w:val="en-GB"/>
        </w:rPr>
        <w:t xml:space="preserve">As </w:t>
      </w:r>
      <w:r w:rsidR="006A09D0">
        <w:rPr>
          <w:rFonts w:cs="Arial"/>
          <w:lang w:val="en-GB"/>
        </w:rPr>
        <w:t xml:space="preserve">attention is being refocused to </w:t>
      </w:r>
      <w:r w:rsidR="007D5FD1">
        <w:rPr>
          <w:rFonts w:cs="Arial"/>
          <w:lang w:val="en-GB"/>
        </w:rPr>
        <w:t xml:space="preserve">the medium- to long-term impacts </w:t>
      </w:r>
      <w:r w:rsidR="006A09D0">
        <w:rPr>
          <w:rFonts w:cs="Arial"/>
          <w:lang w:val="en-GB"/>
        </w:rPr>
        <w:t>of the pandemic, longer term socio-economic recovery planning is ongoing among partners</w:t>
      </w:r>
      <w:r w:rsidR="007D5FD1">
        <w:rPr>
          <w:rFonts w:cs="Arial"/>
          <w:lang w:val="en-GB"/>
        </w:rPr>
        <w:t xml:space="preserve">, including through the </w:t>
      </w:r>
      <w:r w:rsidR="009A074F">
        <w:rPr>
          <w:rFonts w:cs="Arial"/>
          <w:lang w:val="en-GB"/>
        </w:rPr>
        <w:t>UN Framework for Responding to the Socio-Economic Impacts of COVID-19 in Nepal</w:t>
      </w:r>
      <w:r w:rsidR="007D5FD1">
        <w:rPr>
          <w:rFonts w:cs="Arial"/>
          <w:lang w:val="en-GB"/>
        </w:rPr>
        <w:t>,</w:t>
      </w:r>
      <w:r w:rsidR="009A074F">
        <w:rPr>
          <w:rFonts w:cs="Arial"/>
          <w:lang w:val="en-GB"/>
        </w:rPr>
        <w:t xml:space="preserve"> </w:t>
      </w:r>
      <w:r w:rsidR="006A09D0">
        <w:rPr>
          <w:rFonts w:cs="Arial"/>
          <w:lang w:val="en-GB"/>
        </w:rPr>
        <w:t>aiming</w:t>
      </w:r>
      <w:r>
        <w:rPr>
          <w:rFonts w:cs="Arial"/>
          <w:lang w:val="en-GB"/>
        </w:rPr>
        <w:t xml:space="preserve"> to tackle the complex economic recovery needs facing Nepal in a more comprehensive manner. Early Recovery, under the leadership of the Ministry of Federal Affairs and </w:t>
      </w:r>
      <w:r w:rsidR="007D5FD1">
        <w:rPr>
          <w:rFonts w:cs="Arial"/>
          <w:lang w:val="en-GB"/>
        </w:rPr>
        <w:t>General Administration</w:t>
      </w:r>
      <w:r>
        <w:rPr>
          <w:rFonts w:cs="Arial"/>
          <w:lang w:val="en-GB"/>
        </w:rPr>
        <w:t xml:space="preserve"> (</w:t>
      </w:r>
      <w:proofErr w:type="spellStart"/>
      <w:r>
        <w:rPr>
          <w:rFonts w:cs="Arial"/>
          <w:lang w:val="en-GB"/>
        </w:rPr>
        <w:t>MoFAGA</w:t>
      </w:r>
      <w:proofErr w:type="spellEnd"/>
      <w:r>
        <w:rPr>
          <w:rFonts w:cs="Arial"/>
          <w:lang w:val="en-GB"/>
        </w:rPr>
        <w:t>) will maintain a light coordination function, working with partners and clusters to ensure the continued</w:t>
      </w:r>
      <w:r w:rsidR="009A074F">
        <w:rPr>
          <w:rFonts w:cs="Arial"/>
          <w:lang w:val="en-GB"/>
        </w:rPr>
        <w:t xml:space="preserve"> provision of </w:t>
      </w:r>
      <w:r w:rsidR="009A074F" w:rsidRPr="00C53643">
        <w:rPr>
          <w:rFonts w:cs="Arial"/>
          <w:lang w:val="en-GB"/>
        </w:rPr>
        <w:t>short-term assistance to restore livelihoods and promote emergency employment opportunities, targeting those demographic groups worst impacted by COVID-19</w:t>
      </w:r>
      <w:r w:rsidR="009A074F">
        <w:rPr>
          <w:rFonts w:cs="Arial"/>
          <w:lang w:val="en-GB"/>
        </w:rPr>
        <w:t xml:space="preserve"> and its secondary effects</w:t>
      </w:r>
      <w:r w:rsidR="009A074F" w:rsidRPr="00C53643">
        <w:rPr>
          <w:rFonts w:cs="Arial"/>
          <w:lang w:val="en-GB"/>
        </w:rPr>
        <w:t xml:space="preserve">. </w:t>
      </w:r>
      <w:r w:rsidR="007D5FD1">
        <w:rPr>
          <w:rFonts w:cs="Arial"/>
          <w:lang w:val="en-GB"/>
        </w:rPr>
        <w:t xml:space="preserve">UNDP and UNICEF will continue to provide coordination support to </w:t>
      </w:r>
      <w:proofErr w:type="spellStart"/>
      <w:r w:rsidR="007D5FD1">
        <w:rPr>
          <w:rFonts w:cs="Arial"/>
          <w:lang w:val="en-GB"/>
        </w:rPr>
        <w:t>MoFAGA</w:t>
      </w:r>
      <w:proofErr w:type="spellEnd"/>
      <w:r w:rsidR="007D5FD1">
        <w:rPr>
          <w:rFonts w:cs="Arial"/>
          <w:lang w:val="en-GB"/>
        </w:rPr>
        <w:t xml:space="preserve"> in this </w:t>
      </w:r>
      <w:r w:rsidR="006A09D0">
        <w:rPr>
          <w:rFonts w:cs="Arial"/>
          <w:lang w:val="en-GB"/>
        </w:rPr>
        <w:t>role</w:t>
      </w:r>
      <w:r w:rsidR="007D5FD1">
        <w:rPr>
          <w:rFonts w:cs="Arial"/>
          <w:lang w:val="en-GB"/>
        </w:rPr>
        <w:t xml:space="preserve">. </w:t>
      </w:r>
    </w:p>
    <w:p w14:paraId="4DFD7951" w14:textId="1023FABC" w:rsidR="00BA1E8D" w:rsidRDefault="00BA1E8D" w:rsidP="009A074F">
      <w:pPr>
        <w:rPr>
          <w:rFonts w:cs="Arial"/>
          <w:lang w:val="en-GB"/>
        </w:rPr>
      </w:pPr>
    </w:p>
    <w:p w14:paraId="4F56BDC3" w14:textId="72550B53" w:rsidR="00BA1E8D" w:rsidRDefault="00BA1E8D" w:rsidP="00744FFF">
      <w:pPr>
        <w:spacing w:after="240"/>
        <w:rPr>
          <w:rFonts w:cs="Arial"/>
          <w:lang w:val="en-GB"/>
        </w:rPr>
      </w:pPr>
      <w:r>
        <w:rPr>
          <w:rFonts w:cs="Arial"/>
          <w:lang w:val="en-GB"/>
        </w:rPr>
        <w:t>Some activities that will continue to be supported by this light coordination function include:</w:t>
      </w:r>
    </w:p>
    <w:p w14:paraId="57B82655" w14:textId="108FD5AF" w:rsidR="00802839" w:rsidRPr="007513B3" w:rsidRDefault="00802839" w:rsidP="008265E9">
      <w:pPr>
        <w:pStyle w:val="ListParagraph"/>
        <w:numPr>
          <w:ilvl w:val="0"/>
          <w:numId w:val="35"/>
        </w:numPr>
        <w:rPr>
          <w:rFonts w:cs="Arial"/>
        </w:rPr>
      </w:pPr>
      <w:r w:rsidRPr="007513B3">
        <w:rPr>
          <w:rFonts w:cs="Arial"/>
        </w:rPr>
        <w:t xml:space="preserve">Off-farm </w:t>
      </w:r>
      <w:r w:rsidR="007C3F9A" w:rsidRPr="007513B3">
        <w:rPr>
          <w:rFonts w:cs="Arial"/>
        </w:rPr>
        <w:t>quick income activities</w:t>
      </w:r>
      <w:r w:rsidR="007A3CA4">
        <w:rPr>
          <w:rFonts w:cs="Arial"/>
        </w:rPr>
        <w:t>;</w:t>
      </w:r>
    </w:p>
    <w:p w14:paraId="24D35F1F" w14:textId="79055610" w:rsidR="00A56190" w:rsidRPr="007513B3" w:rsidRDefault="007C3F9A" w:rsidP="008265E9">
      <w:pPr>
        <w:pStyle w:val="ListParagraph"/>
        <w:numPr>
          <w:ilvl w:val="0"/>
          <w:numId w:val="35"/>
        </w:numPr>
        <w:rPr>
          <w:rFonts w:cs="Arial"/>
        </w:rPr>
      </w:pPr>
      <w:r w:rsidRPr="007513B3">
        <w:rPr>
          <w:rFonts w:cs="Arial"/>
        </w:rPr>
        <w:t>Support to cooperative led enterprise development</w:t>
      </w:r>
      <w:r w:rsidR="007A3CA4">
        <w:rPr>
          <w:rFonts w:cs="Arial"/>
        </w:rPr>
        <w:t>;</w:t>
      </w:r>
    </w:p>
    <w:p w14:paraId="69E0EE2B" w14:textId="5CC3AC8E" w:rsidR="007C3F9A" w:rsidRPr="007513B3" w:rsidRDefault="007C3F9A" w:rsidP="008265E9">
      <w:pPr>
        <w:pStyle w:val="ListParagraph"/>
        <w:numPr>
          <w:ilvl w:val="0"/>
          <w:numId w:val="35"/>
        </w:numPr>
        <w:rPr>
          <w:rFonts w:cs="Arial"/>
        </w:rPr>
      </w:pPr>
      <w:r w:rsidRPr="007513B3">
        <w:rPr>
          <w:rFonts w:cs="Arial"/>
        </w:rPr>
        <w:t>TVET skills development and vocational training</w:t>
      </w:r>
      <w:r w:rsidR="007A3CA4">
        <w:rPr>
          <w:rFonts w:cs="Arial"/>
        </w:rPr>
        <w:t>;</w:t>
      </w:r>
    </w:p>
    <w:p w14:paraId="526C74C7" w14:textId="0F3B55BE" w:rsidR="007C3F9A" w:rsidRPr="007513B3" w:rsidRDefault="007C3F9A" w:rsidP="008265E9">
      <w:pPr>
        <w:pStyle w:val="ListParagraph"/>
        <w:numPr>
          <w:ilvl w:val="0"/>
          <w:numId w:val="35"/>
        </w:numPr>
        <w:rPr>
          <w:rFonts w:cs="Arial"/>
        </w:rPr>
      </w:pPr>
      <w:r w:rsidRPr="007513B3">
        <w:rPr>
          <w:rFonts w:cs="Arial"/>
        </w:rPr>
        <w:t>Community infrastructure development.</w:t>
      </w:r>
    </w:p>
    <w:p w14:paraId="5BF4F583" w14:textId="77777777" w:rsidR="00A56190" w:rsidRPr="00C53643" w:rsidRDefault="00A56190" w:rsidP="00A56190">
      <w:pPr>
        <w:rPr>
          <w:rFonts w:cs="Arial"/>
          <w:lang w:val="en-GB"/>
        </w:rPr>
      </w:pPr>
    </w:p>
    <w:p w14:paraId="6016ED52" w14:textId="6A9B568D" w:rsidR="00C95B45" w:rsidRPr="00C95B45" w:rsidRDefault="007A3CA4" w:rsidP="00C95B45">
      <w:pPr>
        <w:spacing w:after="160" w:line="259" w:lineRule="auto"/>
        <w:jc w:val="left"/>
        <w:rPr>
          <w:rFonts w:eastAsiaTheme="majorEastAsia" w:cs="Arial"/>
          <w:b/>
          <w:color w:val="2F5496" w:themeColor="accent1" w:themeShade="BF"/>
          <w:sz w:val="44"/>
          <w:szCs w:val="32"/>
          <w:lang w:val="en-GB"/>
        </w:rPr>
      </w:pPr>
      <w:r>
        <w:rPr>
          <w:rFonts w:cs="Arial"/>
          <w:lang w:val="en-GB"/>
        </w:rPr>
        <w:br w:type="page"/>
      </w:r>
    </w:p>
    <w:p w14:paraId="1094FB4F" w14:textId="451C0C76" w:rsidR="003870C4" w:rsidRPr="00C53643" w:rsidRDefault="00BD40D9" w:rsidP="00C95B45">
      <w:pPr>
        <w:pStyle w:val="Heading1"/>
        <w:rPr>
          <w:rFonts w:cs="Arial"/>
          <w:lang w:val="en-GB"/>
        </w:rPr>
      </w:pPr>
      <w:r w:rsidRPr="007A0C34">
        <w:rPr>
          <w:rFonts w:cs="Arial"/>
          <w:noProof/>
          <w:sz w:val="28"/>
          <w:szCs w:val="28"/>
        </w:rPr>
        <w:lastRenderedPageBreak/>
        <w:drawing>
          <wp:anchor distT="0" distB="0" distL="114300" distR="114300" simplePos="0" relativeHeight="251763792" behindDoc="1" locked="0" layoutInCell="1" allowOverlap="1" wp14:anchorId="19AE8754" wp14:editId="64D8800E">
            <wp:simplePos x="0" y="0"/>
            <wp:positionH relativeFrom="margin">
              <wp:posOffset>39370</wp:posOffset>
            </wp:positionH>
            <wp:positionV relativeFrom="paragraph">
              <wp:posOffset>0</wp:posOffset>
            </wp:positionV>
            <wp:extent cx="373380" cy="416560"/>
            <wp:effectExtent l="0" t="0" r="7620" b="2540"/>
            <wp:wrapTight wrapText="bothSides">
              <wp:wrapPolygon edited="0">
                <wp:start x="2204" y="0"/>
                <wp:lineTo x="0" y="11854"/>
                <wp:lineTo x="0" y="18768"/>
                <wp:lineTo x="1102" y="20744"/>
                <wp:lineTo x="19837" y="20744"/>
                <wp:lineTo x="20939" y="18768"/>
                <wp:lineTo x="20939" y="11854"/>
                <wp:lineTo x="19837" y="0"/>
                <wp:lineTo x="2204" y="0"/>
              </wp:wrapPolygon>
            </wp:wrapTight>
            <wp:docPr id="24165" name="Graphic 32">
              <a:extLst xmlns:a="http://schemas.openxmlformats.org/drawingml/2006/main">
                <a:ext uri="{FF2B5EF4-FFF2-40B4-BE49-F238E27FC236}">
                  <a16:creationId xmlns:a16="http://schemas.microsoft.com/office/drawing/2014/main" id="{B67B14D3-B31E-48CC-8EB1-AE123BE76E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2">
                      <a:extLst>
                        <a:ext uri="{FF2B5EF4-FFF2-40B4-BE49-F238E27FC236}">
                          <a16:creationId xmlns:a16="http://schemas.microsoft.com/office/drawing/2014/main" id="{B67B14D3-B31E-48CC-8EB1-AE123BE76EB5}"/>
                        </a:ext>
                      </a:extLst>
                    </pic:cNvPr>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73380" cy="416560"/>
                    </a:xfrm>
                    <a:prstGeom prst="rect">
                      <a:avLst/>
                    </a:prstGeom>
                  </pic:spPr>
                </pic:pic>
              </a:graphicData>
            </a:graphic>
            <wp14:sizeRelH relativeFrom="margin">
              <wp14:pctWidth>0</wp14:pctWidth>
            </wp14:sizeRelH>
            <wp14:sizeRelV relativeFrom="margin">
              <wp14:pctHeight>0</wp14:pctHeight>
            </wp14:sizeRelV>
          </wp:anchor>
        </w:drawing>
      </w:r>
      <w:r w:rsidR="003870C4" w:rsidRPr="00C53643">
        <w:rPr>
          <w:rFonts w:cs="Arial"/>
          <w:lang w:val="en-GB"/>
        </w:rPr>
        <w:t>Budget</w:t>
      </w:r>
    </w:p>
    <w:p w14:paraId="34F559DE" w14:textId="77777777" w:rsidR="00BD40D9" w:rsidRPr="00C53643" w:rsidRDefault="00BD40D9" w:rsidP="00BD40D9">
      <w:pPr>
        <w:pStyle w:val="Heading2"/>
        <w:spacing w:before="0"/>
        <w:rPr>
          <w:rFonts w:cs="Arial"/>
          <w:lang w:val="en-GB"/>
        </w:rPr>
      </w:pPr>
    </w:p>
    <w:p w14:paraId="5D68D48A" w14:textId="69351862" w:rsidR="003870C4" w:rsidRPr="00C53643" w:rsidRDefault="003870C4" w:rsidP="00BD40D9">
      <w:pPr>
        <w:pStyle w:val="Heading2"/>
        <w:spacing w:before="0"/>
        <w:rPr>
          <w:rFonts w:cs="Arial"/>
          <w:lang w:val="en-GB"/>
        </w:rPr>
      </w:pPr>
      <w:r w:rsidRPr="00C53643">
        <w:rPr>
          <w:rFonts w:cs="Arial"/>
          <w:lang w:val="en-GB"/>
        </w:rPr>
        <w:t xml:space="preserve">Funding required for Response: USD </w:t>
      </w:r>
    </w:p>
    <w:p w14:paraId="47F701FD" w14:textId="77777777" w:rsidR="003870C4" w:rsidRPr="00C53643" w:rsidRDefault="003870C4" w:rsidP="00BD40D9">
      <w:pPr>
        <w:rPr>
          <w:rFonts w:cs="Arial"/>
          <w:sz w:val="28"/>
          <w:szCs w:val="28"/>
          <w:lang w:val="en-GB"/>
        </w:rPr>
      </w:pPr>
    </w:p>
    <w:tbl>
      <w:tblPr>
        <w:tblW w:w="10185" w:type="dxa"/>
        <w:tblLook w:val="04A0" w:firstRow="1" w:lastRow="0" w:firstColumn="1" w:lastColumn="0" w:noHBand="0" w:noVBand="1"/>
      </w:tblPr>
      <w:tblGrid>
        <w:gridCol w:w="8547"/>
        <w:gridCol w:w="1638"/>
      </w:tblGrid>
      <w:tr w:rsidR="003870C4" w:rsidRPr="00C53643" w14:paraId="271E3625" w14:textId="77777777" w:rsidTr="00A56190">
        <w:trPr>
          <w:trHeight w:val="495"/>
        </w:trPr>
        <w:tc>
          <w:tcPr>
            <w:tcW w:w="8547" w:type="dxa"/>
            <w:tcBorders>
              <w:top w:val="single" w:sz="8" w:space="0" w:color="auto"/>
              <w:left w:val="single" w:sz="8" w:space="0" w:color="auto"/>
              <w:bottom w:val="nil"/>
              <w:right w:val="single" w:sz="8" w:space="0" w:color="auto"/>
            </w:tcBorders>
            <w:shd w:val="clear" w:color="auto" w:fill="F7CAAC" w:themeFill="accent2" w:themeFillTint="66"/>
            <w:vAlign w:val="center"/>
            <w:hideMark/>
          </w:tcPr>
          <w:p w14:paraId="08C268AB" w14:textId="77777777" w:rsidR="003870C4" w:rsidRPr="00C53643" w:rsidRDefault="003870C4" w:rsidP="00AB379D">
            <w:pPr>
              <w:jc w:val="center"/>
              <w:rPr>
                <w:rFonts w:eastAsia="Times New Roman" w:cs="Arial"/>
                <w:b/>
                <w:bCs/>
                <w:sz w:val="28"/>
                <w:szCs w:val="28"/>
                <w:lang w:val="en-GB" w:bidi="ne-NP"/>
              </w:rPr>
            </w:pPr>
            <w:r w:rsidRPr="00C53643">
              <w:rPr>
                <w:rFonts w:eastAsia="Times New Roman" w:cs="Arial"/>
                <w:b/>
                <w:bCs/>
                <w:sz w:val="28"/>
                <w:szCs w:val="28"/>
                <w:lang w:val="en-GB" w:bidi="ne-NP"/>
              </w:rPr>
              <w:t>Pillar</w:t>
            </w:r>
          </w:p>
        </w:tc>
        <w:tc>
          <w:tcPr>
            <w:tcW w:w="1638" w:type="dxa"/>
            <w:tcBorders>
              <w:top w:val="single" w:sz="8" w:space="0" w:color="auto"/>
              <w:left w:val="nil"/>
              <w:bottom w:val="nil"/>
              <w:right w:val="single" w:sz="8" w:space="0" w:color="auto"/>
            </w:tcBorders>
            <w:shd w:val="clear" w:color="auto" w:fill="F7CAAC" w:themeFill="accent2" w:themeFillTint="66"/>
            <w:vAlign w:val="center"/>
            <w:hideMark/>
          </w:tcPr>
          <w:p w14:paraId="25361707" w14:textId="77777777" w:rsidR="003870C4" w:rsidRPr="00C53643" w:rsidRDefault="003870C4" w:rsidP="00AB379D">
            <w:pPr>
              <w:jc w:val="center"/>
              <w:rPr>
                <w:rFonts w:eastAsia="Times New Roman" w:cs="Arial"/>
                <w:b/>
                <w:bCs/>
                <w:sz w:val="28"/>
                <w:szCs w:val="28"/>
                <w:lang w:val="en-GB" w:bidi="ne-NP"/>
              </w:rPr>
            </w:pPr>
            <w:r w:rsidRPr="00C53643">
              <w:rPr>
                <w:rFonts w:eastAsia="Times New Roman" w:cs="Arial"/>
                <w:b/>
                <w:bCs/>
                <w:sz w:val="28"/>
                <w:szCs w:val="28"/>
                <w:lang w:val="en-GB" w:bidi="ne-NP"/>
              </w:rPr>
              <w:t>Total</w:t>
            </w:r>
          </w:p>
        </w:tc>
      </w:tr>
      <w:tr w:rsidR="003870C4" w:rsidRPr="00C53643" w14:paraId="49E81419" w14:textId="77777777" w:rsidTr="00A56190">
        <w:trPr>
          <w:trHeight w:hRule="exact" w:val="349"/>
        </w:trPr>
        <w:tc>
          <w:tcPr>
            <w:tcW w:w="85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FF1AC" w14:textId="77777777" w:rsidR="003870C4" w:rsidRPr="00C53643" w:rsidRDefault="003870C4" w:rsidP="00AB379D">
            <w:pPr>
              <w:rPr>
                <w:rFonts w:eastAsia="Times New Roman" w:cs="Arial"/>
                <w:b/>
                <w:bCs/>
                <w:color w:val="262626"/>
                <w:lang w:val="en-GB" w:bidi="ne-NP"/>
              </w:rPr>
            </w:pPr>
            <w:r w:rsidRPr="00C53643">
              <w:rPr>
                <w:rFonts w:eastAsia="Times New Roman" w:cs="Arial"/>
                <w:b/>
                <w:bCs/>
                <w:color w:val="262626"/>
                <w:lang w:val="en-GB" w:bidi="ne-NP"/>
              </w:rPr>
              <w:t>1. Coordination Planning and Monitoring</w:t>
            </w:r>
          </w:p>
        </w:tc>
        <w:tc>
          <w:tcPr>
            <w:tcW w:w="1638" w:type="dxa"/>
            <w:tcBorders>
              <w:top w:val="single" w:sz="4" w:space="0" w:color="auto"/>
              <w:left w:val="nil"/>
              <w:bottom w:val="single" w:sz="4" w:space="0" w:color="auto"/>
              <w:right w:val="single" w:sz="4" w:space="0" w:color="auto"/>
            </w:tcBorders>
            <w:shd w:val="clear" w:color="auto" w:fill="auto"/>
            <w:noWrap/>
            <w:vAlign w:val="bottom"/>
          </w:tcPr>
          <w:p w14:paraId="77B73137" w14:textId="3E99DA5F" w:rsidR="003870C4" w:rsidRPr="00C53643" w:rsidRDefault="003870C4" w:rsidP="00AB379D">
            <w:pPr>
              <w:jc w:val="right"/>
              <w:rPr>
                <w:rFonts w:cs="Arial"/>
                <w:b/>
                <w:bCs/>
                <w:color w:val="000000"/>
                <w:lang w:val="en-GB"/>
              </w:rPr>
            </w:pPr>
          </w:p>
        </w:tc>
      </w:tr>
      <w:tr w:rsidR="003870C4" w:rsidRPr="00C53643" w14:paraId="6135476D" w14:textId="77777777" w:rsidTr="00A56190">
        <w:trPr>
          <w:trHeight w:hRule="exact" w:val="613"/>
        </w:trPr>
        <w:tc>
          <w:tcPr>
            <w:tcW w:w="8547" w:type="dxa"/>
            <w:tcBorders>
              <w:top w:val="nil"/>
              <w:left w:val="single" w:sz="4" w:space="0" w:color="auto"/>
              <w:bottom w:val="single" w:sz="4" w:space="0" w:color="auto"/>
              <w:right w:val="single" w:sz="4" w:space="0" w:color="auto"/>
            </w:tcBorders>
            <w:shd w:val="clear" w:color="auto" w:fill="auto"/>
            <w:noWrap/>
            <w:vAlign w:val="center"/>
            <w:hideMark/>
          </w:tcPr>
          <w:p w14:paraId="6757EC81" w14:textId="77777777" w:rsidR="003870C4" w:rsidRPr="00C53643" w:rsidRDefault="003870C4" w:rsidP="00AB379D">
            <w:pPr>
              <w:rPr>
                <w:rFonts w:eastAsia="Times New Roman" w:cs="Arial"/>
                <w:b/>
                <w:bCs/>
                <w:color w:val="262626"/>
                <w:lang w:val="en-GB" w:bidi="ne-NP"/>
              </w:rPr>
            </w:pPr>
            <w:r w:rsidRPr="00C53643">
              <w:rPr>
                <w:rFonts w:eastAsia="Times New Roman" w:cs="Arial"/>
                <w:b/>
                <w:bCs/>
                <w:color w:val="262626"/>
                <w:lang w:val="en-GB" w:bidi="ne-NP"/>
              </w:rPr>
              <w:t>2. Risk Communication and Community Engagement</w:t>
            </w:r>
          </w:p>
        </w:tc>
        <w:tc>
          <w:tcPr>
            <w:tcW w:w="1638" w:type="dxa"/>
            <w:tcBorders>
              <w:top w:val="nil"/>
              <w:left w:val="nil"/>
              <w:bottom w:val="single" w:sz="4" w:space="0" w:color="auto"/>
              <w:right w:val="single" w:sz="4" w:space="0" w:color="auto"/>
            </w:tcBorders>
            <w:shd w:val="clear" w:color="auto" w:fill="auto"/>
            <w:noWrap/>
            <w:vAlign w:val="center"/>
          </w:tcPr>
          <w:p w14:paraId="33190082" w14:textId="3B922BF9" w:rsidR="003870C4" w:rsidRPr="00C53643" w:rsidRDefault="00422EA7" w:rsidP="00533C00">
            <w:pPr>
              <w:jc w:val="right"/>
              <w:rPr>
                <w:rFonts w:cs="Arial"/>
                <w:b/>
                <w:bCs/>
                <w:color w:val="000000"/>
                <w:lang w:val="en-GB"/>
              </w:rPr>
            </w:pPr>
            <w:r w:rsidRPr="00C53643">
              <w:rPr>
                <w:rFonts w:cs="Arial"/>
                <w:b/>
                <w:bCs/>
                <w:color w:val="000000"/>
                <w:lang w:val="en-GB"/>
              </w:rPr>
              <w:t xml:space="preserve"> 3,748,000</w:t>
            </w:r>
          </w:p>
        </w:tc>
      </w:tr>
      <w:tr w:rsidR="003870C4" w:rsidRPr="00C53643" w14:paraId="776F2807" w14:textId="77777777" w:rsidTr="00A56190">
        <w:trPr>
          <w:trHeight w:hRule="exact" w:val="349"/>
        </w:trPr>
        <w:tc>
          <w:tcPr>
            <w:tcW w:w="8547" w:type="dxa"/>
            <w:tcBorders>
              <w:top w:val="single" w:sz="4" w:space="0" w:color="auto"/>
              <w:left w:val="single" w:sz="4" w:space="0" w:color="auto"/>
              <w:bottom w:val="single" w:sz="4" w:space="0" w:color="auto"/>
              <w:right w:val="nil"/>
            </w:tcBorders>
            <w:shd w:val="clear" w:color="auto" w:fill="auto"/>
            <w:noWrap/>
            <w:vAlign w:val="center"/>
            <w:hideMark/>
          </w:tcPr>
          <w:p w14:paraId="54021662" w14:textId="4EFB8ED2" w:rsidR="003870C4" w:rsidRPr="00C53643" w:rsidRDefault="003870C4" w:rsidP="00AB379D">
            <w:pPr>
              <w:rPr>
                <w:rFonts w:eastAsia="Times New Roman" w:cs="Arial"/>
                <w:b/>
                <w:bCs/>
                <w:color w:val="262626"/>
                <w:lang w:val="en-GB" w:bidi="ne-NP"/>
              </w:rPr>
            </w:pPr>
            <w:r w:rsidRPr="00C53643">
              <w:rPr>
                <w:rFonts w:eastAsia="Times New Roman" w:cs="Arial"/>
                <w:b/>
                <w:bCs/>
                <w:color w:val="262626"/>
                <w:lang w:val="en-GB" w:bidi="ne-NP"/>
              </w:rPr>
              <w:t>3. Health</w:t>
            </w:r>
            <w:r w:rsidR="00852461">
              <w:rPr>
                <w:rFonts w:eastAsia="Times New Roman" w:cs="Arial"/>
                <w:b/>
                <w:bCs/>
                <w:color w:val="262626"/>
                <w:lang w:val="en-GB" w:bidi="ne-NP"/>
              </w:rPr>
              <w:t xml:space="preserve"> </w:t>
            </w:r>
            <w:r w:rsidR="00852461" w:rsidRPr="00852461">
              <w:rPr>
                <w:rFonts w:eastAsia="Times New Roman" w:cs="Arial"/>
                <w:i/>
                <w:iCs/>
                <w:color w:val="262626"/>
                <w:lang w:val="en-GB" w:bidi="ne-NP"/>
              </w:rPr>
              <w:t>(unfunded activities)</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219C1E" w14:textId="77777777" w:rsidR="003870C4" w:rsidRPr="00C53643" w:rsidRDefault="003870C4" w:rsidP="00533C00">
            <w:pPr>
              <w:jc w:val="right"/>
              <w:rPr>
                <w:rFonts w:cs="Arial"/>
                <w:b/>
                <w:bCs/>
                <w:color w:val="000000"/>
                <w:lang w:val="en-GB"/>
              </w:rPr>
            </w:pPr>
          </w:p>
        </w:tc>
      </w:tr>
      <w:tr w:rsidR="003870C4" w:rsidRPr="00C53643" w14:paraId="18CA3E86" w14:textId="77777777" w:rsidTr="003975CE">
        <w:trPr>
          <w:trHeight w:hRule="exact" w:val="405"/>
        </w:trPr>
        <w:tc>
          <w:tcPr>
            <w:tcW w:w="8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E5F7B91" w14:textId="77777777" w:rsidR="003870C4" w:rsidRPr="004E2048" w:rsidRDefault="003870C4" w:rsidP="00FC691B">
            <w:pPr>
              <w:pStyle w:val="ListParagraph"/>
              <w:numPr>
                <w:ilvl w:val="0"/>
                <w:numId w:val="12"/>
              </w:numPr>
              <w:rPr>
                <w:rFonts w:eastAsia="Times New Roman" w:cs="Arial"/>
                <w:color w:val="262626"/>
                <w:szCs w:val="22"/>
                <w:lang w:bidi="ne-NP"/>
              </w:rPr>
            </w:pPr>
            <w:r w:rsidRPr="004E2048">
              <w:rPr>
                <w:rFonts w:eastAsia="Times New Roman" w:cs="Arial"/>
                <w:color w:val="262626"/>
                <w:szCs w:val="22"/>
                <w:lang w:bidi="ne-NP"/>
              </w:rPr>
              <w:t>Surveillance, Rapid Response Teams, Case Investigation &amp; Operational Research</w:t>
            </w:r>
          </w:p>
        </w:tc>
        <w:tc>
          <w:tcPr>
            <w:tcW w:w="1638"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0146097" w14:textId="0E21BC90" w:rsidR="003870C4" w:rsidRPr="009D5408" w:rsidRDefault="009D5408" w:rsidP="00533C00">
            <w:pPr>
              <w:jc w:val="right"/>
              <w:rPr>
                <w:rFonts w:eastAsia="Times New Roman" w:cs="Arial"/>
                <w:b/>
                <w:bCs/>
                <w:color w:val="000000"/>
                <w:lang w:val="en-GB" w:bidi="ne-NP"/>
              </w:rPr>
            </w:pPr>
            <w:r w:rsidRPr="009D5408">
              <w:rPr>
                <w:rFonts w:eastAsia="Times New Roman" w:cs="Arial"/>
                <w:b/>
                <w:bCs/>
                <w:color w:val="000000"/>
                <w:lang w:val="en-GB" w:bidi="ne-NP"/>
              </w:rPr>
              <w:t>500,000</w:t>
            </w:r>
          </w:p>
        </w:tc>
      </w:tr>
      <w:tr w:rsidR="003870C4" w:rsidRPr="00C53643" w14:paraId="299C44D7" w14:textId="77777777" w:rsidTr="003975CE">
        <w:trPr>
          <w:trHeight w:hRule="exact" w:val="343"/>
        </w:trPr>
        <w:tc>
          <w:tcPr>
            <w:tcW w:w="8547"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1CD60F7" w14:textId="77777777" w:rsidR="003870C4" w:rsidRPr="004E2048" w:rsidRDefault="003870C4" w:rsidP="00FC691B">
            <w:pPr>
              <w:pStyle w:val="ListParagraph"/>
              <w:numPr>
                <w:ilvl w:val="0"/>
                <w:numId w:val="12"/>
              </w:numPr>
              <w:rPr>
                <w:rFonts w:eastAsia="Times New Roman" w:cs="Arial"/>
                <w:color w:val="262626"/>
                <w:szCs w:val="22"/>
                <w:lang w:bidi="ne-NP"/>
              </w:rPr>
            </w:pPr>
            <w:r w:rsidRPr="004E2048">
              <w:rPr>
                <w:rFonts w:eastAsia="Times New Roman" w:cs="Arial"/>
                <w:color w:val="262626"/>
                <w:szCs w:val="22"/>
                <w:lang w:bidi="ne-NP"/>
              </w:rPr>
              <w:t>Points of Entry</w:t>
            </w:r>
          </w:p>
        </w:tc>
        <w:tc>
          <w:tcPr>
            <w:tcW w:w="1638" w:type="dxa"/>
            <w:tcBorders>
              <w:top w:val="nil"/>
              <w:left w:val="nil"/>
              <w:bottom w:val="single" w:sz="4" w:space="0" w:color="auto"/>
              <w:right w:val="single" w:sz="4" w:space="0" w:color="auto"/>
            </w:tcBorders>
            <w:shd w:val="clear" w:color="auto" w:fill="F2F2F2" w:themeFill="background1" w:themeFillShade="F2"/>
            <w:noWrap/>
            <w:vAlign w:val="center"/>
          </w:tcPr>
          <w:p w14:paraId="5F0DA5BE" w14:textId="4577B79F" w:rsidR="009D5408" w:rsidRPr="00C53643" w:rsidRDefault="009D5408" w:rsidP="003975CE">
            <w:pPr>
              <w:jc w:val="right"/>
              <w:rPr>
                <w:rFonts w:cs="Arial"/>
                <w:b/>
                <w:bCs/>
                <w:color w:val="000000"/>
                <w:lang w:val="en-GB"/>
              </w:rPr>
            </w:pPr>
            <w:r>
              <w:rPr>
                <w:rFonts w:cs="Arial"/>
                <w:b/>
                <w:bCs/>
                <w:color w:val="000000"/>
                <w:lang w:val="en-GB"/>
              </w:rPr>
              <w:t>5</w:t>
            </w:r>
            <w:r w:rsidR="003975CE">
              <w:rPr>
                <w:rFonts w:cs="Arial"/>
                <w:b/>
                <w:bCs/>
                <w:color w:val="000000"/>
                <w:lang w:val="en-GB"/>
              </w:rPr>
              <w:t>2</w:t>
            </w:r>
            <w:r>
              <w:rPr>
                <w:rFonts w:cs="Arial"/>
                <w:b/>
                <w:bCs/>
                <w:color w:val="000000"/>
                <w:lang w:val="en-GB"/>
              </w:rPr>
              <w:t>0,000</w:t>
            </w:r>
          </w:p>
        </w:tc>
      </w:tr>
      <w:tr w:rsidR="003870C4" w:rsidRPr="00C53643" w14:paraId="314649B4" w14:textId="77777777" w:rsidTr="00A56190">
        <w:trPr>
          <w:trHeight w:hRule="exact" w:val="349"/>
        </w:trPr>
        <w:tc>
          <w:tcPr>
            <w:tcW w:w="8547"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B09A546" w14:textId="77777777" w:rsidR="003870C4" w:rsidRPr="004E2048" w:rsidRDefault="003870C4" w:rsidP="00FC691B">
            <w:pPr>
              <w:pStyle w:val="ListParagraph"/>
              <w:numPr>
                <w:ilvl w:val="0"/>
                <w:numId w:val="12"/>
              </w:numPr>
              <w:rPr>
                <w:rFonts w:eastAsia="Times New Roman" w:cs="Arial"/>
                <w:color w:val="262626"/>
                <w:szCs w:val="22"/>
                <w:lang w:bidi="ne-NP"/>
              </w:rPr>
            </w:pPr>
            <w:r w:rsidRPr="004E2048">
              <w:rPr>
                <w:rFonts w:eastAsia="Times New Roman" w:cs="Arial"/>
                <w:color w:val="262626"/>
                <w:szCs w:val="22"/>
                <w:lang w:bidi="ne-NP"/>
              </w:rPr>
              <w:t>National Laboratories</w:t>
            </w:r>
          </w:p>
        </w:tc>
        <w:tc>
          <w:tcPr>
            <w:tcW w:w="1638" w:type="dxa"/>
            <w:tcBorders>
              <w:top w:val="nil"/>
              <w:left w:val="nil"/>
              <w:bottom w:val="single" w:sz="4" w:space="0" w:color="auto"/>
              <w:right w:val="single" w:sz="4" w:space="0" w:color="auto"/>
            </w:tcBorders>
            <w:shd w:val="clear" w:color="auto" w:fill="F2F2F2" w:themeFill="background1" w:themeFillShade="F2"/>
            <w:noWrap/>
            <w:vAlign w:val="center"/>
          </w:tcPr>
          <w:p w14:paraId="6C165EF8" w14:textId="1B5942EE" w:rsidR="003870C4" w:rsidRPr="00C53643" w:rsidRDefault="003870C4" w:rsidP="00533C00">
            <w:pPr>
              <w:jc w:val="right"/>
              <w:rPr>
                <w:rFonts w:cs="Arial"/>
                <w:b/>
                <w:bCs/>
                <w:color w:val="000000"/>
                <w:lang w:val="en-GB"/>
              </w:rPr>
            </w:pPr>
          </w:p>
        </w:tc>
      </w:tr>
      <w:tr w:rsidR="003870C4" w:rsidRPr="00C53643" w14:paraId="45F70548" w14:textId="77777777" w:rsidTr="003975CE">
        <w:trPr>
          <w:trHeight w:hRule="exact" w:val="293"/>
        </w:trPr>
        <w:tc>
          <w:tcPr>
            <w:tcW w:w="8547"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08650BC" w14:textId="77777777" w:rsidR="003870C4" w:rsidRPr="004E2048" w:rsidRDefault="003870C4" w:rsidP="00FC691B">
            <w:pPr>
              <w:pStyle w:val="ListParagraph"/>
              <w:numPr>
                <w:ilvl w:val="0"/>
                <w:numId w:val="12"/>
              </w:numPr>
              <w:rPr>
                <w:rFonts w:eastAsia="Times New Roman" w:cs="Arial"/>
                <w:color w:val="262626"/>
                <w:szCs w:val="22"/>
                <w:lang w:bidi="ne-NP"/>
              </w:rPr>
            </w:pPr>
            <w:r w:rsidRPr="004E2048">
              <w:rPr>
                <w:rFonts w:eastAsia="Times New Roman" w:cs="Arial"/>
                <w:color w:val="262626"/>
                <w:szCs w:val="22"/>
                <w:lang w:bidi="ne-NP"/>
              </w:rPr>
              <w:t>Infection Prevention and Control</w:t>
            </w:r>
          </w:p>
        </w:tc>
        <w:tc>
          <w:tcPr>
            <w:tcW w:w="1638" w:type="dxa"/>
            <w:tcBorders>
              <w:top w:val="nil"/>
              <w:left w:val="nil"/>
              <w:bottom w:val="single" w:sz="4" w:space="0" w:color="auto"/>
              <w:right w:val="single" w:sz="4" w:space="0" w:color="auto"/>
            </w:tcBorders>
            <w:shd w:val="clear" w:color="auto" w:fill="F2F2F2" w:themeFill="background1" w:themeFillShade="F2"/>
            <w:noWrap/>
            <w:vAlign w:val="center"/>
          </w:tcPr>
          <w:p w14:paraId="6BD42E09" w14:textId="52F83A2B" w:rsidR="003870C4" w:rsidRPr="00C53643" w:rsidRDefault="00645F53" w:rsidP="00533C00">
            <w:pPr>
              <w:jc w:val="right"/>
              <w:rPr>
                <w:rFonts w:cs="Arial"/>
                <w:b/>
                <w:bCs/>
                <w:color w:val="000000"/>
                <w:lang w:val="en-GB"/>
              </w:rPr>
            </w:pPr>
            <w:r w:rsidRPr="003975CE">
              <w:rPr>
                <w:rFonts w:cs="Arial"/>
                <w:b/>
                <w:bCs/>
                <w:color w:val="000000"/>
                <w:lang w:val="en-GB"/>
              </w:rPr>
              <w:t>5,902,500</w:t>
            </w:r>
          </w:p>
        </w:tc>
      </w:tr>
      <w:tr w:rsidR="003870C4" w:rsidRPr="00C53643" w14:paraId="528DDF47" w14:textId="77777777" w:rsidTr="00A56190">
        <w:trPr>
          <w:trHeight w:hRule="exact" w:val="349"/>
        </w:trPr>
        <w:tc>
          <w:tcPr>
            <w:tcW w:w="8547"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092784B" w14:textId="77777777" w:rsidR="003870C4" w:rsidRPr="004E2048" w:rsidRDefault="003870C4" w:rsidP="00FC691B">
            <w:pPr>
              <w:pStyle w:val="ListParagraph"/>
              <w:numPr>
                <w:ilvl w:val="0"/>
                <w:numId w:val="12"/>
              </w:numPr>
              <w:rPr>
                <w:rFonts w:eastAsia="Times New Roman" w:cs="Arial"/>
                <w:color w:val="262626"/>
                <w:szCs w:val="22"/>
                <w:lang w:bidi="ne-NP"/>
              </w:rPr>
            </w:pPr>
            <w:r w:rsidRPr="004E2048">
              <w:rPr>
                <w:rFonts w:eastAsia="Times New Roman" w:cs="Arial"/>
                <w:color w:val="262626"/>
                <w:szCs w:val="22"/>
                <w:lang w:bidi="ne-NP"/>
              </w:rPr>
              <w:t>Case Management</w:t>
            </w:r>
          </w:p>
        </w:tc>
        <w:tc>
          <w:tcPr>
            <w:tcW w:w="1638" w:type="dxa"/>
            <w:tcBorders>
              <w:top w:val="nil"/>
              <w:left w:val="nil"/>
              <w:bottom w:val="single" w:sz="4" w:space="0" w:color="auto"/>
              <w:right w:val="single" w:sz="4" w:space="0" w:color="auto"/>
            </w:tcBorders>
            <w:shd w:val="clear" w:color="auto" w:fill="F2F2F2" w:themeFill="background1" w:themeFillShade="F2"/>
            <w:noWrap/>
            <w:vAlign w:val="center"/>
          </w:tcPr>
          <w:p w14:paraId="7E1DA69D" w14:textId="7C57CC2A" w:rsidR="003870C4" w:rsidRPr="00C53643" w:rsidRDefault="009D5408" w:rsidP="00533C00">
            <w:pPr>
              <w:jc w:val="right"/>
              <w:rPr>
                <w:rFonts w:cs="Arial"/>
                <w:b/>
                <w:bCs/>
                <w:color w:val="000000"/>
                <w:lang w:val="en-GB"/>
              </w:rPr>
            </w:pPr>
            <w:r>
              <w:rPr>
                <w:rFonts w:cs="Arial"/>
                <w:b/>
                <w:bCs/>
                <w:color w:val="000000"/>
                <w:lang w:val="en-GB"/>
              </w:rPr>
              <w:t>50,000</w:t>
            </w:r>
          </w:p>
        </w:tc>
      </w:tr>
      <w:tr w:rsidR="003870C4" w:rsidRPr="00C53643" w14:paraId="070972DB" w14:textId="77777777" w:rsidTr="00A56190">
        <w:trPr>
          <w:trHeight w:hRule="exact" w:val="349"/>
        </w:trPr>
        <w:tc>
          <w:tcPr>
            <w:tcW w:w="8547"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7BB8594" w14:textId="77777777" w:rsidR="003870C4" w:rsidRPr="004E2048" w:rsidRDefault="003870C4" w:rsidP="00FC691B">
            <w:pPr>
              <w:pStyle w:val="ListParagraph"/>
              <w:numPr>
                <w:ilvl w:val="0"/>
                <w:numId w:val="12"/>
              </w:numPr>
              <w:rPr>
                <w:rFonts w:eastAsia="Times New Roman" w:cs="Arial"/>
                <w:color w:val="262626"/>
                <w:szCs w:val="22"/>
                <w:lang w:bidi="ne-NP"/>
              </w:rPr>
            </w:pPr>
            <w:r w:rsidRPr="004E2048">
              <w:rPr>
                <w:rFonts w:eastAsia="Times New Roman" w:cs="Arial"/>
                <w:color w:val="262626"/>
                <w:szCs w:val="22"/>
                <w:lang w:bidi="ne-NP"/>
              </w:rPr>
              <w:t>Operational Support and Logistics</w:t>
            </w:r>
          </w:p>
        </w:tc>
        <w:tc>
          <w:tcPr>
            <w:tcW w:w="1638" w:type="dxa"/>
            <w:tcBorders>
              <w:top w:val="nil"/>
              <w:left w:val="nil"/>
              <w:bottom w:val="single" w:sz="4" w:space="0" w:color="auto"/>
              <w:right w:val="single" w:sz="4" w:space="0" w:color="auto"/>
            </w:tcBorders>
            <w:shd w:val="clear" w:color="auto" w:fill="F2F2F2" w:themeFill="background1" w:themeFillShade="F2"/>
            <w:noWrap/>
            <w:vAlign w:val="center"/>
          </w:tcPr>
          <w:p w14:paraId="60004FFC" w14:textId="7098C65A" w:rsidR="003870C4" w:rsidRPr="00C53643" w:rsidRDefault="009D5408" w:rsidP="00533C00">
            <w:pPr>
              <w:jc w:val="right"/>
              <w:rPr>
                <w:rFonts w:cs="Arial"/>
                <w:b/>
                <w:bCs/>
                <w:color w:val="000000"/>
                <w:lang w:val="en-GB"/>
              </w:rPr>
            </w:pPr>
            <w:r>
              <w:rPr>
                <w:rFonts w:cs="Arial"/>
                <w:b/>
                <w:bCs/>
                <w:color w:val="000000"/>
                <w:lang w:val="en-GB"/>
              </w:rPr>
              <w:t>20,000</w:t>
            </w:r>
          </w:p>
        </w:tc>
      </w:tr>
      <w:tr w:rsidR="003870C4" w:rsidRPr="00C53643" w14:paraId="12E242CF" w14:textId="77777777" w:rsidTr="00A56190">
        <w:trPr>
          <w:trHeight w:hRule="exact" w:val="349"/>
        </w:trPr>
        <w:tc>
          <w:tcPr>
            <w:tcW w:w="8547"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087FC26" w14:textId="77777777" w:rsidR="003870C4" w:rsidRPr="004E2048" w:rsidRDefault="003870C4" w:rsidP="00FC691B">
            <w:pPr>
              <w:pStyle w:val="ListParagraph"/>
              <w:numPr>
                <w:ilvl w:val="0"/>
                <w:numId w:val="12"/>
              </w:numPr>
              <w:rPr>
                <w:rFonts w:eastAsia="Times New Roman" w:cs="Arial"/>
                <w:color w:val="262626"/>
                <w:szCs w:val="22"/>
                <w:lang w:bidi="ne-NP"/>
              </w:rPr>
            </w:pPr>
            <w:r w:rsidRPr="004E2048">
              <w:rPr>
                <w:rFonts w:cs="Arial"/>
                <w:bCs/>
                <w:szCs w:val="22"/>
              </w:rPr>
              <w:t>Continuity of Primary Health Care and other Essential &amp; Critical Health Services</w:t>
            </w:r>
          </w:p>
        </w:tc>
        <w:tc>
          <w:tcPr>
            <w:tcW w:w="1638" w:type="dxa"/>
            <w:tcBorders>
              <w:top w:val="nil"/>
              <w:left w:val="nil"/>
              <w:bottom w:val="single" w:sz="4" w:space="0" w:color="auto"/>
              <w:right w:val="single" w:sz="4" w:space="0" w:color="auto"/>
            </w:tcBorders>
            <w:shd w:val="clear" w:color="auto" w:fill="F2F2F2" w:themeFill="background1" w:themeFillShade="F2"/>
            <w:noWrap/>
            <w:vAlign w:val="center"/>
          </w:tcPr>
          <w:p w14:paraId="4BE1074F" w14:textId="6C7AB7FB" w:rsidR="003870C4" w:rsidRPr="00C53643" w:rsidRDefault="00852461" w:rsidP="00533C00">
            <w:pPr>
              <w:spacing w:after="240"/>
              <w:jc w:val="right"/>
              <w:rPr>
                <w:rFonts w:cs="Arial"/>
                <w:b/>
                <w:bCs/>
                <w:color w:val="000000"/>
                <w:lang w:val="en-GB"/>
              </w:rPr>
            </w:pPr>
            <w:r w:rsidRPr="003975CE">
              <w:rPr>
                <w:rFonts w:cs="Arial"/>
                <w:b/>
                <w:bCs/>
                <w:color w:val="000000"/>
                <w:lang w:val="en-GB"/>
              </w:rPr>
              <w:t>7,704,000</w:t>
            </w:r>
          </w:p>
        </w:tc>
      </w:tr>
      <w:tr w:rsidR="003870C4" w:rsidRPr="00C53643" w14:paraId="3DC498F7" w14:textId="77777777" w:rsidTr="00A56190">
        <w:trPr>
          <w:trHeight w:hRule="exact" w:val="349"/>
        </w:trPr>
        <w:tc>
          <w:tcPr>
            <w:tcW w:w="8547"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0D29C243" w14:textId="77777777" w:rsidR="003870C4" w:rsidRPr="004E2048" w:rsidRDefault="003870C4" w:rsidP="00FC691B">
            <w:pPr>
              <w:pStyle w:val="ListParagraph"/>
              <w:numPr>
                <w:ilvl w:val="0"/>
                <w:numId w:val="12"/>
              </w:numPr>
              <w:rPr>
                <w:rFonts w:eastAsia="Times New Roman" w:cs="Arial"/>
                <w:color w:val="262626"/>
                <w:szCs w:val="22"/>
                <w:lang w:bidi="ne-NP"/>
              </w:rPr>
            </w:pPr>
            <w:r w:rsidRPr="004E2048">
              <w:rPr>
                <w:rFonts w:eastAsia="Times New Roman" w:cs="Arial"/>
                <w:color w:val="262626"/>
                <w:szCs w:val="22"/>
                <w:lang w:bidi="ne-NP"/>
              </w:rPr>
              <w:t xml:space="preserve">Reproductive Health </w:t>
            </w:r>
          </w:p>
        </w:tc>
        <w:tc>
          <w:tcPr>
            <w:tcW w:w="1638" w:type="dxa"/>
            <w:tcBorders>
              <w:top w:val="nil"/>
              <w:left w:val="nil"/>
              <w:bottom w:val="single" w:sz="4" w:space="0" w:color="auto"/>
              <w:right w:val="single" w:sz="4" w:space="0" w:color="auto"/>
            </w:tcBorders>
            <w:shd w:val="clear" w:color="auto" w:fill="F2F2F2" w:themeFill="background1" w:themeFillShade="F2"/>
            <w:noWrap/>
            <w:vAlign w:val="center"/>
          </w:tcPr>
          <w:p w14:paraId="0336B4A7" w14:textId="6BEF7559" w:rsidR="00071C27" w:rsidRPr="00071C27" w:rsidRDefault="00554A88" w:rsidP="00071C27">
            <w:pPr>
              <w:jc w:val="right"/>
              <w:rPr>
                <w:rFonts w:cs="Arial"/>
                <w:b/>
                <w:bCs/>
                <w:color w:val="000000"/>
              </w:rPr>
            </w:pPr>
            <w:r w:rsidRPr="00554A88">
              <w:rPr>
                <w:rFonts w:cs="Arial"/>
                <w:b/>
                <w:bCs/>
                <w:color w:val="000000"/>
              </w:rPr>
              <w:t>5</w:t>
            </w:r>
            <w:r w:rsidR="00071C27" w:rsidRPr="00554A88">
              <w:rPr>
                <w:rFonts w:cs="Arial"/>
                <w:b/>
                <w:bCs/>
                <w:color w:val="000000"/>
              </w:rPr>
              <w:t>,</w:t>
            </w:r>
            <w:r w:rsidRPr="00554A88">
              <w:rPr>
                <w:rFonts w:cs="Arial"/>
                <w:b/>
                <w:bCs/>
                <w:color w:val="000000"/>
              </w:rPr>
              <w:t>457</w:t>
            </w:r>
            <w:r w:rsidR="00071C27" w:rsidRPr="00554A88">
              <w:rPr>
                <w:rFonts w:cs="Arial"/>
                <w:b/>
                <w:bCs/>
                <w:color w:val="000000"/>
              </w:rPr>
              <w:t>,000</w:t>
            </w:r>
          </w:p>
          <w:p w14:paraId="160E4D9F" w14:textId="77777777" w:rsidR="003870C4" w:rsidRPr="00C53643" w:rsidRDefault="003870C4" w:rsidP="00533C00">
            <w:pPr>
              <w:jc w:val="right"/>
              <w:rPr>
                <w:rFonts w:cs="Arial"/>
                <w:b/>
                <w:bCs/>
                <w:color w:val="000000"/>
                <w:lang w:val="en-GB"/>
              </w:rPr>
            </w:pPr>
          </w:p>
        </w:tc>
      </w:tr>
      <w:tr w:rsidR="003870C4" w:rsidRPr="00C53643" w14:paraId="5DD9C7B4" w14:textId="77777777" w:rsidTr="00A56190">
        <w:trPr>
          <w:trHeight w:hRule="exact" w:val="349"/>
        </w:trPr>
        <w:tc>
          <w:tcPr>
            <w:tcW w:w="8547"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3A2D0B28" w14:textId="77777777" w:rsidR="003870C4" w:rsidRPr="004E2048" w:rsidRDefault="003870C4" w:rsidP="00FC691B">
            <w:pPr>
              <w:pStyle w:val="ListParagraph"/>
              <w:numPr>
                <w:ilvl w:val="0"/>
                <w:numId w:val="12"/>
              </w:numPr>
              <w:rPr>
                <w:rFonts w:eastAsia="Times New Roman" w:cs="Arial"/>
                <w:b/>
                <w:bCs/>
                <w:color w:val="262626"/>
                <w:szCs w:val="22"/>
                <w:lang w:bidi="ne-NP"/>
              </w:rPr>
            </w:pPr>
            <w:r w:rsidRPr="004E2048">
              <w:rPr>
                <w:rFonts w:eastAsia="Times New Roman" w:cs="Arial"/>
                <w:color w:val="262626"/>
                <w:szCs w:val="22"/>
                <w:lang w:bidi="ne-NP"/>
              </w:rPr>
              <w:t>Health component of quarantine settings</w:t>
            </w:r>
          </w:p>
        </w:tc>
        <w:tc>
          <w:tcPr>
            <w:tcW w:w="1638" w:type="dxa"/>
            <w:tcBorders>
              <w:top w:val="nil"/>
              <w:left w:val="nil"/>
              <w:bottom w:val="single" w:sz="4" w:space="0" w:color="auto"/>
              <w:right w:val="single" w:sz="4" w:space="0" w:color="auto"/>
            </w:tcBorders>
            <w:shd w:val="clear" w:color="auto" w:fill="F2F2F2" w:themeFill="background1" w:themeFillShade="F2"/>
            <w:noWrap/>
            <w:vAlign w:val="center"/>
          </w:tcPr>
          <w:p w14:paraId="6D11C5AF" w14:textId="3711EB06" w:rsidR="003870C4" w:rsidRPr="00C53643" w:rsidRDefault="009D5408" w:rsidP="00533C00">
            <w:pPr>
              <w:jc w:val="right"/>
              <w:rPr>
                <w:rFonts w:cs="Arial"/>
                <w:b/>
                <w:bCs/>
                <w:color w:val="000000"/>
                <w:lang w:val="en-GB"/>
              </w:rPr>
            </w:pPr>
            <w:r>
              <w:rPr>
                <w:rFonts w:cs="Arial"/>
                <w:b/>
                <w:bCs/>
                <w:color w:val="000000"/>
                <w:lang w:val="en-GB"/>
              </w:rPr>
              <w:t>150,000</w:t>
            </w:r>
          </w:p>
        </w:tc>
      </w:tr>
      <w:tr w:rsidR="003870C4" w:rsidRPr="00C53643" w14:paraId="1D32A4F5" w14:textId="77777777" w:rsidTr="00A56190">
        <w:trPr>
          <w:trHeight w:hRule="exact" w:val="349"/>
        </w:trPr>
        <w:tc>
          <w:tcPr>
            <w:tcW w:w="8547" w:type="dxa"/>
            <w:tcBorders>
              <w:top w:val="nil"/>
              <w:left w:val="single" w:sz="4" w:space="0" w:color="auto"/>
              <w:bottom w:val="single" w:sz="4" w:space="0" w:color="auto"/>
              <w:right w:val="single" w:sz="4" w:space="0" w:color="auto"/>
            </w:tcBorders>
            <w:shd w:val="clear" w:color="auto" w:fill="auto"/>
            <w:noWrap/>
            <w:vAlign w:val="center"/>
            <w:hideMark/>
          </w:tcPr>
          <w:p w14:paraId="06CF2B6C" w14:textId="77777777" w:rsidR="003870C4" w:rsidRPr="00C53643" w:rsidRDefault="003870C4" w:rsidP="00AB379D">
            <w:pPr>
              <w:rPr>
                <w:rFonts w:eastAsia="Times New Roman" w:cs="Arial"/>
                <w:b/>
                <w:bCs/>
                <w:color w:val="262626"/>
                <w:lang w:val="en-GB" w:bidi="ne-NP"/>
              </w:rPr>
            </w:pPr>
            <w:r w:rsidRPr="00C53643">
              <w:rPr>
                <w:rFonts w:eastAsia="Times New Roman" w:cs="Arial"/>
                <w:b/>
                <w:bCs/>
                <w:color w:val="262626"/>
                <w:lang w:val="en-GB" w:bidi="ne-NP"/>
              </w:rPr>
              <w:t>4. Food Security</w:t>
            </w:r>
          </w:p>
        </w:tc>
        <w:tc>
          <w:tcPr>
            <w:tcW w:w="1638" w:type="dxa"/>
            <w:tcBorders>
              <w:top w:val="nil"/>
              <w:left w:val="nil"/>
              <w:bottom w:val="single" w:sz="4" w:space="0" w:color="auto"/>
              <w:right w:val="single" w:sz="4" w:space="0" w:color="auto"/>
            </w:tcBorders>
            <w:shd w:val="clear" w:color="auto" w:fill="auto"/>
            <w:noWrap/>
            <w:vAlign w:val="center"/>
          </w:tcPr>
          <w:p w14:paraId="54C17858" w14:textId="05EA0903" w:rsidR="003870C4" w:rsidRPr="00C53643" w:rsidRDefault="00370796" w:rsidP="00533C00">
            <w:pPr>
              <w:jc w:val="right"/>
              <w:rPr>
                <w:rFonts w:cs="Arial"/>
                <w:b/>
                <w:bCs/>
                <w:color w:val="000000"/>
                <w:lang w:val="en-GB"/>
              </w:rPr>
            </w:pPr>
            <w:r>
              <w:rPr>
                <w:rFonts w:cs="Arial"/>
                <w:b/>
                <w:bCs/>
                <w:color w:val="000000"/>
                <w:lang w:val="en-GB"/>
              </w:rPr>
              <w:t>5,600,000</w:t>
            </w:r>
          </w:p>
        </w:tc>
      </w:tr>
      <w:tr w:rsidR="00B44D96" w:rsidRPr="00C53643" w14:paraId="12B6452A" w14:textId="77777777" w:rsidTr="00A56190">
        <w:trPr>
          <w:trHeight w:hRule="exact" w:val="604"/>
        </w:trPr>
        <w:tc>
          <w:tcPr>
            <w:tcW w:w="8547" w:type="dxa"/>
            <w:tcBorders>
              <w:top w:val="nil"/>
              <w:left w:val="single" w:sz="4" w:space="0" w:color="auto"/>
              <w:bottom w:val="single" w:sz="4" w:space="0" w:color="auto"/>
              <w:right w:val="single" w:sz="4" w:space="0" w:color="auto"/>
            </w:tcBorders>
            <w:shd w:val="clear" w:color="auto" w:fill="auto"/>
            <w:noWrap/>
            <w:vAlign w:val="center"/>
            <w:hideMark/>
          </w:tcPr>
          <w:p w14:paraId="3AEF0E71" w14:textId="77777777" w:rsidR="00B44D96" w:rsidRPr="00C53643" w:rsidRDefault="00B44D96" w:rsidP="00AB379D">
            <w:pPr>
              <w:rPr>
                <w:rFonts w:eastAsia="Times New Roman" w:cs="Arial"/>
                <w:b/>
                <w:bCs/>
                <w:color w:val="262626"/>
                <w:lang w:val="en-GB" w:bidi="ne-NP"/>
              </w:rPr>
            </w:pPr>
            <w:r w:rsidRPr="00C53643">
              <w:rPr>
                <w:rFonts w:eastAsia="Times New Roman" w:cs="Arial"/>
                <w:b/>
                <w:bCs/>
                <w:color w:val="262626"/>
                <w:lang w:val="en-GB" w:bidi="ne-NP"/>
              </w:rPr>
              <w:t>5. WASH</w:t>
            </w:r>
          </w:p>
        </w:tc>
        <w:tc>
          <w:tcPr>
            <w:tcW w:w="1638" w:type="dxa"/>
            <w:tcBorders>
              <w:top w:val="nil"/>
              <w:left w:val="nil"/>
              <w:bottom w:val="single" w:sz="4" w:space="0" w:color="auto"/>
              <w:right w:val="single" w:sz="4" w:space="0" w:color="auto"/>
            </w:tcBorders>
            <w:shd w:val="clear" w:color="auto" w:fill="auto"/>
            <w:noWrap/>
            <w:vAlign w:val="center"/>
          </w:tcPr>
          <w:p w14:paraId="0009CAD0" w14:textId="79165C73" w:rsidR="00B44D96" w:rsidRPr="00C53643" w:rsidRDefault="00B44D96" w:rsidP="00533C00">
            <w:pPr>
              <w:jc w:val="right"/>
              <w:rPr>
                <w:rFonts w:cs="Arial"/>
                <w:b/>
                <w:bCs/>
                <w:color w:val="000000"/>
                <w:lang w:val="en-GB"/>
              </w:rPr>
            </w:pPr>
            <w:r w:rsidRPr="00C53643">
              <w:rPr>
                <w:rFonts w:cs="Arial"/>
                <w:b/>
                <w:bCs/>
                <w:color w:val="000000"/>
                <w:lang w:val="en-GB"/>
              </w:rPr>
              <w:t>3,980,300</w:t>
            </w:r>
          </w:p>
        </w:tc>
      </w:tr>
      <w:tr w:rsidR="00B44D96" w:rsidRPr="00C53643" w14:paraId="613B6C6F" w14:textId="77777777" w:rsidTr="00A56190">
        <w:trPr>
          <w:trHeight w:hRule="exact" w:val="541"/>
        </w:trPr>
        <w:tc>
          <w:tcPr>
            <w:tcW w:w="8547" w:type="dxa"/>
            <w:tcBorders>
              <w:top w:val="nil"/>
              <w:left w:val="single" w:sz="4" w:space="0" w:color="auto"/>
              <w:bottom w:val="single" w:sz="4" w:space="0" w:color="auto"/>
              <w:right w:val="single" w:sz="4" w:space="0" w:color="auto"/>
            </w:tcBorders>
            <w:shd w:val="clear" w:color="auto" w:fill="auto"/>
            <w:noWrap/>
            <w:vAlign w:val="center"/>
          </w:tcPr>
          <w:p w14:paraId="75880731" w14:textId="77777777" w:rsidR="00B44D96" w:rsidRPr="00C53643" w:rsidRDefault="00B44D96" w:rsidP="00AB379D">
            <w:pPr>
              <w:rPr>
                <w:rFonts w:eastAsia="Times New Roman" w:cs="Arial"/>
                <w:b/>
                <w:bCs/>
                <w:color w:val="262626"/>
                <w:lang w:val="en-GB" w:bidi="ne-NP"/>
              </w:rPr>
            </w:pPr>
            <w:r w:rsidRPr="00C53643">
              <w:rPr>
                <w:rFonts w:eastAsia="Times New Roman" w:cs="Arial"/>
                <w:b/>
                <w:bCs/>
                <w:color w:val="262626"/>
                <w:lang w:val="en-GB" w:bidi="ne-NP"/>
              </w:rPr>
              <w:t>6. Nutrition</w:t>
            </w:r>
          </w:p>
        </w:tc>
        <w:tc>
          <w:tcPr>
            <w:tcW w:w="1638" w:type="dxa"/>
            <w:tcBorders>
              <w:top w:val="nil"/>
              <w:left w:val="nil"/>
              <w:bottom w:val="single" w:sz="4" w:space="0" w:color="auto"/>
              <w:right w:val="single" w:sz="4" w:space="0" w:color="auto"/>
            </w:tcBorders>
            <w:shd w:val="clear" w:color="auto" w:fill="auto"/>
            <w:noWrap/>
            <w:vAlign w:val="center"/>
          </w:tcPr>
          <w:p w14:paraId="1A574094" w14:textId="69E5B1B8" w:rsidR="00B44D96" w:rsidRPr="00C53643" w:rsidRDefault="00B44D96" w:rsidP="00533C00">
            <w:pPr>
              <w:jc w:val="right"/>
              <w:rPr>
                <w:rFonts w:cs="Arial"/>
                <w:b/>
                <w:bCs/>
                <w:color w:val="000000"/>
                <w:lang w:val="en-GB"/>
              </w:rPr>
            </w:pPr>
            <w:r w:rsidRPr="00C53643">
              <w:rPr>
                <w:rFonts w:cs="Arial"/>
                <w:b/>
                <w:bCs/>
                <w:color w:val="000000"/>
                <w:lang w:val="en-GB"/>
              </w:rPr>
              <w:t xml:space="preserve">3,500,000 </w:t>
            </w:r>
          </w:p>
          <w:p w14:paraId="7E88CD5D" w14:textId="77777777" w:rsidR="00B44D96" w:rsidRPr="00C53643" w:rsidRDefault="00B44D96" w:rsidP="00533C00">
            <w:pPr>
              <w:jc w:val="right"/>
              <w:rPr>
                <w:rFonts w:cs="Arial"/>
                <w:b/>
                <w:bCs/>
                <w:color w:val="000000"/>
                <w:lang w:val="en-GB"/>
              </w:rPr>
            </w:pPr>
          </w:p>
        </w:tc>
      </w:tr>
      <w:tr w:rsidR="00B44D96" w:rsidRPr="00C53643" w14:paraId="10DFC3C3" w14:textId="77777777" w:rsidTr="00A56190">
        <w:trPr>
          <w:trHeight w:hRule="exact" w:val="550"/>
        </w:trPr>
        <w:tc>
          <w:tcPr>
            <w:tcW w:w="8547" w:type="dxa"/>
            <w:tcBorders>
              <w:top w:val="nil"/>
              <w:left w:val="single" w:sz="4" w:space="0" w:color="auto"/>
              <w:bottom w:val="single" w:sz="4" w:space="0" w:color="auto"/>
              <w:right w:val="single" w:sz="4" w:space="0" w:color="auto"/>
            </w:tcBorders>
            <w:shd w:val="clear" w:color="auto" w:fill="auto"/>
            <w:noWrap/>
            <w:vAlign w:val="center"/>
            <w:hideMark/>
          </w:tcPr>
          <w:p w14:paraId="3FBBBDB5" w14:textId="77777777" w:rsidR="00B44D96" w:rsidRPr="00C53643" w:rsidRDefault="00B44D96" w:rsidP="00AB379D">
            <w:pPr>
              <w:rPr>
                <w:rFonts w:eastAsia="Times New Roman" w:cs="Arial"/>
                <w:b/>
                <w:bCs/>
                <w:color w:val="262626"/>
                <w:lang w:val="en-GB" w:bidi="ne-NP"/>
              </w:rPr>
            </w:pPr>
            <w:r w:rsidRPr="00C53643">
              <w:rPr>
                <w:rFonts w:eastAsia="Times New Roman" w:cs="Arial"/>
                <w:b/>
                <w:bCs/>
                <w:color w:val="262626"/>
                <w:lang w:val="en-GB" w:bidi="ne-NP"/>
              </w:rPr>
              <w:t>7. Protection</w:t>
            </w:r>
          </w:p>
        </w:tc>
        <w:tc>
          <w:tcPr>
            <w:tcW w:w="1638" w:type="dxa"/>
            <w:tcBorders>
              <w:top w:val="nil"/>
              <w:left w:val="nil"/>
              <w:bottom w:val="single" w:sz="4" w:space="0" w:color="auto"/>
              <w:right w:val="single" w:sz="4" w:space="0" w:color="auto"/>
            </w:tcBorders>
            <w:shd w:val="clear" w:color="auto" w:fill="auto"/>
            <w:noWrap/>
            <w:vAlign w:val="center"/>
          </w:tcPr>
          <w:p w14:paraId="2069AB5D" w14:textId="7F78CDE2" w:rsidR="00B44D96" w:rsidRPr="00C53643" w:rsidRDefault="007D366E" w:rsidP="00533C00">
            <w:pPr>
              <w:jc w:val="right"/>
              <w:rPr>
                <w:rFonts w:cs="Arial"/>
                <w:b/>
                <w:bCs/>
                <w:color w:val="000000"/>
                <w:lang w:val="en-GB"/>
              </w:rPr>
            </w:pPr>
            <w:r>
              <w:rPr>
                <w:rFonts w:cs="Arial"/>
                <w:b/>
                <w:bCs/>
                <w:color w:val="000000"/>
                <w:lang w:val="en-GB"/>
              </w:rPr>
              <w:t>6,107</w:t>
            </w:r>
            <w:r w:rsidR="00B44D96" w:rsidRPr="00C53643">
              <w:rPr>
                <w:rFonts w:cs="Arial"/>
                <w:b/>
                <w:bCs/>
                <w:color w:val="000000"/>
                <w:lang w:val="en-GB"/>
              </w:rPr>
              <w:t>,000</w:t>
            </w:r>
          </w:p>
        </w:tc>
      </w:tr>
      <w:tr w:rsidR="00B44D96" w:rsidRPr="00C53643" w14:paraId="7D7FA309" w14:textId="77777777" w:rsidTr="00A56190">
        <w:trPr>
          <w:trHeight w:hRule="exact" w:val="349"/>
        </w:trPr>
        <w:tc>
          <w:tcPr>
            <w:tcW w:w="8547" w:type="dxa"/>
            <w:tcBorders>
              <w:top w:val="nil"/>
              <w:left w:val="single" w:sz="4" w:space="0" w:color="auto"/>
              <w:bottom w:val="single" w:sz="4" w:space="0" w:color="auto"/>
              <w:right w:val="single" w:sz="4" w:space="0" w:color="auto"/>
            </w:tcBorders>
            <w:shd w:val="clear" w:color="auto" w:fill="auto"/>
            <w:noWrap/>
            <w:vAlign w:val="center"/>
            <w:hideMark/>
          </w:tcPr>
          <w:p w14:paraId="7365D36C" w14:textId="77777777" w:rsidR="00B44D96" w:rsidRPr="00C53643" w:rsidRDefault="00B44D96" w:rsidP="00AB379D">
            <w:pPr>
              <w:rPr>
                <w:rFonts w:eastAsia="Times New Roman" w:cs="Arial"/>
                <w:b/>
                <w:bCs/>
                <w:color w:val="262626"/>
                <w:lang w:val="en-GB" w:bidi="ne-NP"/>
              </w:rPr>
            </w:pPr>
            <w:r w:rsidRPr="00C53643">
              <w:rPr>
                <w:rFonts w:eastAsia="Times New Roman" w:cs="Arial"/>
                <w:b/>
                <w:bCs/>
                <w:color w:val="262626"/>
                <w:lang w:val="en-GB" w:bidi="ne-NP"/>
              </w:rPr>
              <w:t>8. Education</w:t>
            </w:r>
          </w:p>
        </w:tc>
        <w:tc>
          <w:tcPr>
            <w:tcW w:w="1638" w:type="dxa"/>
            <w:tcBorders>
              <w:top w:val="nil"/>
              <w:left w:val="nil"/>
              <w:bottom w:val="single" w:sz="4" w:space="0" w:color="auto"/>
              <w:right w:val="single" w:sz="4" w:space="0" w:color="auto"/>
            </w:tcBorders>
            <w:shd w:val="clear" w:color="auto" w:fill="auto"/>
            <w:noWrap/>
            <w:vAlign w:val="center"/>
          </w:tcPr>
          <w:p w14:paraId="246CD04B" w14:textId="446BCDB4" w:rsidR="00B44D96" w:rsidRPr="00C53643" w:rsidRDefault="00C14C75" w:rsidP="00533C00">
            <w:pPr>
              <w:jc w:val="right"/>
              <w:rPr>
                <w:rFonts w:cs="Arial"/>
                <w:b/>
                <w:bCs/>
                <w:color w:val="000000"/>
                <w:lang w:val="en-GB"/>
              </w:rPr>
            </w:pPr>
            <w:r>
              <w:rPr>
                <w:rFonts w:cs="Arial"/>
                <w:b/>
                <w:bCs/>
                <w:color w:val="000000"/>
                <w:lang w:val="en-GB"/>
              </w:rPr>
              <w:t>3,800,000</w:t>
            </w:r>
          </w:p>
        </w:tc>
      </w:tr>
      <w:tr w:rsidR="00B44D96" w:rsidRPr="00C53643" w14:paraId="113DC415" w14:textId="77777777" w:rsidTr="00A56190">
        <w:trPr>
          <w:trHeight w:hRule="exact" w:val="349"/>
        </w:trPr>
        <w:tc>
          <w:tcPr>
            <w:tcW w:w="8547" w:type="dxa"/>
            <w:tcBorders>
              <w:top w:val="nil"/>
              <w:left w:val="single" w:sz="4" w:space="0" w:color="auto"/>
              <w:bottom w:val="single" w:sz="4" w:space="0" w:color="auto"/>
              <w:right w:val="single" w:sz="4" w:space="0" w:color="auto"/>
            </w:tcBorders>
            <w:shd w:val="clear" w:color="auto" w:fill="auto"/>
            <w:noWrap/>
            <w:vAlign w:val="center"/>
            <w:hideMark/>
          </w:tcPr>
          <w:p w14:paraId="249E8FA6" w14:textId="77777777" w:rsidR="00B44D96" w:rsidRPr="00C53643" w:rsidRDefault="00B44D96" w:rsidP="00AB379D">
            <w:pPr>
              <w:rPr>
                <w:rFonts w:eastAsia="Times New Roman" w:cs="Arial"/>
                <w:b/>
                <w:bCs/>
                <w:color w:val="262626"/>
                <w:lang w:val="en-GB" w:bidi="ne-NP"/>
              </w:rPr>
            </w:pPr>
            <w:r w:rsidRPr="00C53643">
              <w:rPr>
                <w:rFonts w:eastAsia="Times New Roman" w:cs="Arial"/>
                <w:b/>
                <w:bCs/>
                <w:color w:val="262626"/>
                <w:lang w:val="en-GB" w:bidi="ne-NP"/>
              </w:rPr>
              <w:t>9. Shelter/CCCM</w:t>
            </w:r>
          </w:p>
        </w:tc>
        <w:tc>
          <w:tcPr>
            <w:tcW w:w="1638" w:type="dxa"/>
            <w:tcBorders>
              <w:top w:val="nil"/>
              <w:left w:val="nil"/>
              <w:bottom w:val="single" w:sz="4" w:space="0" w:color="auto"/>
              <w:right w:val="single" w:sz="4" w:space="0" w:color="auto"/>
            </w:tcBorders>
            <w:shd w:val="clear" w:color="auto" w:fill="auto"/>
            <w:noWrap/>
            <w:vAlign w:val="center"/>
          </w:tcPr>
          <w:p w14:paraId="71F9A50C" w14:textId="28EAB77B" w:rsidR="00B44D96" w:rsidRPr="00C53643" w:rsidRDefault="00B44D96" w:rsidP="00533C00">
            <w:pPr>
              <w:jc w:val="right"/>
              <w:rPr>
                <w:rFonts w:cs="Arial"/>
                <w:b/>
                <w:bCs/>
                <w:color w:val="000000"/>
                <w:lang w:val="en-GB"/>
              </w:rPr>
            </w:pPr>
            <w:r w:rsidRPr="00C53643">
              <w:rPr>
                <w:rFonts w:cs="Arial"/>
                <w:b/>
                <w:bCs/>
                <w:color w:val="000000"/>
                <w:lang w:val="en-GB"/>
              </w:rPr>
              <w:t>1,800,000</w:t>
            </w:r>
          </w:p>
        </w:tc>
      </w:tr>
      <w:tr w:rsidR="00B44D96" w:rsidRPr="00C53643" w14:paraId="25895E90" w14:textId="77777777" w:rsidTr="00A56190">
        <w:trPr>
          <w:trHeight w:hRule="exact" w:val="349"/>
        </w:trPr>
        <w:tc>
          <w:tcPr>
            <w:tcW w:w="85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42D2C5" w14:textId="696F1EDB" w:rsidR="00B44D96" w:rsidRPr="00C53643" w:rsidRDefault="00B44D96" w:rsidP="00AB379D">
            <w:pPr>
              <w:rPr>
                <w:rFonts w:eastAsia="Times New Roman" w:cs="Arial"/>
                <w:b/>
                <w:bCs/>
                <w:color w:val="262626"/>
                <w:lang w:val="en-GB" w:bidi="ne-NP"/>
              </w:rPr>
            </w:pPr>
            <w:r w:rsidRPr="00C53643">
              <w:rPr>
                <w:rFonts w:eastAsia="Times New Roman" w:cs="Arial"/>
                <w:b/>
                <w:bCs/>
                <w:color w:val="262626"/>
                <w:lang w:val="en-GB" w:bidi="ne-NP"/>
              </w:rPr>
              <w:t>1</w:t>
            </w:r>
            <w:r w:rsidR="00A56190">
              <w:rPr>
                <w:rFonts w:eastAsia="Times New Roman" w:cs="Arial"/>
                <w:b/>
                <w:bCs/>
                <w:color w:val="262626"/>
                <w:lang w:val="en-GB" w:bidi="ne-NP"/>
              </w:rPr>
              <w:t>0</w:t>
            </w:r>
            <w:r w:rsidRPr="00C53643">
              <w:rPr>
                <w:rFonts w:eastAsia="Times New Roman" w:cs="Arial"/>
                <w:b/>
                <w:bCs/>
                <w:color w:val="262626"/>
                <w:lang w:val="en-GB" w:bidi="ne-NP"/>
              </w:rPr>
              <w:t>. Logistics</w:t>
            </w:r>
            <w:r w:rsidR="008C6191" w:rsidRPr="00C53643">
              <w:rPr>
                <w:rFonts w:eastAsia="Times New Roman" w:cs="Arial"/>
                <w:b/>
                <w:bCs/>
                <w:color w:val="262626"/>
                <w:lang w:val="en-GB" w:bidi="ne-NP"/>
              </w:rPr>
              <w:t xml:space="preserve"> </w:t>
            </w:r>
            <w:r w:rsidR="008C6191" w:rsidRPr="00C53643">
              <w:rPr>
                <w:rFonts w:eastAsia="Times New Roman" w:cs="Arial"/>
                <w:i/>
                <w:iCs/>
                <w:color w:val="262626"/>
                <w:lang w:val="en-GB" w:bidi="ne-NP"/>
              </w:rPr>
              <w:t>(fully funded, source: FCDO, DFAT)</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9C9EEB" w14:textId="64E0359A" w:rsidR="00B44D96" w:rsidRPr="00C53643" w:rsidRDefault="008C6191" w:rsidP="00533C00">
            <w:pPr>
              <w:jc w:val="right"/>
              <w:rPr>
                <w:rFonts w:cs="Arial"/>
                <w:b/>
                <w:bCs/>
                <w:color w:val="000000"/>
                <w:lang w:val="en-GB"/>
              </w:rPr>
            </w:pPr>
            <w:r w:rsidRPr="00C53643">
              <w:rPr>
                <w:rFonts w:cs="Arial"/>
                <w:b/>
                <w:bCs/>
                <w:color w:val="000000"/>
                <w:lang w:val="en-GB"/>
              </w:rPr>
              <w:t>650,000</w:t>
            </w:r>
          </w:p>
        </w:tc>
      </w:tr>
      <w:tr w:rsidR="00B44D96" w:rsidRPr="00C53643" w14:paraId="036DACF3" w14:textId="77777777" w:rsidTr="00A56190">
        <w:trPr>
          <w:trHeight w:hRule="exact" w:val="441"/>
        </w:trPr>
        <w:tc>
          <w:tcPr>
            <w:tcW w:w="8547" w:type="dxa"/>
            <w:tcBorders>
              <w:top w:val="single" w:sz="4" w:space="0" w:color="auto"/>
              <w:left w:val="nil"/>
            </w:tcBorders>
            <w:shd w:val="clear" w:color="auto" w:fill="D9D9D9" w:themeFill="background1" w:themeFillShade="D9"/>
            <w:noWrap/>
            <w:vAlign w:val="center"/>
            <w:hideMark/>
          </w:tcPr>
          <w:p w14:paraId="21FD6ED7" w14:textId="77777777" w:rsidR="00B44D96" w:rsidRPr="00C53643" w:rsidRDefault="00B44D96" w:rsidP="00AB379D">
            <w:pPr>
              <w:rPr>
                <w:rFonts w:eastAsia="Times New Roman" w:cs="Arial"/>
                <w:b/>
                <w:bCs/>
                <w:color w:val="262626"/>
                <w:sz w:val="28"/>
                <w:szCs w:val="28"/>
                <w:lang w:val="en-GB" w:bidi="ne-NP"/>
              </w:rPr>
            </w:pPr>
            <w:r w:rsidRPr="00C53643">
              <w:rPr>
                <w:rFonts w:eastAsia="Times New Roman" w:cs="Arial"/>
                <w:b/>
                <w:bCs/>
                <w:color w:val="262626"/>
                <w:sz w:val="28"/>
                <w:szCs w:val="28"/>
                <w:lang w:val="en-GB" w:bidi="ne-NP"/>
              </w:rPr>
              <w:t>Total</w:t>
            </w:r>
          </w:p>
        </w:tc>
        <w:tc>
          <w:tcPr>
            <w:tcW w:w="1638" w:type="dxa"/>
            <w:tcBorders>
              <w:top w:val="single" w:sz="4" w:space="0" w:color="auto"/>
            </w:tcBorders>
            <w:shd w:val="clear" w:color="auto" w:fill="D9D9D9" w:themeFill="background1" w:themeFillShade="D9"/>
            <w:noWrap/>
            <w:vAlign w:val="bottom"/>
            <w:hideMark/>
          </w:tcPr>
          <w:p w14:paraId="1291EE3F" w14:textId="2A1D9821" w:rsidR="00B44D96" w:rsidRPr="00C53643" w:rsidRDefault="00511474" w:rsidP="00AB379D">
            <w:pPr>
              <w:jc w:val="right"/>
              <w:rPr>
                <w:rFonts w:cs="Arial"/>
                <w:b/>
                <w:bCs/>
                <w:color w:val="000000"/>
                <w:sz w:val="24"/>
                <w:szCs w:val="24"/>
                <w:lang w:val="en-GB"/>
              </w:rPr>
            </w:pPr>
            <w:r>
              <w:rPr>
                <w:rFonts w:cs="Arial"/>
                <w:b/>
                <w:bCs/>
                <w:color w:val="000000"/>
                <w:sz w:val="24"/>
                <w:szCs w:val="24"/>
                <w:lang w:val="en-GB"/>
              </w:rPr>
              <w:t>49,488,800</w:t>
            </w:r>
          </w:p>
        </w:tc>
      </w:tr>
    </w:tbl>
    <w:p w14:paraId="2E752DBD" w14:textId="77777777" w:rsidR="003870C4" w:rsidRPr="00C53643" w:rsidRDefault="003870C4" w:rsidP="00AB379D">
      <w:pPr>
        <w:spacing w:after="160"/>
        <w:rPr>
          <w:rFonts w:cs="Arial"/>
          <w:sz w:val="28"/>
          <w:szCs w:val="28"/>
          <w:lang w:val="en-GB"/>
        </w:rPr>
      </w:pPr>
    </w:p>
    <w:sectPr w:rsidR="003870C4" w:rsidRPr="00C53643" w:rsidSect="005C6578">
      <w:headerReference w:type="default" r:id="rId75"/>
      <w:headerReference w:type="first" r:id="rId76"/>
      <w:pgSz w:w="11907" w:h="16839" w:code="9"/>
      <w:pgMar w:top="180" w:right="851" w:bottom="1440" w:left="851" w:header="567"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927525" w14:textId="77777777" w:rsidR="001D5E7B" w:rsidRDefault="001D5E7B">
      <w:r>
        <w:separator/>
      </w:r>
    </w:p>
  </w:endnote>
  <w:endnote w:type="continuationSeparator" w:id="0">
    <w:p w14:paraId="35F7893D" w14:textId="77777777" w:rsidR="001D5E7B" w:rsidRDefault="001D5E7B">
      <w:r>
        <w:continuationSeparator/>
      </w:r>
    </w:p>
  </w:endnote>
  <w:endnote w:type="continuationNotice" w:id="1">
    <w:p w14:paraId="0BC4EE1B" w14:textId="77777777" w:rsidR="001D5E7B" w:rsidRDefault="001D5E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Yu Mincho">
    <w:panose1 w:val="02020400000000000000"/>
    <w:charset w:val="80"/>
    <w:family w:val="roman"/>
    <w:pitch w:val="variable"/>
    <w:sig w:usb0="800002E7" w:usb1="2AC7FCF0"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heSansBold-Plain">
    <w:altName w:val="Calibri"/>
    <w:panose1 w:val="00000000000000000000"/>
    <w:charset w:val="4D"/>
    <w:family w:val="auto"/>
    <w:notTrueType/>
    <w:pitch w:val="default"/>
    <w:sig w:usb0="00000003" w:usb1="00000000" w:usb2="00000000" w:usb3="00000000" w:csb0="00000001" w:csb1="00000000"/>
  </w:font>
  <w:font w:name="TheSans-Plain">
    <w:altName w:val="Calibri"/>
    <w:panose1 w:val="00000000000000000000"/>
    <w:charset w:val="4D"/>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FBA599" w14:textId="77777777" w:rsidR="001D5E7B" w:rsidRDefault="001D5E7B">
      <w:r>
        <w:separator/>
      </w:r>
    </w:p>
  </w:footnote>
  <w:footnote w:type="continuationSeparator" w:id="0">
    <w:p w14:paraId="2B5F3528" w14:textId="77777777" w:rsidR="001D5E7B" w:rsidRDefault="001D5E7B">
      <w:r>
        <w:continuationSeparator/>
      </w:r>
    </w:p>
  </w:footnote>
  <w:footnote w:type="continuationNotice" w:id="1">
    <w:p w14:paraId="1F2A4B98" w14:textId="77777777" w:rsidR="001D5E7B" w:rsidRDefault="001D5E7B"/>
  </w:footnote>
  <w:footnote w:id="2">
    <w:p w14:paraId="76AB7CCD" w14:textId="77777777" w:rsidR="008369CD" w:rsidRDefault="008369CD" w:rsidP="00541850">
      <w:pPr>
        <w:pStyle w:val="FootnoteText"/>
        <w:jc w:val="left"/>
        <w:rPr>
          <w:sz w:val="20"/>
        </w:rPr>
      </w:pPr>
      <w:r w:rsidRPr="00922181">
        <w:rPr>
          <w:rStyle w:val="FootnoteReference"/>
          <w:sz w:val="18"/>
          <w:szCs w:val="18"/>
        </w:rPr>
        <w:footnoteRef/>
      </w:r>
      <w:r w:rsidRPr="00922181">
        <w:rPr>
          <w:sz w:val="18"/>
          <w:szCs w:val="18"/>
        </w:rPr>
        <w:t xml:space="preserve"> </w:t>
      </w:r>
      <w:r w:rsidRPr="00801329">
        <w:rPr>
          <w:sz w:val="16"/>
          <w:szCs w:val="16"/>
          <w:lang w:val="en-IE"/>
        </w:rPr>
        <w:t xml:space="preserve">COVID-19 Health Sector Rapid Action Plan, </w:t>
      </w:r>
      <w:r w:rsidRPr="00D20BAA">
        <w:rPr>
          <w:sz w:val="16"/>
          <w:szCs w:val="16"/>
          <w:lang w:val="en-IE"/>
        </w:rPr>
        <w:t>Ministry of Health and Population, 2020</w:t>
      </w:r>
    </w:p>
    <w:p w14:paraId="2BDFBD8F" w14:textId="77777777" w:rsidR="008369CD" w:rsidRDefault="008369CD" w:rsidP="00541850">
      <w:pPr>
        <w:pStyle w:val="FootnoteText"/>
      </w:pPr>
    </w:p>
  </w:footnote>
  <w:footnote w:id="3">
    <w:p w14:paraId="1311545E" w14:textId="0B7BB17B" w:rsidR="008369CD" w:rsidRPr="00CD4354" w:rsidRDefault="008369CD">
      <w:pPr>
        <w:pStyle w:val="FootnoteText"/>
        <w:rPr>
          <w:lang w:val="en-CA"/>
        </w:rPr>
      </w:pPr>
      <w:r w:rsidRPr="00922181">
        <w:rPr>
          <w:rStyle w:val="FootnoteReference"/>
          <w:sz w:val="18"/>
          <w:szCs w:val="18"/>
        </w:rPr>
        <w:footnoteRef/>
      </w:r>
      <w:r>
        <w:t xml:space="preserve"> </w:t>
      </w:r>
      <w:r w:rsidRPr="00B06097">
        <w:rPr>
          <w:sz w:val="16"/>
          <w:szCs w:val="16"/>
          <w:lang w:val="en-CA"/>
        </w:rPr>
        <w:t>Estimate based on UN official exchange rate NPR to USD as o</w:t>
      </w:r>
      <w:r>
        <w:rPr>
          <w:sz w:val="16"/>
          <w:szCs w:val="16"/>
          <w:lang w:val="en-CA"/>
        </w:rPr>
        <w:t>f</w:t>
      </w:r>
      <w:r w:rsidRPr="00B06097">
        <w:rPr>
          <w:sz w:val="16"/>
          <w:szCs w:val="16"/>
          <w:lang w:val="en-CA"/>
        </w:rPr>
        <w:t xml:space="preserve"> </w:t>
      </w:r>
      <w:r>
        <w:rPr>
          <w:sz w:val="16"/>
          <w:szCs w:val="16"/>
          <w:lang w:val="en-CA"/>
        </w:rPr>
        <w:t>12</w:t>
      </w:r>
      <w:r w:rsidRPr="006B4CF6">
        <w:rPr>
          <w:sz w:val="16"/>
          <w:szCs w:val="16"/>
          <w:vertAlign w:val="superscript"/>
          <w:lang w:val="en-CA"/>
        </w:rPr>
        <w:t>th</w:t>
      </w:r>
      <w:r>
        <w:rPr>
          <w:sz w:val="16"/>
          <w:szCs w:val="16"/>
          <w:lang w:val="en-CA"/>
        </w:rPr>
        <w:t xml:space="preserve"> November </w:t>
      </w:r>
      <w:r w:rsidRPr="00B06097">
        <w:rPr>
          <w:sz w:val="16"/>
          <w:szCs w:val="16"/>
          <w:lang w:val="en-CA"/>
        </w:rPr>
        <w:t>2020</w:t>
      </w:r>
    </w:p>
  </w:footnote>
  <w:footnote w:id="4">
    <w:p w14:paraId="1D192896" w14:textId="54274A4B" w:rsidR="008369CD" w:rsidRPr="00511474" w:rsidRDefault="008369CD">
      <w:pPr>
        <w:pStyle w:val="FootnoteText"/>
        <w:rPr>
          <w:lang w:val="en-CA"/>
        </w:rPr>
      </w:pPr>
      <w:r w:rsidRPr="00922181">
        <w:rPr>
          <w:rStyle w:val="FootnoteReference"/>
          <w:sz w:val="18"/>
          <w:szCs w:val="18"/>
        </w:rPr>
        <w:footnoteRef/>
      </w:r>
      <w:r w:rsidRPr="00922181">
        <w:rPr>
          <w:sz w:val="18"/>
          <w:szCs w:val="18"/>
        </w:rPr>
        <w:t xml:space="preserve"> </w:t>
      </w:r>
      <w:r w:rsidRPr="00B06097">
        <w:rPr>
          <w:sz w:val="16"/>
          <w:szCs w:val="16"/>
          <w:lang w:val="en-CA"/>
        </w:rPr>
        <w:t>Estimate based on UN official exchange rate NPR to USD as o</w:t>
      </w:r>
      <w:r w:rsidR="009F28FD">
        <w:rPr>
          <w:sz w:val="16"/>
          <w:szCs w:val="16"/>
          <w:lang w:val="en-CA"/>
        </w:rPr>
        <w:t>f</w:t>
      </w:r>
      <w:r w:rsidRPr="00B06097">
        <w:rPr>
          <w:sz w:val="16"/>
          <w:szCs w:val="16"/>
          <w:lang w:val="en-CA"/>
        </w:rPr>
        <w:t xml:space="preserve"> 31</w:t>
      </w:r>
      <w:r w:rsidR="009F28FD" w:rsidRPr="009F28FD">
        <w:rPr>
          <w:sz w:val="16"/>
          <w:szCs w:val="16"/>
          <w:vertAlign w:val="superscript"/>
          <w:lang w:val="en-CA"/>
        </w:rPr>
        <w:t>st</w:t>
      </w:r>
      <w:r w:rsidR="009F28FD">
        <w:rPr>
          <w:sz w:val="16"/>
          <w:szCs w:val="16"/>
          <w:lang w:val="en-CA"/>
        </w:rPr>
        <w:t xml:space="preserve"> </w:t>
      </w:r>
      <w:r w:rsidRPr="00B06097">
        <w:rPr>
          <w:sz w:val="16"/>
          <w:szCs w:val="16"/>
          <w:lang w:val="en-CA"/>
        </w:rPr>
        <w:t>December 2020</w:t>
      </w:r>
    </w:p>
  </w:footnote>
  <w:footnote w:id="5">
    <w:p w14:paraId="14654FEE" w14:textId="247B406A" w:rsidR="008369CD" w:rsidRDefault="008369CD">
      <w:pPr>
        <w:pStyle w:val="FootnoteText"/>
      </w:pPr>
      <w:r w:rsidRPr="00922181">
        <w:rPr>
          <w:rStyle w:val="FootnoteReference"/>
          <w:sz w:val="18"/>
          <w:szCs w:val="18"/>
        </w:rPr>
        <w:footnoteRef/>
      </w:r>
      <w:r w:rsidRPr="009F62B9">
        <w:rPr>
          <w:rStyle w:val="FootnoteReference"/>
        </w:rPr>
        <w:t xml:space="preserve"> </w:t>
      </w:r>
      <w:hyperlink r:id="rId1" w:history="1">
        <w:r w:rsidRPr="00E942B3">
          <w:rPr>
            <w:rStyle w:val="Hyperlink"/>
            <w:sz w:val="16"/>
            <w:szCs w:val="16"/>
            <w:lang w:val="en-GB"/>
          </w:rPr>
          <w:t>https://ccmc.gov.np/</w:t>
        </w:r>
      </w:hyperlink>
    </w:p>
  </w:footnote>
  <w:footnote w:id="6">
    <w:p w14:paraId="1B6F475C" w14:textId="2981CC0F" w:rsidR="008369CD" w:rsidRPr="00907106" w:rsidRDefault="008369CD" w:rsidP="00BA0398">
      <w:pPr>
        <w:pStyle w:val="FootnoteText"/>
        <w:jc w:val="left"/>
      </w:pPr>
      <w:r w:rsidRPr="00922181">
        <w:rPr>
          <w:rStyle w:val="FootnoteReference"/>
          <w:sz w:val="18"/>
          <w:szCs w:val="18"/>
        </w:rPr>
        <w:footnoteRef/>
      </w:r>
      <w:r>
        <w:t xml:space="preserve"> </w:t>
      </w:r>
      <w:hyperlink r:id="rId2" w:history="1">
        <w:r w:rsidRPr="004F0FD0">
          <w:rPr>
            <w:rStyle w:val="Hyperlink"/>
            <w:rFonts w:cs="Arial"/>
            <w:sz w:val="16"/>
            <w:szCs w:val="16"/>
          </w:rPr>
          <w:t>https://data.worldbank.org/indicator/BX.TRF.PWKR.DT.GD.ZS?locations=NP</w:t>
        </w:r>
      </w:hyperlink>
    </w:p>
  </w:footnote>
  <w:footnote w:id="7">
    <w:p w14:paraId="171147E7" w14:textId="0E648EEF" w:rsidR="008369CD" w:rsidRPr="006608D3" w:rsidRDefault="008369CD" w:rsidP="00BA0398">
      <w:pPr>
        <w:pStyle w:val="FootnoteText"/>
        <w:jc w:val="left"/>
      </w:pPr>
      <w:r w:rsidRPr="00922181">
        <w:rPr>
          <w:rStyle w:val="FootnoteReference"/>
          <w:sz w:val="18"/>
          <w:szCs w:val="18"/>
        </w:rPr>
        <w:footnoteRef/>
      </w:r>
      <w:r>
        <w:t xml:space="preserve"> </w:t>
      </w:r>
      <w:r w:rsidRPr="00E9433B">
        <w:rPr>
          <w:rFonts w:cs="Arial"/>
          <w:sz w:val="16"/>
          <w:szCs w:val="16"/>
        </w:rPr>
        <w:t xml:space="preserve">The Constitution recognizes as a socially backward sub-group of marginalized the following: women, Dalit, indigenous nationalities, Madhesi, </w:t>
      </w:r>
      <w:proofErr w:type="spellStart"/>
      <w:r w:rsidRPr="00E9433B">
        <w:rPr>
          <w:rFonts w:cs="Arial"/>
          <w:sz w:val="16"/>
          <w:szCs w:val="16"/>
        </w:rPr>
        <w:t>Tharu</w:t>
      </w:r>
      <w:proofErr w:type="spellEnd"/>
      <w:r w:rsidRPr="00E9433B">
        <w:rPr>
          <w:rFonts w:cs="Arial"/>
          <w:sz w:val="16"/>
          <w:szCs w:val="16"/>
        </w:rPr>
        <w:t>, Muslim, oppressed class,</w:t>
      </w:r>
      <w:r>
        <w:rPr>
          <w:rFonts w:cs="Arial"/>
          <w:sz w:val="16"/>
          <w:szCs w:val="16"/>
        </w:rPr>
        <w:t xml:space="preserve"> </w:t>
      </w:r>
      <w:proofErr w:type="spellStart"/>
      <w:r w:rsidRPr="00E9433B">
        <w:rPr>
          <w:rFonts w:cs="Arial"/>
          <w:sz w:val="16"/>
          <w:szCs w:val="16"/>
        </w:rPr>
        <w:t>Pichhada</w:t>
      </w:r>
      <w:proofErr w:type="spellEnd"/>
      <w:r w:rsidRPr="00E9433B">
        <w:rPr>
          <w:rFonts w:cs="Arial"/>
          <w:sz w:val="16"/>
          <w:szCs w:val="16"/>
        </w:rPr>
        <w:t xml:space="preserve"> class, minorities, the marginalized, farmers, laborer, youths, children, senior citizens, gender and sexual minorities, persons with disabilities, persons in pregnancy, incapacitated or helpless, backward region and indigent Khas Arya. 2015 Nepal Constitution, clause 18(3).</w:t>
      </w:r>
    </w:p>
  </w:footnote>
  <w:footnote w:id="8">
    <w:p w14:paraId="6C5776F1" w14:textId="1FB19DB8" w:rsidR="008369CD" w:rsidRDefault="008369CD" w:rsidP="00BA0398">
      <w:pPr>
        <w:pStyle w:val="FootnoteText"/>
        <w:jc w:val="left"/>
      </w:pPr>
      <w:r w:rsidRPr="00922181">
        <w:rPr>
          <w:rStyle w:val="FootnoteReference"/>
          <w:sz w:val="18"/>
          <w:szCs w:val="18"/>
        </w:rPr>
        <w:footnoteRef/>
      </w:r>
      <w:r w:rsidRPr="00922181">
        <w:rPr>
          <w:sz w:val="18"/>
          <w:szCs w:val="18"/>
        </w:rPr>
        <w:t xml:space="preserve"> </w:t>
      </w:r>
      <w:r w:rsidRPr="001E213C">
        <w:rPr>
          <w:sz w:val="16"/>
          <w:szCs w:val="16"/>
        </w:rPr>
        <w:t>Including</w:t>
      </w:r>
      <w:r>
        <w:t xml:space="preserve"> </w:t>
      </w:r>
      <w:r w:rsidRPr="001E213C">
        <w:rPr>
          <w:sz w:val="16"/>
          <w:szCs w:val="16"/>
        </w:rPr>
        <w:t>children, persons with disabilities, mixed migrants, refugees,  sexual and gender minorities, people living with HIV-AIDS, adolescent girls, single women, members of female headed households, pregnant women and lactating mothers, senior citizens, Dalit people, particularly women, as well as people from religious and ethnic minorities and indigenous groups,</w:t>
      </w:r>
    </w:p>
  </w:footnote>
  <w:footnote w:id="9">
    <w:p w14:paraId="3F46A557" w14:textId="3171D0EC" w:rsidR="008369CD" w:rsidRPr="00922181" w:rsidRDefault="008369CD" w:rsidP="00BA0398">
      <w:pPr>
        <w:pStyle w:val="FootnoteText"/>
        <w:jc w:val="left"/>
        <w:rPr>
          <w:sz w:val="16"/>
          <w:szCs w:val="16"/>
          <w:lang w:val="en-CA"/>
        </w:rPr>
      </w:pPr>
      <w:r w:rsidRPr="00922181">
        <w:rPr>
          <w:rStyle w:val="FootnoteReference"/>
          <w:sz w:val="18"/>
          <w:szCs w:val="18"/>
        </w:rPr>
        <w:footnoteRef/>
      </w:r>
      <w:r w:rsidRPr="00E33F6C">
        <w:t xml:space="preserve"> </w:t>
      </w:r>
      <w:r w:rsidRPr="00EF73EE">
        <w:rPr>
          <w:sz w:val="16"/>
          <w:szCs w:val="16"/>
        </w:rPr>
        <w:t>A Common Framework for Gender Equality and Social Inclusion, 17/04/2017</w:t>
      </w:r>
      <w:r>
        <w:rPr>
          <w:sz w:val="16"/>
          <w:szCs w:val="16"/>
        </w:rPr>
        <w:t xml:space="preserve">: </w:t>
      </w:r>
      <w:hyperlink r:id="rId3" w:history="1">
        <w:r w:rsidRPr="00922181">
          <w:rPr>
            <w:rStyle w:val="Hyperlink"/>
            <w:sz w:val="16"/>
            <w:szCs w:val="16"/>
          </w:rPr>
          <w:t>https://www.np.undp.org/content/nepal/en/home/library/gender-equality-and-social-inclusion/common-framework-for-GESI.html</w:t>
        </w:r>
      </w:hyperlink>
    </w:p>
  </w:footnote>
  <w:footnote w:id="10">
    <w:p w14:paraId="70FC8F23" w14:textId="0672CF00" w:rsidR="008369CD" w:rsidRPr="000A4DEB" w:rsidRDefault="008369CD" w:rsidP="000A4DEB">
      <w:pPr>
        <w:pStyle w:val="ListBullet21"/>
        <w:numPr>
          <w:ilvl w:val="0"/>
          <w:numId w:val="0"/>
        </w:numPr>
        <w:spacing w:before="0" w:after="0"/>
        <w:jc w:val="left"/>
        <w:rPr>
          <w:rFonts w:ascii="Arial" w:hAnsi="Arial" w:cs="Arial"/>
          <w:color w:val="auto"/>
          <w:sz w:val="16"/>
          <w:szCs w:val="16"/>
          <w:lang w:val="en-GB"/>
        </w:rPr>
      </w:pPr>
      <w:r w:rsidRPr="00814ED7">
        <w:rPr>
          <w:rStyle w:val="FootnoteReference"/>
          <w:rFonts w:ascii="Arial" w:hAnsi="Arial" w:cs="Arial"/>
          <w:sz w:val="18"/>
          <w:szCs w:val="18"/>
        </w:rPr>
        <w:footnoteRef/>
      </w:r>
      <w:r w:rsidRPr="009F62B9">
        <w:rPr>
          <w:rFonts w:ascii="Arial" w:hAnsi="Arial" w:cs="Arial"/>
        </w:rPr>
        <w:t xml:space="preserve"> </w:t>
      </w:r>
      <w:r>
        <w:rPr>
          <w:rFonts w:ascii="Arial" w:hAnsi="Arial" w:cs="Arial"/>
          <w:sz w:val="16"/>
          <w:szCs w:val="16"/>
          <w:lang w:val="en-GB"/>
        </w:rPr>
        <w:t>The</w:t>
      </w:r>
      <w:r w:rsidRPr="00765160">
        <w:rPr>
          <w:rFonts w:ascii="Arial" w:hAnsi="Arial" w:cs="Arial"/>
          <w:sz w:val="16"/>
          <w:szCs w:val="16"/>
          <w:lang w:val="en-GB"/>
        </w:rPr>
        <w:t xml:space="preserve"> GESI checklist </w:t>
      </w:r>
      <w:r>
        <w:rPr>
          <w:rFonts w:ascii="Arial" w:hAnsi="Arial" w:cs="Arial"/>
          <w:sz w:val="16"/>
          <w:szCs w:val="16"/>
          <w:lang w:val="en-GB"/>
        </w:rPr>
        <w:t xml:space="preserve">is available here: </w:t>
      </w:r>
      <w:hyperlink r:id="rId4" w:history="1">
        <w:r w:rsidRPr="00814ED7">
          <w:rPr>
            <w:rStyle w:val="Hyperlink"/>
            <w:rFonts w:ascii="Arial" w:hAnsi="Arial" w:cs="Arial"/>
            <w:sz w:val="16"/>
            <w:szCs w:val="16"/>
          </w:rPr>
          <w:t>https://www.un.org.np/resource/checklist-gesi-disaster-emergency-preparedness</w:t>
        </w:r>
      </w:hyperlink>
    </w:p>
  </w:footnote>
  <w:footnote w:id="11">
    <w:p w14:paraId="29A1F4D9" w14:textId="656BC2CA" w:rsidR="008369CD" w:rsidRPr="001E213C" w:rsidRDefault="008369CD" w:rsidP="00BA0398">
      <w:pPr>
        <w:pStyle w:val="FootnoteText"/>
        <w:jc w:val="left"/>
        <w:rPr>
          <w:sz w:val="16"/>
          <w:szCs w:val="16"/>
        </w:rPr>
      </w:pPr>
      <w:r w:rsidRPr="00814ED7">
        <w:rPr>
          <w:rStyle w:val="FootnoteReference"/>
          <w:sz w:val="18"/>
          <w:szCs w:val="18"/>
        </w:rPr>
        <w:footnoteRef/>
      </w:r>
      <w:r w:rsidRPr="001E213C">
        <w:rPr>
          <w:sz w:val="16"/>
          <w:szCs w:val="16"/>
        </w:rPr>
        <w:t xml:space="preserve">The charter of demands by Nepali women’s groups and excluded networks is available here: </w:t>
      </w:r>
      <w:r w:rsidRPr="001E213C">
        <w:rPr>
          <w:sz w:val="16"/>
          <w:szCs w:val="16"/>
        </w:rPr>
        <w:br/>
      </w:r>
      <w:hyperlink r:id="rId5" w:history="1">
        <w:r w:rsidRPr="00814ED7">
          <w:rPr>
            <w:rStyle w:val="Hyperlink"/>
            <w:rFonts w:cs="Arial"/>
            <w:sz w:val="16"/>
            <w:szCs w:val="16"/>
          </w:rPr>
          <w:t>https://asiapacific.unwomen.org/en/digital-library/publications/2020/04/the-charter-of-demand</w:t>
        </w:r>
      </w:hyperlink>
    </w:p>
  </w:footnote>
  <w:footnote w:id="12">
    <w:p w14:paraId="1EF18AF9" w14:textId="77777777" w:rsidR="008369CD" w:rsidRPr="00814ED7" w:rsidRDefault="008369CD" w:rsidP="00BA0398">
      <w:pPr>
        <w:pStyle w:val="FootnoteText"/>
        <w:jc w:val="left"/>
        <w:rPr>
          <w:i/>
          <w:iCs/>
          <w:sz w:val="16"/>
          <w:szCs w:val="16"/>
        </w:rPr>
      </w:pPr>
      <w:r w:rsidRPr="00814ED7">
        <w:rPr>
          <w:rStyle w:val="FootnoteReference"/>
          <w:sz w:val="18"/>
          <w:szCs w:val="18"/>
        </w:rPr>
        <w:footnoteRef/>
      </w:r>
      <w:r>
        <w:t xml:space="preserve"> </w:t>
      </w:r>
      <w:r>
        <w:rPr>
          <w:sz w:val="16"/>
          <w:szCs w:val="16"/>
        </w:rPr>
        <w:t xml:space="preserve">Inter-Agency Standing Committee (March 2020) </w:t>
      </w:r>
      <w:r w:rsidRPr="00814ED7">
        <w:rPr>
          <w:i/>
          <w:iCs/>
          <w:sz w:val="16"/>
          <w:szCs w:val="16"/>
        </w:rPr>
        <w:t>Interim Technical Note Protection from Sexual Exploitation and Abuse during COVID-19 Response</w:t>
      </w:r>
    </w:p>
  </w:footnote>
  <w:footnote w:id="13">
    <w:p w14:paraId="5D763D99" w14:textId="77777777" w:rsidR="008369CD" w:rsidRPr="00D200AB" w:rsidRDefault="008369CD" w:rsidP="00BA0398">
      <w:pPr>
        <w:pStyle w:val="FootnoteText"/>
        <w:jc w:val="left"/>
        <w:rPr>
          <w:rFonts w:cs="Arial"/>
          <w:sz w:val="16"/>
          <w:szCs w:val="16"/>
          <w:lang w:eastAsia="ja-JP"/>
        </w:rPr>
      </w:pPr>
      <w:r w:rsidRPr="00814ED7">
        <w:rPr>
          <w:rStyle w:val="FootnoteReference"/>
          <w:rFonts w:cs="Arial"/>
          <w:sz w:val="18"/>
          <w:szCs w:val="18"/>
        </w:rPr>
        <w:footnoteRef/>
      </w:r>
      <w:r w:rsidRPr="00D200AB">
        <w:rPr>
          <w:rFonts w:cs="Arial"/>
          <w:sz w:val="16"/>
          <w:szCs w:val="16"/>
        </w:rPr>
        <w:t xml:space="preserve"> </w:t>
      </w:r>
      <w:r w:rsidRPr="00E02B5C">
        <w:rPr>
          <w:rFonts w:cs="Arial"/>
          <w:sz w:val="16"/>
          <w:szCs w:val="16"/>
        </w:rPr>
        <w:t>Government of Nepal, Central Bureau of Statistics, National Population and Housing Census 2011</w:t>
      </w:r>
      <w:r>
        <w:rPr>
          <w:rFonts w:cs="Arial"/>
          <w:sz w:val="16"/>
          <w:szCs w:val="16"/>
        </w:rPr>
        <w:t>. The percentage was calculated against the total number of households in the province.</w:t>
      </w:r>
    </w:p>
  </w:footnote>
  <w:footnote w:id="14">
    <w:p w14:paraId="1C25ECE7" w14:textId="77777777" w:rsidR="008369CD" w:rsidRPr="00E02B5C" w:rsidRDefault="008369CD" w:rsidP="00BA0398">
      <w:pPr>
        <w:pStyle w:val="FootnoteText"/>
        <w:jc w:val="left"/>
        <w:rPr>
          <w:rFonts w:cs="Arial"/>
          <w:sz w:val="16"/>
          <w:szCs w:val="16"/>
          <w:lang w:eastAsia="ja-JP"/>
        </w:rPr>
      </w:pPr>
      <w:r w:rsidRPr="00814ED7">
        <w:rPr>
          <w:rStyle w:val="FootnoteReference"/>
          <w:rFonts w:cs="Arial"/>
          <w:sz w:val="18"/>
          <w:szCs w:val="18"/>
        </w:rPr>
        <w:footnoteRef/>
      </w:r>
      <w:r w:rsidRPr="00814ED7">
        <w:rPr>
          <w:rFonts w:cs="Arial"/>
          <w:sz w:val="18"/>
          <w:szCs w:val="18"/>
        </w:rPr>
        <w:t xml:space="preserve"> </w:t>
      </w:r>
      <w:r>
        <w:rPr>
          <w:rFonts w:cs="Arial"/>
          <w:sz w:val="16"/>
          <w:szCs w:val="16"/>
        </w:rPr>
        <w:t>Ibid. The percentage provided was calculated against the total female population in the province.</w:t>
      </w:r>
    </w:p>
  </w:footnote>
  <w:footnote w:id="15">
    <w:p w14:paraId="75FE16FB" w14:textId="77777777" w:rsidR="008369CD" w:rsidRPr="00E02B5C" w:rsidRDefault="008369CD" w:rsidP="00BA0398">
      <w:pPr>
        <w:pStyle w:val="FootnoteText"/>
        <w:jc w:val="left"/>
        <w:rPr>
          <w:rFonts w:cs="Arial"/>
          <w:sz w:val="16"/>
          <w:szCs w:val="16"/>
          <w:lang w:eastAsia="ja-JP"/>
        </w:rPr>
      </w:pPr>
      <w:r w:rsidRPr="00814ED7">
        <w:rPr>
          <w:rStyle w:val="FootnoteReference"/>
          <w:rFonts w:cs="Arial"/>
          <w:sz w:val="18"/>
          <w:szCs w:val="18"/>
        </w:rPr>
        <w:footnoteRef/>
      </w:r>
      <w:r w:rsidRPr="00814ED7">
        <w:rPr>
          <w:rFonts w:cs="Arial"/>
          <w:sz w:val="18"/>
          <w:szCs w:val="18"/>
        </w:rPr>
        <w:t xml:space="preserve"> </w:t>
      </w:r>
      <w:r>
        <w:rPr>
          <w:rFonts w:cs="Arial"/>
          <w:sz w:val="16"/>
          <w:szCs w:val="16"/>
        </w:rPr>
        <w:t>Ibid. The percentage provided was calculated against the total female population in the province.</w:t>
      </w:r>
    </w:p>
  </w:footnote>
  <w:footnote w:id="16">
    <w:p w14:paraId="2FC49CD0" w14:textId="77777777" w:rsidR="008369CD" w:rsidRPr="000B0037" w:rsidRDefault="008369CD" w:rsidP="00BA0398">
      <w:pPr>
        <w:pStyle w:val="FootnoteText"/>
        <w:jc w:val="left"/>
        <w:rPr>
          <w:rFonts w:cs="Arial"/>
          <w:sz w:val="16"/>
          <w:szCs w:val="16"/>
          <w:lang w:eastAsia="ja-JP"/>
        </w:rPr>
      </w:pPr>
      <w:r w:rsidRPr="00814ED7">
        <w:rPr>
          <w:rStyle w:val="FootnoteReference"/>
          <w:rFonts w:cs="Arial"/>
          <w:sz w:val="18"/>
          <w:szCs w:val="18"/>
        </w:rPr>
        <w:footnoteRef/>
      </w:r>
      <w:r w:rsidRPr="000B0037">
        <w:rPr>
          <w:rFonts w:cs="Arial"/>
          <w:sz w:val="16"/>
          <w:szCs w:val="16"/>
        </w:rPr>
        <w:t xml:space="preserve"> Ministry of Health and Population, Nepal Demographic Health Survey 2016</w:t>
      </w:r>
      <w:r>
        <w:rPr>
          <w:rFonts w:cs="Arial"/>
          <w:sz w:val="16"/>
          <w:szCs w:val="16"/>
        </w:rPr>
        <w:t>, 2017</w:t>
      </w:r>
    </w:p>
  </w:footnote>
  <w:footnote w:id="17">
    <w:p w14:paraId="24C09455" w14:textId="77777777" w:rsidR="008369CD" w:rsidRPr="002C7299" w:rsidRDefault="008369CD" w:rsidP="00BA0398">
      <w:pPr>
        <w:pStyle w:val="FootnoteText"/>
        <w:jc w:val="left"/>
        <w:rPr>
          <w:rFonts w:cs="Arial"/>
          <w:sz w:val="16"/>
          <w:szCs w:val="16"/>
          <w:lang w:eastAsia="ja-JP"/>
        </w:rPr>
      </w:pPr>
      <w:r w:rsidRPr="00814ED7">
        <w:rPr>
          <w:rStyle w:val="FootnoteReference"/>
          <w:rFonts w:cs="Arial"/>
          <w:sz w:val="18"/>
          <w:szCs w:val="18"/>
        </w:rPr>
        <w:footnoteRef/>
      </w:r>
      <w:r w:rsidRPr="00814ED7">
        <w:rPr>
          <w:rFonts w:cs="Arial"/>
          <w:sz w:val="18"/>
          <w:szCs w:val="18"/>
        </w:rPr>
        <w:t xml:space="preserve"> </w:t>
      </w:r>
      <w:r>
        <w:rPr>
          <w:rFonts w:cs="Arial"/>
          <w:sz w:val="16"/>
          <w:szCs w:val="16"/>
        </w:rPr>
        <w:t>Ibid.</w:t>
      </w:r>
    </w:p>
  </w:footnote>
  <w:footnote w:id="18">
    <w:p w14:paraId="3039642B" w14:textId="285489D3" w:rsidR="008369CD" w:rsidRPr="00256002" w:rsidRDefault="008369CD" w:rsidP="00BA0398">
      <w:pPr>
        <w:pStyle w:val="FootnoteText"/>
        <w:jc w:val="left"/>
        <w:rPr>
          <w:rFonts w:cs="Arial"/>
          <w:sz w:val="16"/>
          <w:szCs w:val="16"/>
        </w:rPr>
      </w:pPr>
      <w:r>
        <w:rPr>
          <w:rStyle w:val="FootnoteReference"/>
        </w:rPr>
        <w:footnoteRef/>
      </w:r>
      <w:r>
        <w:t xml:space="preserve"> </w:t>
      </w:r>
      <w:r w:rsidRPr="00256002">
        <w:rPr>
          <w:rFonts w:cs="Arial"/>
          <w:sz w:val="16"/>
          <w:szCs w:val="16"/>
        </w:rPr>
        <w:t xml:space="preserve">The Provincial Factsheets on Women: </w:t>
      </w:r>
    </w:p>
    <w:p w14:paraId="5A41631B" w14:textId="6796A64A" w:rsidR="008369CD" w:rsidRPr="006E3E9F" w:rsidRDefault="001D5E7B" w:rsidP="00642721">
      <w:pPr>
        <w:pStyle w:val="FootnoteText"/>
        <w:tabs>
          <w:tab w:val="left" w:pos="1080"/>
          <w:tab w:val="left" w:pos="1260"/>
        </w:tabs>
        <w:jc w:val="left"/>
        <w:rPr>
          <w:color w:val="00B0F0"/>
          <w:sz w:val="16"/>
          <w:szCs w:val="16"/>
        </w:rPr>
      </w:pPr>
      <w:hyperlink r:id="rId6" w:history="1">
        <w:r w:rsidR="008369CD" w:rsidRPr="00524565">
          <w:rPr>
            <w:rStyle w:val="Hyperlink"/>
            <w:rFonts w:cs="Arial"/>
            <w:sz w:val="16"/>
            <w:szCs w:val="16"/>
          </w:rPr>
          <w:t>Province 1</w:t>
        </w:r>
      </w:hyperlink>
      <w:r w:rsidR="008369CD">
        <w:rPr>
          <w:rFonts w:cs="Arial"/>
          <w:sz w:val="16"/>
          <w:szCs w:val="16"/>
        </w:rPr>
        <w:t xml:space="preserve">        </w:t>
      </w:r>
    </w:p>
    <w:p w14:paraId="2A3726B6" w14:textId="62527033" w:rsidR="008369CD" w:rsidRDefault="001D5E7B" w:rsidP="00BA0398">
      <w:pPr>
        <w:pStyle w:val="FootnoteText"/>
        <w:jc w:val="left"/>
      </w:pPr>
      <w:hyperlink r:id="rId7" w:history="1">
        <w:r w:rsidR="008369CD" w:rsidRPr="00524565">
          <w:rPr>
            <w:rStyle w:val="Hyperlink"/>
            <w:rFonts w:cs="Arial"/>
            <w:sz w:val="16"/>
            <w:szCs w:val="16"/>
          </w:rPr>
          <w:t>Province 2</w:t>
        </w:r>
      </w:hyperlink>
      <w:r w:rsidR="008369CD">
        <w:rPr>
          <w:rFonts w:cs="Arial"/>
          <w:sz w:val="16"/>
          <w:szCs w:val="16"/>
        </w:rPr>
        <w:t xml:space="preserve">        </w:t>
      </w:r>
    </w:p>
    <w:p w14:paraId="660C6DA9" w14:textId="43279CCC" w:rsidR="008369CD" w:rsidRDefault="001D5E7B" w:rsidP="00BA0398">
      <w:pPr>
        <w:pStyle w:val="FootnoteText"/>
        <w:jc w:val="left"/>
        <w:rPr>
          <w:sz w:val="16"/>
          <w:szCs w:val="16"/>
        </w:rPr>
      </w:pPr>
      <w:hyperlink r:id="rId8" w:history="1">
        <w:r w:rsidR="008369CD" w:rsidRPr="00524565">
          <w:rPr>
            <w:rStyle w:val="Hyperlink"/>
            <w:rFonts w:cs="Arial"/>
            <w:sz w:val="16"/>
            <w:szCs w:val="16"/>
          </w:rPr>
          <w:t>Bagmati</w:t>
        </w:r>
      </w:hyperlink>
      <w:r w:rsidR="008369CD">
        <w:rPr>
          <w:rFonts w:cs="Arial"/>
          <w:sz w:val="16"/>
          <w:szCs w:val="16"/>
        </w:rPr>
        <w:t xml:space="preserve">            </w:t>
      </w:r>
    </w:p>
    <w:p w14:paraId="614156AC" w14:textId="70957E06" w:rsidR="008369CD" w:rsidRDefault="001D5E7B" w:rsidP="00BA0398">
      <w:pPr>
        <w:pStyle w:val="FootnoteText"/>
        <w:jc w:val="left"/>
      </w:pPr>
      <w:hyperlink r:id="rId9" w:history="1">
        <w:r w:rsidR="008369CD" w:rsidRPr="00524565">
          <w:rPr>
            <w:rStyle w:val="Hyperlink"/>
            <w:rFonts w:cs="Arial"/>
            <w:sz w:val="16"/>
            <w:szCs w:val="16"/>
          </w:rPr>
          <w:t>Gandaki</w:t>
        </w:r>
      </w:hyperlink>
      <w:r w:rsidR="008369CD">
        <w:rPr>
          <w:rFonts w:cs="Arial"/>
          <w:sz w:val="16"/>
          <w:szCs w:val="16"/>
        </w:rPr>
        <w:t xml:space="preserve">            </w:t>
      </w:r>
    </w:p>
    <w:p w14:paraId="18F08727" w14:textId="329CCC73" w:rsidR="008369CD" w:rsidRDefault="001D5E7B" w:rsidP="00A31D4A">
      <w:pPr>
        <w:pStyle w:val="FootnoteText"/>
        <w:tabs>
          <w:tab w:val="left" w:pos="900"/>
          <w:tab w:val="left" w:pos="990"/>
          <w:tab w:val="left" w:pos="1170"/>
          <w:tab w:val="left" w:pos="1530"/>
        </w:tabs>
        <w:jc w:val="left"/>
      </w:pPr>
      <w:hyperlink r:id="rId10" w:history="1">
        <w:r w:rsidR="008369CD" w:rsidRPr="00524565">
          <w:rPr>
            <w:rStyle w:val="Hyperlink"/>
            <w:rFonts w:cs="Arial"/>
            <w:sz w:val="16"/>
            <w:szCs w:val="16"/>
          </w:rPr>
          <w:t>Lumbini</w:t>
        </w:r>
      </w:hyperlink>
      <w:r w:rsidR="008369CD">
        <w:rPr>
          <w:rFonts w:cs="Arial"/>
          <w:sz w:val="16"/>
          <w:szCs w:val="16"/>
        </w:rPr>
        <w:t xml:space="preserve">             </w:t>
      </w:r>
    </w:p>
    <w:p w14:paraId="79A13255" w14:textId="781D55EB" w:rsidR="008369CD" w:rsidRDefault="001D5E7B" w:rsidP="00BA0398">
      <w:pPr>
        <w:pStyle w:val="FootnoteText"/>
        <w:jc w:val="left"/>
      </w:pPr>
      <w:hyperlink r:id="rId11" w:history="1">
        <w:r w:rsidR="008369CD" w:rsidRPr="00524565">
          <w:rPr>
            <w:rStyle w:val="Hyperlink"/>
            <w:rFonts w:cs="Arial"/>
            <w:sz w:val="16"/>
            <w:szCs w:val="16"/>
          </w:rPr>
          <w:t>Karnali</w:t>
        </w:r>
      </w:hyperlink>
      <w:r w:rsidR="008369CD">
        <w:rPr>
          <w:rFonts w:cs="Arial"/>
          <w:sz w:val="16"/>
          <w:szCs w:val="16"/>
        </w:rPr>
        <w:t xml:space="preserve">              </w:t>
      </w:r>
    </w:p>
    <w:p w14:paraId="4C153382" w14:textId="46F5E53B" w:rsidR="008369CD" w:rsidRDefault="001D5E7B" w:rsidP="00BA0398">
      <w:pPr>
        <w:pStyle w:val="FootnoteText"/>
        <w:jc w:val="left"/>
      </w:pPr>
      <w:hyperlink r:id="rId12" w:history="1">
        <w:r w:rsidR="008369CD" w:rsidRPr="00524565">
          <w:rPr>
            <w:rStyle w:val="Hyperlink"/>
            <w:rFonts w:cs="Arial"/>
            <w:sz w:val="16"/>
            <w:szCs w:val="16"/>
          </w:rPr>
          <w:t>Sudurpaschim</w:t>
        </w:r>
      </w:hyperlink>
    </w:p>
    <w:p w14:paraId="64FE7885" w14:textId="77777777" w:rsidR="008369CD" w:rsidRPr="00256002" w:rsidRDefault="008369CD" w:rsidP="00BA0398">
      <w:pPr>
        <w:pStyle w:val="FootnoteText"/>
        <w:jc w:val="left"/>
        <w:rPr>
          <w:rFonts w:cs="Arial"/>
          <w:sz w:val="16"/>
          <w:szCs w:val="16"/>
        </w:rPr>
      </w:pPr>
    </w:p>
    <w:p w14:paraId="6465ECB3" w14:textId="77777777" w:rsidR="008369CD" w:rsidRDefault="008369CD" w:rsidP="009145E2">
      <w:pPr>
        <w:pStyle w:val="FootnoteText"/>
      </w:pPr>
    </w:p>
  </w:footnote>
  <w:footnote w:id="19">
    <w:p w14:paraId="71BE245C" w14:textId="52E15242" w:rsidR="008369CD" w:rsidRPr="00743F13" w:rsidRDefault="008369CD">
      <w:pPr>
        <w:pStyle w:val="FootnoteText"/>
        <w:rPr>
          <w:lang w:val="en-CA"/>
        </w:rPr>
      </w:pPr>
      <w:r w:rsidRPr="006B0A51">
        <w:rPr>
          <w:rStyle w:val="FootnoteReference"/>
          <w:sz w:val="18"/>
          <w:szCs w:val="18"/>
        </w:rPr>
        <w:footnoteRef/>
      </w:r>
      <w:r>
        <w:t xml:space="preserve"> </w:t>
      </w:r>
      <w:r w:rsidRPr="006B0A51">
        <w:rPr>
          <w:sz w:val="16"/>
          <w:szCs w:val="16"/>
        </w:rPr>
        <w:t>“</w:t>
      </w:r>
      <w:r w:rsidRPr="006B0A51">
        <w:rPr>
          <w:rFonts w:cs="Arial"/>
          <w:sz w:val="16"/>
          <w:szCs w:val="16"/>
          <w:lang w:val="en-GB"/>
        </w:rPr>
        <w:t>Child malnutrition and COVID-19: the time to act is now”, 27 July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BE97E" w14:textId="08F96D44" w:rsidR="008369CD" w:rsidRPr="00435969" w:rsidRDefault="008369CD" w:rsidP="00671EFB">
    <w:pPr>
      <w:pStyle w:val="ochaheaderfooter"/>
      <w:jc w:val="right"/>
      <w:rPr>
        <w:color w:val="026CB6"/>
        <w:sz w:val="20"/>
        <w:szCs w:val="20"/>
      </w:rPr>
    </w:pPr>
    <w:r>
      <w:rPr>
        <w:noProof/>
        <w:color w:val="026CB6"/>
        <w:szCs w:val="20"/>
        <w:lang w:eastAsia="en-US"/>
      </w:rPr>
      <mc:AlternateContent>
        <mc:Choice Requires="wps">
          <w:drawing>
            <wp:anchor distT="4294967295" distB="4294967295" distL="114300" distR="114300" simplePos="0" relativeHeight="251658240" behindDoc="0" locked="0" layoutInCell="1" allowOverlap="1" wp14:anchorId="08BACD6B" wp14:editId="68064591">
              <wp:simplePos x="0" y="0"/>
              <wp:positionH relativeFrom="page">
                <wp:posOffset>541020</wp:posOffset>
              </wp:positionH>
              <wp:positionV relativeFrom="page">
                <wp:posOffset>540385</wp:posOffset>
              </wp:positionV>
              <wp:extent cx="6479540" cy="0"/>
              <wp:effectExtent l="0" t="0" r="1651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4795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FE62B67" id="Straight Connector 7"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42.6pt,42.55pt" to="552.8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" strokecolor="#4472c4 [3204]" strokeweight=".5pt">
              <v:stroke joinstyle="miter"/>
              <o:lock v:ext="edit" shapetype="f"/>
              <w10:wrap anchorx="page" anchory="page"/>
            </v:line>
          </w:pict>
        </mc:Fallback>
      </mc:AlternateContent>
    </w:r>
    <w:r>
      <w:rPr>
        <w:noProof/>
      </w:rPr>
      <w:t>CPRP for COVID-19</w:t>
    </w:r>
    <w:r w:rsidRPr="00903329">
      <w:rPr>
        <w:color w:val="026CB6"/>
        <w:sz w:val="20"/>
        <w:szCs w:val="20"/>
      </w:rPr>
      <w:t xml:space="preserve"> </w:t>
    </w:r>
    <w:r>
      <w:rPr>
        <w:b/>
        <w:color w:val="026CB6"/>
        <w:sz w:val="20"/>
        <w:szCs w:val="20"/>
      </w:rPr>
      <w:t>|</w:t>
    </w:r>
    <w:r>
      <w:rPr>
        <w:color w:val="026CB6"/>
        <w:sz w:val="20"/>
        <w:szCs w:val="20"/>
      </w:rPr>
      <w:t xml:space="preserve"> </w:t>
    </w:r>
    <w:r w:rsidRPr="007D0ADC">
      <w:rPr>
        <w:color w:val="026CB6"/>
      </w:rPr>
      <w:fldChar w:fldCharType="begin"/>
    </w:r>
    <w:r w:rsidRPr="007D0ADC">
      <w:rPr>
        <w:color w:val="026CB6"/>
      </w:rPr>
      <w:instrText xml:space="preserve"> PAGE   \* MERGEFORMAT </w:instrText>
    </w:r>
    <w:r w:rsidRPr="007D0ADC">
      <w:rPr>
        <w:color w:val="026CB6"/>
      </w:rPr>
      <w:fldChar w:fldCharType="separate"/>
    </w:r>
    <w:r>
      <w:rPr>
        <w:noProof/>
        <w:color w:val="026CB6"/>
      </w:rPr>
      <w:t>3</w:t>
    </w:r>
    <w:r w:rsidRPr="007D0ADC">
      <w:rPr>
        <w:color w:val="026CB6"/>
      </w:rPr>
      <w:fldChar w:fldCharType="end"/>
    </w:r>
  </w:p>
  <w:p w14:paraId="75692AA9" w14:textId="77777777" w:rsidR="008369CD" w:rsidRDefault="008369C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FE365" w14:textId="31BB14D8" w:rsidR="008369CD" w:rsidRPr="00435969" w:rsidRDefault="008369CD" w:rsidP="00671EFB">
    <w:pPr>
      <w:pStyle w:val="ochaheaderfooter"/>
      <w:jc w:val="right"/>
      <w:rPr>
        <w:color w:val="026CB6"/>
        <w:sz w:val="20"/>
        <w:szCs w:val="20"/>
      </w:rPr>
    </w:pPr>
    <w:r>
      <w:rPr>
        <w:noProof/>
      </w:rPr>
      <w:t>CPRP for COVID-19</w:t>
    </w:r>
    <w:r w:rsidRPr="00903329">
      <w:rPr>
        <w:color w:val="026CB6"/>
        <w:sz w:val="20"/>
        <w:szCs w:val="20"/>
      </w:rPr>
      <w:t xml:space="preserve"> </w:t>
    </w:r>
    <w:r>
      <w:rPr>
        <w:b/>
        <w:color w:val="026CB6"/>
        <w:sz w:val="20"/>
        <w:szCs w:val="20"/>
      </w:rPr>
      <w:t>|</w:t>
    </w:r>
    <w:r>
      <w:rPr>
        <w:color w:val="026CB6"/>
        <w:sz w:val="20"/>
        <w:szCs w:val="20"/>
      </w:rPr>
      <w:t xml:space="preserve"> </w:t>
    </w:r>
    <w:r w:rsidRPr="007D0ADC">
      <w:rPr>
        <w:color w:val="026CB6"/>
      </w:rPr>
      <w:fldChar w:fldCharType="begin"/>
    </w:r>
    <w:r w:rsidRPr="007D0ADC">
      <w:rPr>
        <w:color w:val="026CB6"/>
      </w:rPr>
      <w:instrText xml:space="preserve"> PAGE   \* MERGEFORMAT </w:instrText>
    </w:r>
    <w:r w:rsidRPr="007D0ADC">
      <w:rPr>
        <w:color w:val="026CB6"/>
      </w:rPr>
      <w:fldChar w:fldCharType="separate"/>
    </w:r>
    <w:r>
      <w:rPr>
        <w:noProof/>
        <w:color w:val="026CB6"/>
      </w:rPr>
      <w:t>8</w:t>
    </w:r>
    <w:r w:rsidRPr="007D0ADC">
      <w:rPr>
        <w:color w:val="026CB6"/>
      </w:rPr>
      <w:fldChar w:fldCharType="end"/>
    </w:r>
  </w:p>
  <w:p w14:paraId="058381C5" w14:textId="711B79C2" w:rsidR="008369CD" w:rsidRDefault="008369CD">
    <w:r>
      <w:rPr>
        <w:noProof/>
        <w:color w:val="026CB6"/>
        <w:szCs w:val="20"/>
      </w:rPr>
      <mc:AlternateContent>
        <mc:Choice Requires="wps">
          <w:drawing>
            <wp:anchor distT="4294967295" distB="4294967295" distL="114300" distR="114300" simplePos="0" relativeHeight="251660288" behindDoc="0" locked="0" layoutInCell="1" allowOverlap="1" wp14:anchorId="21162182" wp14:editId="50D8D537">
              <wp:simplePos x="0" y="0"/>
              <wp:positionH relativeFrom="margin">
                <wp:align>left</wp:align>
              </wp:positionH>
              <wp:positionV relativeFrom="page">
                <wp:posOffset>540385</wp:posOffset>
              </wp:positionV>
              <wp:extent cx="6488264" cy="0"/>
              <wp:effectExtent l="0" t="0" r="0" b="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48826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E335BDE" id="Straight Connector 28" o:spid="_x0000_s1026" style="position:absolute;flip:x;z-index:251660288;visibility:visible;mso-wrap-style:square;mso-width-percent:0;mso-height-percent:0;mso-wrap-distance-left:9pt;mso-wrap-distance-top:-3e-5mm;mso-wrap-distance-right:9pt;mso-wrap-distance-bottom:-3e-5mm;mso-position-horizontal:left;mso-position-horizontal-relative:margin;mso-position-vertical:absolute;mso-position-vertical-relative:page;mso-width-percent:0;mso-height-percent:0;mso-width-relative:margin;mso-height-relative:page" from="0,42.55pt" to="510.9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" strokecolor="#4472c4 [3204]" strokeweight=".5pt">
              <v:stroke joinstyle="miter"/>
              <o:lock v:ext="edit" shapetype="f"/>
              <w10:wrap anchorx="margin" anchory="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93F86" w14:textId="2C3D7EC2" w:rsidR="008369CD" w:rsidRPr="00435969" w:rsidRDefault="008369CD" w:rsidP="005B6480">
    <w:pPr>
      <w:pStyle w:val="ochaheaderfooter"/>
      <w:jc w:val="right"/>
      <w:rPr>
        <w:color w:val="026CB6"/>
        <w:sz w:val="20"/>
        <w:szCs w:val="20"/>
      </w:rPr>
    </w:pPr>
    <w:r>
      <w:rPr>
        <w:noProof/>
      </w:rPr>
      <w:t>CPRP for COVID-19</w:t>
    </w:r>
    <w:r w:rsidRPr="00903329">
      <w:rPr>
        <w:color w:val="026CB6"/>
        <w:sz w:val="20"/>
        <w:szCs w:val="20"/>
      </w:rPr>
      <w:t xml:space="preserve"> </w:t>
    </w:r>
    <w:r>
      <w:rPr>
        <w:b/>
        <w:color w:val="026CB6"/>
        <w:sz w:val="20"/>
        <w:szCs w:val="20"/>
      </w:rPr>
      <w:t>|</w:t>
    </w:r>
    <w:r>
      <w:rPr>
        <w:color w:val="026CB6"/>
        <w:sz w:val="20"/>
        <w:szCs w:val="20"/>
      </w:rPr>
      <w:t xml:space="preserve"> </w:t>
    </w:r>
    <w:r w:rsidRPr="007D0ADC">
      <w:rPr>
        <w:color w:val="026CB6"/>
      </w:rPr>
      <w:fldChar w:fldCharType="begin"/>
    </w:r>
    <w:r w:rsidRPr="007D0ADC">
      <w:rPr>
        <w:color w:val="026CB6"/>
      </w:rPr>
      <w:instrText xml:space="preserve"> PAGE   \* MERGEFORMAT </w:instrText>
    </w:r>
    <w:r w:rsidRPr="007D0ADC">
      <w:rPr>
        <w:color w:val="026CB6"/>
      </w:rPr>
      <w:fldChar w:fldCharType="separate"/>
    </w:r>
    <w:r>
      <w:rPr>
        <w:noProof/>
        <w:color w:val="026CB6"/>
      </w:rPr>
      <w:t>5</w:t>
    </w:r>
    <w:r w:rsidRPr="007D0ADC">
      <w:rPr>
        <w:color w:val="026CB6"/>
      </w:rPr>
      <w:fldChar w:fldCharType="end"/>
    </w:r>
  </w:p>
  <w:p w14:paraId="7DC08795" w14:textId="4E349791" w:rsidR="008369CD" w:rsidRDefault="008369CD">
    <w:pPr>
      <w:pStyle w:val="Header"/>
    </w:pPr>
    <w:r>
      <w:rPr>
        <w:noProof/>
        <w:color w:val="026CB6"/>
        <w:szCs w:val="20"/>
      </w:rPr>
      <mc:AlternateContent>
        <mc:Choice Requires="wps">
          <w:drawing>
            <wp:anchor distT="4294967295" distB="4294967295" distL="114300" distR="114300" simplePos="0" relativeHeight="251662336" behindDoc="0" locked="0" layoutInCell="1" allowOverlap="1" wp14:anchorId="7B06BD5C" wp14:editId="694168D6">
              <wp:simplePos x="0" y="0"/>
              <wp:positionH relativeFrom="margin">
                <wp:align>left</wp:align>
              </wp:positionH>
              <wp:positionV relativeFrom="page">
                <wp:posOffset>532433</wp:posOffset>
              </wp:positionV>
              <wp:extent cx="6486525" cy="0"/>
              <wp:effectExtent l="0" t="0" r="0" b="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4865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FB3509F" id="Straight Connector 29" o:spid="_x0000_s1026" style="position:absolute;flip:x;z-index:251662336;visibility:visible;mso-wrap-style:square;mso-width-percent:0;mso-height-percent:0;mso-wrap-distance-left:9pt;mso-wrap-distance-top:-3e-5mm;mso-wrap-distance-right:9pt;mso-wrap-distance-bottom:-3e-5mm;mso-position-horizontal:left;mso-position-horizontal-relative:margin;mso-position-vertical:absolute;mso-position-vertical-relative:page;mso-width-percent:0;mso-height-percent:0;mso-width-relative:margin;mso-height-relative:page" from="0,41.9pt" to="510.75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" strokecolor="#4472c4 [3204]" strokeweight=".5pt">
              <v:stroke joinstyle="miter"/>
              <o:lock v:ext="edit" shapetype="f"/>
              <w10:wrap anchorx="margin"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17FE6"/>
    <w:multiLevelType w:val="hybridMultilevel"/>
    <w:tmpl w:val="BF281C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C35026"/>
    <w:multiLevelType w:val="hybridMultilevel"/>
    <w:tmpl w:val="FFFFFFFF"/>
    <w:lvl w:ilvl="0" w:tplc="F3F23C00">
      <w:start w:val="1"/>
      <w:numFmt w:val="bullet"/>
      <w:lvlText w:val=""/>
      <w:lvlJc w:val="left"/>
      <w:pPr>
        <w:ind w:left="720" w:hanging="360"/>
      </w:pPr>
      <w:rPr>
        <w:rFonts w:ascii="Symbol" w:hAnsi="Symbol" w:hint="default"/>
      </w:rPr>
    </w:lvl>
    <w:lvl w:ilvl="1" w:tplc="26585506">
      <w:start w:val="1"/>
      <w:numFmt w:val="bullet"/>
      <w:lvlText w:val=""/>
      <w:lvlJc w:val="left"/>
      <w:pPr>
        <w:ind w:left="1440" w:hanging="360"/>
      </w:pPr>
      <w:rPr>
        <w:rFonts w:ascii="Symbol" w:hAnsi="Symbol" w:hint="default"/>
      </w:rPr>
    </w:lvl>
    <w:lvl w:ilvl="2" w:tplc="353A4D14">
      <w:start w:val="1"/>
      <w:numFmt w:val="bullet"/>
      <w:lvlText w:val=""/>
      <w:lvlJc w:val="left"/>
      <w:pPr>
        <w:ind w:left="2160" w:hanging="360"/>
      </w:pPr>
      <w:rPr>
        <w:rFonts w:ascii="Wingdings" w:hAnsi="Wingdings" w:hint="default"/>
      </w:rPr>
    </w:lvl>
    <w:lvl w:ilvl="3" w:tplc="4F5E1D72">
      <w:start w:val="1"/>
      <w:numFmt w:val="bullet"/>
      <w:lvlText w:val=""/>
      <w:lvlJc w:val="left"/>
      <w:pPr>
        <w:ind w:left="2880" w:hanging="360"/>
      </w:pPr>
      <w:rPr>
        <w:rFonts w:ascii="Symbol" w:hAnsi="Symbol" w:hint="default"/>
      </w:rPr>
    </w:lvl>
    <w:lvl w:ilvl="4" w:tplc="00F63B10">
      <w:start w:val="1"/>
      <w:numFmt w:val="bullet"/>
      <w:lvlText w:val="o"/>
      <w:lvlJc w:val="left"/>
      <w:pPr>
        <w:ind w:left="3600" w:hanging="360"/>
      </w:pPr>
      <w:rPr>
        <w:rFonts w:ascii="Courier New" w:hAnsi="Courier New" w:hint="default"/>
      </w:rPr>
    </w:lvl>
    <w:lvl w:ilvl="5" w:tplc="33F0FEC0">
      <w:start w:val="1"/>
      <w:numFmt w:val="bullet"/>
      <w:lvlText w:val=""/>
      <w:lvlJc w:val="left"/>
      <w:pPr>
        <w:ind w:left="4320" w:hanging="360"/>
      </w:pPr>
      <w:rPr>
        <w:rFonts w:ascii="Wingdings" w:hAnsi="Wingdings" w:hint="default"/>
      </w:rPr>
    </w:lvl>
    <w:lvl w:ilvl="6" w:tplc="B75256AC">
      <w:start w:val="1"/>
      <w:numFmt w:val="bullet"/>
      <w:lvlText w:val=""/>
      <w:lvlJc w:val="left"/>
      <w:pPr>
        <w:ind w:left="5040" w:hanging="360"/>
      </w:pPr>
      <w:rPr>
        <w:rFonts w:ascii="Symbol" w:hAnsi="Symbol" w:hint="default"/>
      </w:rPr>
    </w:lvl>
    <w:lvl w:ilvl="7" w:tplc="8ACAEF3A">
      <w:start w:val="1"/>
      <w:numFmt w:val="bullet"/>
      <w:lvlText w:val="o"/>
      <w:lvlJc w:val="left"/>
      <w:pPr>
        <w:ind w:left="5760" w:hanging="360"/>
      </w:pPr>
      <w:rPr>
        <w:rFonts w:ascii="Courier New" w:hAnsi="Courier New" w:hint="default"/>
      </w:rPr>
    </w:lvl>
    <w:lvl w:ilvl="8" w:tplc="3376A8FC">
      <w:start w:val="1"/>
      <w:numFmt w:val="bullet"/>
      <w:lvlText w:val=""/>
      <w:lvlJc w:val="left"/>
      <w:pPr>
        <w:ind w:left="6480" w:hanging="360"/>
      </w:pPr>
      <w:rPr>
        <w:rFonts w:ascii="Wingdings" w:hAnsi="Wingdings" w:hint="default"/>
      </w:rPr>
    </w:lvl>
  </w:abstractNum>
  <w:abstractNum w:abstractNumId="2" w15:restartNumberingAfterBreak="0">
    <w:nsid w:val="07172975"/>
    <w:multiLevelType w:val="hybridMultilevel"/>
    <w:tmpl w:val="C316B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4A5F24"/>
    <w:multiLevelType w:val="hybridMultilevel"/>
    <w:tmpl w:val="84B20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CA7403"/>
    <w:multiLevelType w:val="hybridMultilevel"/>
    <w:tmpl w:val="F14EF2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82A6357"/>
    <w:multiLevelType w:val="hybridMultilevel"/>
    <w:tmpl w:val="7C4E1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8767FD"/>
    <w:multiLevelType w:val="hybridMultilevel"/>
    <w:tmpl w:val="D1424ADC"/>
    <w:lvl w:ilvl="0" w:tplc="447231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98467B"/>
    <w:multiLevelType w:val="hybridMultilevel"/>
    <w:tmpl w:val="6450EBA0"/>
    <w:lvl w:ilvl="0" w:tplc="04090003">
      <w:start w:val="1"/>
      <w:numFmt w:val="bullet"/>
      <w:lvlText w:val="o"/>
      <w:lvlJc w:val="left"/>
      <w:pPr>
        <w:ind w:left="961" w:hanging="360"/>
      </w:pPr>
      <w:rPr>
        <w:rFonts w:ascii="Courier New" w:hAnsi="Courier New" w:cs="Courier New" w:hint="default"/>
      </w:rPr>
    </w:lvl>
    <w:lvl w:ilvl="1" w:tplc="04090003" w:tentative="1">
      <w:start w:val="1"/>
      <w:numFmt w:val="bullet"/>
      <w:lvlText w:val="o"/>
      <w:lvlJc w:val="left"/>
      <w:pPr>
        <w:ind w:left="1681" w:hanging="360"/>
      </w:pPr>
      <w:rPr>
        <w:rFonts w:ascii="Courier New" w:hAnsi="Courier New" w:cs="Courier New" w:hint="default"/>
      </w:rPr>
    </w:lvl>
    <w:lvl w:ilvl="2" w:tplc="04090005" w:tentative="1">
      <w:start w:val="1"/>
      <w:numFmt w:val="bullet"/>
      <w:lvlText w:val=""/>
      <w:lvlJc w:val="left"/>
      <w:pPr>
        <w:ind w:left="2401" w:hanging="360"/>
      </w:pPr>
      <w:rPr>
        <w:rFonts w:ascii="Wingdings" w:hAnsi="Wingdings" w:hint="default"/>
      </w:rPr>
    </w:lvl>
    <w:lvl w:ilvl="3" w:tplc="04090001" w:tentative="1">
      <w:start w:val="1"/>
      <w:numFmt w:val="bullet"/>
      <w:lvlText w:val=""/>
      <w:lvlJc w:val="left"/>
      <w:pPr>
        <w:ind w:left="3121" w:hanging="360"/>
      </w:pPr>
      <w:rPr>
        <w:rFonts w:ascii="Symbol" w:hAnsi="Symbol" w:hint="default"/>
      </w:rPr>
    </w:lvl>
    <w:lvl w:ilvl="4" w:tplc="04090003" w:tentative="1">
      <w:start w:val="1"/>
      <w:numFmt w:val="bullet"/>
      <w:lvlText w:val="o"/>
      <w:lvlJc w:val="left"/>
      <w:pPr>
        <w:ind w:left="3841" w:hanging="360"/>
      </w:pPr>
      <w:rPr>
        <w:rFonts w:ascii="Courier New" w:hAnsi="Courier New" w:cs="Courier New" w:hint="default"/>
      </w:rPr>
    </w:lvl>
    <w:lvl w:ilvl="5" w:tplc="04090005" w:tentative="1">
      <w:start w:val="1"/>
      <w:numFmt w:val="bullet"/>
      <w:lvlText w:val=""/>
      <w:lvlJc w:val="left"/>
      <w:pPr>
        <w:ind w:left="4561" w:hanging="360"/>
      </w:pPr>
      <w:rPr>
        <w:rFonts w:ascii="Wingdings" w:hAnsi="Wingdings" w:hint="default"/>
      </w:rPr>
    </w:lvl>
    <w:lvl w:ilvl="6" w:tplc="04090001" w:tentative="1">
      <w:start w:val="1"/>
      <w:numFmt w:val="bullet"/>
      <w:lvlText w:val=""/>
      <w:lvlJc w:val="left"/>
      <w:pPr>
        <w:ind w:left="5281" w:hanging="360"/>
      </w:pPr>
      <w:rPr>
        <w:rFonts w:ascii="Symbol" w:hAnsi="Symbol" w:hint="default"/>
      </w:rPr>
    </w:lvl>
    <w:lvl w:ilvl="7" w:tplc="04090003" w:tentative="1">
      <w:start w:val="1"/>
      <w:numFmt w:val="bullet"/>
      <w:lvlText w:val="o"/>
      <w:lvlJc w:val="left"/>
      <w:pPr>
        <w:ind w:left="6001" w:hanging="360"/>
      </w:pPr>
      <w:rPr>
        <w:rFonts w:ascii="Courier New" w:hAnsi="Courier New" w:cs="Courier New" w:hint="default"/>
      </w:rPr>
    </w:lvl>
    <w:lvl w:ilvl="8" w:tplc="04090005" w:tentative="1">
      <w:start w:val="1"/>
      <w:numFmt w:val="bullet"/>
      <w:lvlText w:val=""/>
      <w:lvlJc w:val="left"/>
      <w:pPr>
        <w:ind w:left="6721" w:hanging="360"/>
      </w:pPr>
      <w:rPr>
        <w:rFonts w:ascii="Wingdings" w:hAnsi="Wingdings" w:hint="default"/>
      </w:rPr>
    </w:lvl>
  </w:abstractNum>
  <w:abstractNum w:abstractNumId="8" w15:restartNumberingAfterBreak="0">
    <w:nsid w:val="10DB47D5"/>
    <w:multiLevelType w:val="hybridMultilevel"/>
    <w:tmpl w:val="DE32AC76"/>
    <w:lvl w:ilvl="0" w:tplc="447231C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1C42E4"/>
    <w:multiLevelType w:val="hybridMultilevel"/>
    <w:tmpl w:val="E9700D20"/>
    <w:lvl w:ilvl="0" w:tplc="F2123D3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4787ACB"/>
    <w:multiLevelType w:val="hybridMultilevel"/>
    <w:tmpl w:val="9C3E5CD4"/>
    <w:lvl w:ilvl="0" w:tplc="CBE2393A">
      <w:start w:val="1"/>
      <w:numFmt w:val="decimal"/>
      <w:lvlText w:val="%1."/>
      <w:lvlJc w:val="left"/>
      <w:pPr>
        <w:ind w:left="405" w:hanging="405"/>
      </w:pPr>
      <w:rPr>
        <w:rFonts w:ascii="Arial" w:hAnsi="Arial" w:cs="Arial" w:hint="default"/>
        <w:sz w:val="44"/>
        <w:szCs w:val="4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AF2683D"/>
    <w:multiLevelType w:val="hybridMultilevel"/>
    <w:tmpl w:val="2B8CDEB6"/>
    <w:lvl w:ilvl="0" w:tplc="04090003">
      <w:start w:val="1"/>
      <w:numFmt w:val="bullet"/>
      <w:lvlText w:val="o"/>
      <w:lvlJc w:val="left"/>
      <w:pPr>
        <w:ind w:left="961" w:hanging="360"/>
      </w:pPr>
      <w:rPr>
        <w:rFonts w:ascii="Courier New" w:hAnsi="Courier New" w:cs="Courier New" w:hint="default"/>
      </w:rPr>
    </w:lvl>
    <w:lvl w:ilvl="1" w:tplc="04090003">
      <w:start w:val="1"/>
      <w:numFmt w:val="bullet"/>
      <w:lvlText w:val="o"/>
      <w:lvlJc w:val="left"/>
      <w:pPr>
        <w:ind w:left="1681" w:hanging="360"/>
      </w:pPr>
      <w:rPr>
        <w:rFonts w:ascii="Courier New" w:hAnsi="Courier New" w:cs="Courier New" w:hint="default"/>
      </w:rPr>
    </w:lvl>
    <w:lvl w:ilvl="2" w:tplc="04090005" w:tentative="1">
      <w:start w:val="1"/>
      <w:numFmt w:val="bullet"/>
      <w:lvlText w:val=""/>
      <w:lvlJc w:val="left"/>
      <w:pPr>
        <w:ind w:left="2401" w:hanging="360"/>
      </w:pPr>
      <w:rPr>
        <w:rFonts w:ascii="Wingdings" w:hAnsi="Wingdings" w:hint="default"/>
      </w:rPr>
    </w:lvl>
    <w:lvl w:ilvl="3" w:tplc="04090001" w:tentative="1">
      <w:start w:val="1"/>
      <w:numFmt w:val="bullet"/>
      <w:lvlText w:val=""/>
      <w:lvlJc w:val="left"/>
      <w:pPr>
        <w:ind w:left="3121" w:hanging="360"/>
      </w:pPr>
      <w:rPr>
        <w:rFonts w:ascii="Symbol" w:hAnsi="Symbol" w:hint="default"/>
      </w:rPr>
    </w:lvl>
    <w:lvl w:ilvl="4" w:tplc="04090003" w:tentative="1">
      <w:start w:val="1"/>
      <w:numFmt w:val="bullet"/>
      <w:lvlText w:val="o"/>
      <w:lvlJc w:val="left"/>
      <w:pPr>
        <w:ind w:left="3841" w:hanging="360"/>
      </w:pPr>
      <w:rPr>
        <w:rFonts w:ascii="Courier New" w:hAnsi="Courier New" w:cs="Courier New" w:hint="default"/>
      </w:rPr>
    </w:lvl>
    <w:lvl w:ilvl="5" w:tplc="04090005" w:tentative="1">
      <w:start w:val="1"/>
      <w:numFmt w:val="bullet"/>
      <w:lvlText w:val=""/>
      <w:lvlJc w:val="left"/>
      <w:pPr>
        <w:ind w:left="4561" w:hanging="360"/>
      </w:pPr>
      <w:rPr>
        <w:rFonts w:ascii="Wingdings" w:hAnsi="Wingdings" w:hint="default"/>
      </w:rPr>
    </w:lvl>
    <w:lvl w:ilvl="6" w:tplc="04090001" w:tentative="1">
      <w:start w:val="1"/>
      <w:numFmt w:val="bullet"/>
      <w:lvlText w:val=""/>
      <w:lvlJc w:val="left"/>
      <w:pPr>
        <w:ind w:left="5281" w:hanging="360"/>
      </w:pPr>
      <w:rPr>
        <w:rFonts w:ascii="Symbol" w:hAnsi="Symbol" w:hint="default"/>
      </w:rPr>
    </w:lvl>
    <w:lvl w:ilvl="7" w:tplc="04090003" w:tentative="1">
      <w:start w:val="1"/>
      <w:numFmt w:val="bullet"/>
      <w:lvlText w:val="o"/>
      <w:lvlJc w:val="left"/>
      <w:pPr>
        <w:ind w:left="6001" w:hanging="360"/>
      </w:pPr>
      <w:rPr>
        <w:rFonts w:ascii="Courier New" w:hAnsi="Courier New" w:cs="Courier New" w:hint="default"/>
      </w:rPr>
    </w:lvl>
    <w:lvl w:ilvl="8" w:tplc="04090005" w:tentative="1">
      <w:start w:val="1"/>
      <w:numFmt w:val="bullet"/>
      <w:lvlText w:val=""/>
      <w:lvlJc w:val="left"/>
      <w:pPr>
        <w:ind w:left="6721" w:hanging="360"/>
      </w:pPr>
      <w:rPr>
        <w:rFonts w:ascii="Wingdings" w:hAnsi="Wingdings" w:hint="default"/>
      </w:rPr>
    </w:lvl>
  </w:abstractNum>
  <w:abstractNum w:abstractNumId="12" w15:restartNumberingAfterBreak="0">
    <w:nsid w:val="1E485DA5"/>
    <w:multiLevelType w:val="hybridMultilevel"/>
    <w:tmpl w:val="3F5614EC"/>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9B0E7F"/>
    <w:multiLevelType w:val="hybridMultilevel"/>
    <w:tmpl w:val="152C7EAC"/>
    <w:lvl w:ilvl="0" w:tplc="311ED202">
      <w:start w:val="1"/>
      <w:numFmt w:val="bullet"/>
      <w:pStyle w:val="ListBullet21"/>
      <w:lvlText w:val="o"/>
      <w:lvlJc w:val="left"/>
      <w:pPr>
        <w:ind w:left="1288" w:hanging="360"/>
      </w:pPr>
      <w:rPr>
        <w:rFonts w:ascii="Courier New" w:hAnsi="Courier New" w:cs="Courier New" w:hint="default"/>
      </w:rPr>
    </w:lvl>
    <w:lvl w:ilvl="1" w:tplc="08090003">
      <w:start w:val="1"/>
      <w:numFmt w:val="bullet"/>
      <w:lvlText w:val="o"/>
      <w:lvlJc w:val="left"/>
      <w:pPr>
        <w:ind w:left="2008" w:hanging="360"/>
      </w:pPr>
      <w:rPr>
        <w:rFonts w:ascii="Courier New" w:hAnsi="Courier New" w:cs="Courier New" w:hint="default"/>
      </w:rPr>
    </w:lvl>
    <w:lvl w:ilvl="2" w:tplc="08090005">
      <w:start w:val="1"/>
      <w:numFmt w:val="bullet"/>
      <w:lvlText w:val=""/>
      <w:lvlJc w:val="left"/>
      <w:pPr>
        <w:ind w:left="2728" w:hanging="360"/>
      </w:pPr>
      <w:rPr>
        <w:rFonts w:ascii="Wingdings" w:hAnsi="Wingdings" w:hint="default"/>
      </w:rPr>
    </w:lvl>
    <w:lvl w:ilvl="3" w:tplc="08090001">
      <w:start w:val="1"/>
      <w:numFmt w:val="bullet"/>
      <w:lvlText w:val=""/>
      <w:lvlJc w:val="left"/>
      <w:pPr>
        <w:ind w:left="3448" w:hanging="360"/>
      </w:pPr>
      <w:rPr>
        <w:rFonts w:ascii="Symbol" w:hAnsi="Symbol" w:hint="default"/>
      </w:rPr>
    </w:lvl>
    <w:lvl w:ilvl="4" w:tplc="08090003">
      <w:start w:val="1"/>
      <w:numFmt w:val="bullet"/>
      <w:lvlText w:val="o"/>
      <w:lvlJc w:val="left"/>
      <w:pPr>
        <w:ind w:left="4168" w:hanging="360"/>
      </w:pPr>
      <w:rPr>
        <w:rFonts w:ascii="Courier New" w:hAnsi="Courier New" w:cs="Courier New" w:hint="default"/>
      </w:rPr>
    </w:lvl>
    <w:lvl w:ilvl="5" w:tplc="08090005">
      <w:start w:val="1"/>
      <w:numFmt w:val="bullet"/>
      <w:lvlText w:val=""/>
      <w:lvlJc w:val="left"/>
      <w:pPr>
        <w:ind w:left="4888" w:hanging="360"/>
      </w:pPr>
      <w:rPr>
        <w:rFonts w:ascii="Wingdings" w:hAnsi="Wingdings" w:hint="default"/>
      </w:rPr>
    </w:lvl>
    <w:lvl w:ilvl="6" w:tplc="08090001">
      <w:start w:val="1"/>
      <w:numFmt w:val="bullet"/>
      <w:lvlText w:val=""/>
      <w:lvlJc w:val="left"/>
      <w:pPr>
        <w:ind w:left="5608" w:hanging="360"/>
      </w:pPr>
      <w:rPr>
        <w:rFonts w:ascii="Symbol" w:hAnsi="Symbol" w:hint="default"/>
      </w:rPr>
    </w:lvl>
    <w:lvl w:ilvl="7" w:tplc="08090003">
      <w:start w:val="1"/>
      <w:numFmt w:val="bullet"/>
      <w:lvlText w:val="o"/>
      <w:lvlJc w:val="left"/>
      <w:pPr>
        <w:ind w:left="6328" w:hanging="360"/>
      </w:pPr>
      <w:rPr>
        <w:rFonts w:ascii="Courier New" w:hAnsi="Courier New" w:cs="Courier New" w:hint="default"/>
      </w:rPr>
    </w:lvl>
    <w:lvl w:ilvl="8" w:tplc="08090005">
      <w:start w:val="1"/>
      <w:numFmt w:val="bullet"/>
      <w:lvlText w:val=""/>
      <w:lvlJc w:val="left"/>
      <w:pPr>
        <w:ind w:left="7048" w:hanging="360"/>
      </w:pPr>
      <w:rPr>
        <w:rFonts w:ascii="Wingdings" w:hAnsi="Wingdings" w:hint="default"/>
      </w:rPr>
    </w:lvl>
  </w:abstractNum>
  <w:abstractNum w:abstractNumId="14" w15:restartNumberingAfterBreak="0">
    <w:nsid w:val="26C807A9"/>
    <w:multiLevelType w:val="hybridMultilevel"/>
    <w:tmpl w:val="2B7233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79A6BFA"/>
    <w:multiLevelType w:val="hybridMultilevel"/>
    <w:tmpl w:val="2D44F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75749F"/>
    <w:multiLevelType w:val="hybridMultilevel"/>
    <w:tmpl w:val="8F341F8E"/>
    <w:lvl w:ilvl="0" w:tplc="4290E6E4">
      <w:numFmt w:val="bullet"/>
      <w:lvlText w:val=""/>
      <w:lvlJc w:val="left"/>
      <w:pPr>
        <w:ind w:left="720" w:hanging="360"/>
      </w:pPr>
      <w:rPr>
        <w:rFonts w:ascii="Symbol" w:eastAsiaTheme="minorHAnsi" w:hAnsi="Symbol" w:cstheme="minorBidi" w:hint="default"/>
      </w:rPr>
    </w:lvl>
    <w:lvl w:ilvl="1" w:tplc="D102C3E2">
      <w:numFmt w:val="bullet"/>
      <w:lvlText w:val="·"/>
      <w:lvlJc w:val="left"/>
      <w:pPr>
        <w:ind w:left="1575" w:hanging="495"/>
      </w:pPr>
      <w:rPr>
        <w:rFonts w:ascii="Arial" w:eastAsiaTheme="minorHAnsi" w:hAnsi="Arial" w:cs="Aria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6F7B16"/>
    <w:multiLevelType w:val="hybridMultilevel"/>
    <w:tmpl w:val="AA5860D2"/>
    <w:lvl w:ilvl="0" w:tplc="4290E6E4">
      <w:numFmt w:val="bullet"/>
      <w:lvlText w:val=""/>
      <w:lvlJc w:val="left"/>
      <w:pPr>
        <w:ind w:left="3240" w:hanging="360"/>
      </w:pPr>
      <w:rPr>
        <w:rFonts w:ascii="Symbol" w:eastAsiaTheme="minorHAnsi" w:hAnsi="Symbol" w:cstheme="minorBidi" w:hint="default"/>
      </w:rPr>
    </w:lvl>
    <w:lvl w:ilvl="1" w:tplc="04090003">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8" w15:restartNumberingAfterBreak="0">
    <w:nsid w:val="30E56CC0"/>
    <w:multiLevelType w:val="hybridMultilevel"/>
    <w:tmpl w:val="AB5A1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303360"/>
    <w:multiLevelType w:val="multilevel"/>
    <w:tmpl w:val="6A8E4424"/>
    <w:lvl w:ilvl="0">
      <w:start w:val="1"/>
      <w:numFmt w:val="bullet"/>
      <w:pStyle w:val="Listbullet1"/>
      <w:lvlText w:val=""/>
      <w:lvlJc w:val="left"/>
      <w:pPr>
        <w:ind w:left="360" w:hanging="360"/>
      </w:pPr>
      <w:rPr>
        <w:rFonts w:ascii="Symbol" w:hAnsi="Symbol" w:hint="default"/>
        <w:color w:val="auto"/>
      </w:rPr>
    </w:lvl>
    <w:lvl w:ilvl="1">
      <w:start w:val="1"/>
      <w:numFmt w:val="lowerLetter"/>
      <w:suff w:val="space"/>
      <w:lvlText w:val="%2."/>
      <w:lvlJc w:val="left"/>
      <w:pPr>
        <w:ind w:left="397" w:hanging="397"/>
      </w:pPr>
      <w:rPr>
        <w:rFonts w:ascii="Arial" w:eastAsia="SimSun" w:hAnsi="Arial" w:cs="Times New Roman" w:hint="default"/>
      </w:rPr>
    </w:lvl>
    <w:lvl w:ilvl="2">
      <w:start w:val="1"/>
      <w:numFmt w:val="bullet"/>
      <w:pStyle w:val="ListBullet31"/>
      <w:lvlText w:val=""/>
      <w:lvlJc w:val="left"/>
      <w:pPr>
        <w:ind w:left="1080" w:hanging="360"/>
      </w:pPr>
      <w:rPr>
        <w:rFonts w:ascii="Symbol" w:hAnsi="Symbol" w:hint="default"/>
        <w:color w:val="auto"/>
      </w:rPr>
    </w:lvl>
    <w:lvl w:ilvl="3">
      <w:start w:val="1"/>
      <w:numFmt w:val="bullet"/>
      <w:pStyle w:val="ListBullet41"/>
      <w:lvlText w:val=""/>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tabs>
          <w:tab w:val="num" w:pos="510"/>
        </w:tabs>
        <w:ind w:left="567" w:hanging="567"/>
      </w:pPr>
    </w:lvl>
    <w:lvl w:ilvl="7">
      <w:start w:val="1"/>
      <w:numFmt w:val="lowerLetter"/>
      <w:lvlText w:val="%8."/>
      <w:lvlJc w:val="left"/>
      <w:pPr>
        <w:tabs>
          <w:tab w:val="num" w:pos="426"/>
        </w:tabs>
        <w:ind w:left="766" w:hanging="340"/>
      </w:pPr>
    </w:lvl>
    <w:lvl w:ilvl="8">
      <w:start w:val="1"/>
      <w:numFmt w:val="lowerRoman"/>
      <w:lvlText w:val="%9."/>
      <w:lvlJc w:val="left"/>
      <w:pPr>
        <w:ind w:left="3240" w:hanging="360"/>
      </w:pPr>
    </w:lvl>
  </w:abstractNum>
  <w:abstractNum w:abstractNumId="20" w15:restartNumberingAfterBreak="0">
    <w:nsid w:val="354B3966"/>
    <w:multiLevelType w:val="hybridMultilevel"/>
    <w:tmpl w:val="75EAF6EC"/>
    <w:lvl w:ilvl="0" w:tplc="04090001">
      <w:start w:val="1"/>
      <w:numFmt w:val="bullet"/>
      <w:lvlText w:val=""/>
      <w:lvlJc w:val="left"/>
      <w:pPr>
        <w:ind w:left="720" w:hanging="360"/>
      </w:pPr>
      <w:rPr>
        <w:rFonts w:ascii="Symbol" w:hAnsi="Symbol" w:hint="default"/>
      </w:rPr>
    </w:lvl>
    <w:lvl w:ilvl="1" w:tplc="ECDE8042">
      <w:start w:val="1"/>
      <w:numFmt w:val="lowerLetter"/>
      <w:lvlText w:val="%2."/>
      <w:lvlJc w:val="left"/>
      <w:pPr>
        <w:ind w:left="1440" w:hanging="360"/>
      </w:pPr>
    </w:lvl>
    <w:lvl w:ilvl="2" w:tplc="FB76968E">
      <w:start w:val="1"/>
      <w:numFmt w:val="lowerRoman"/>
      <w:lvlText w:val="%3."/>
      <w:lvlJc w:val="right"/>
      <w:pPr>
        <w:ind w:left="2160" w:hanging="180"/>
      </w:pPr>
    </w:lvl>
    <w:lvl w:ilvl="3" w:tplc="536A9FC0">
      <w:start w:val="1"/>
      <w:numFmt w:val="decimal"/>
      <w:lvlText w:val="%4."/>
      <w:lvlJc w:val="left"/>
      <w:pPr>
        <w:ind w:left="2880" w:hanging="360"/>
      </w:pPr>
    </w:lvl>
    <w:lvl w:ilvl="4" w:tplc="F8487FA2">
      <w:start w:val="1"/>
      <w:numFmt w:val="lowerLetter"/>
      <w:lvlText w:val="%5."/>
      <w:lvlJc w:val="left"/>
      <w:pPr>
        <w:ind w:left="3600" w:hanging="360"/>
      </w:pPr>
    </w:lvl>
    <w:lvl w:ilvl="5" w:tplc="D9289618">
      <w:start w:val="1"/>
      <w:numFmt w:val="lowerRoman"/>
      <w:lvlText w:val="%6."/>
      <w:lvlJc w:val="right"/>
      <w:pPr>
        <w:ind w:left="4320" w:hanging="180"/>
      </w:pPr>
    </w:lvl>
    <w:lvl w:ilvl="6" w:tplc="83B2E01C">
      <w:start w:val="1"/>
      <w:numFmt w:val="decimal"/>
      <w:lvlText w:val="%7."/>
      <w:lvlJc w:val="left"/>
      <w:pPr>
        <w:ind w:left="5040" w:hanging="360"/>
      </w:pPr>
    </w:lvl>
    <w:lvl w:ilvl="7" w:tplc="352AFBDC">
      <w:start w:val="1"/>
      <w:numFmt w:val="lowerLetter"/>
      <w:lvlText w:val="%8."/>
      <w:lvlJc w:val="left"/>
      <w:pPr>
        <w:ind w:left="5760" w:hanging="360"/>
      </w:pPr>
    </w:lvl>
    <w:lvl w:ilvl="8" w:tplc="DB5CEA36">
      <w:start w:val="1"/>
      <w:numFmt w:val="lowerRoman"/>
      <w:lvlText w:val="%9."/>
      <w:lvlJc w:val="right"/>
      <w:pPr>
        <w:ind w:left="6480" w:hanging="180"/>
      </w:pPr>
    </w:lvl>
  </w:abstractNum>
  <w:abstractNum w:abstractNumId="21" w15:restartNumberingAfterBreak="0">
    <w:nsid w:val="364001F8"/>
    <w:multiLevelType w:val="hybridMultilevel"/>
    <w:tmpl w:val="73CE3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045956"/>
    <w:multiLevelType w:val="hybridMultilevel"/>
    <w:tmpl w:val="DC740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3D5A7E"/>
    <w:multiLevelType w:val="hybridMultilevel"/>
    <w:tmpl w:val="DE3AE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9E22EF"/>
    <w:multiLevelType w:val="hybridMultilevel"/>
    <w:tmpl w:val="2B70C9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5B45475"/>
    <w:multiLevelType w:val="hybridMultilevel"/>
    <w:tmpl w:val="B19067CA"/>
    <w:lvl w:ilvl="0" w:tplc="08090001">
      <w:start w:val="1"/>
      <w:numFmt w:val="bullet"/>
      <w:pStyle w:val="ListBullet"/>
      <w:lvlText w:val=""/>
      <w:lvlJc w:val="left"/>
      <w:pPr>
        <w:ind w:left="360" w:hanging="360"/>
      </w:pPr>
      <w:rPr>
        <w:rFonts w:ascii="Symbol" w:hAnsi="Symbol" w:hint="default"/>
      </w:rPr>
    </w:lvl>
    <w:lvl w:ilvl="1" w:tplc="44E09460">
      <w:start w:val="1"/>
      <w:numFmt w:val="bullet"/>
      <w:pStyle w:val="Lstsub-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E1411E4"/>
    <w:multiLevelType w:val="hybridMultilevel"/>
    <w:tmpl w:val="26B69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604EFF"/>
    <w:multiLevelType w:val="hybridMultilevel"/>
    <w:tmpl w:val="BA166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B3237D"/>
    <w:multiLevelType w:val="hybridMultilevel"/>
    <w:tmpl w:val="9AAC3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211D1D"/>
    <w:multiLevelType w:val="hybridMultilevel"/>
    <w:tmpl w:val="DD745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B65020"/>
    <w:multiLevelType w:val="hybridMultilevel"/>
    <w:tmpl w:val="63BEF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D37975"/>
    <w:multiLevelType w:val="hybridMultilevel"/>
    <w:tmpl w:val="D75682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DDF7B98"/>
    <w:multiLevelType w:val="hybridMultilevel"/>
    <w:tmpl w:val="99083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1D541A"/>
    <w:multiLevelType w:val="hybridMultilevel"/>
    <w:tmpl w:val="5C6C2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FD6311"/>
    <w:multiLevelType w:val="hybridMultilevel"/>
    <w:tmpl w:val="9B022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452803"/>
    <w:multiLevelType w:val="hybridMultilevel"/>
    <w:tmpl w:val="71E0418A"/>
    <w:lvl w:ilvl="0" w:tplc="04090003">
      <w:start w:val="1"/>
      <w:numFmt w:val="bullet"/>
      <w:lvlText w:val="o"/>
      <w:lvlJc w:val="left"/>
      <w:pPr>
        <w:ind w:left="961" w:hanging="360"/>
      </w:pPr>
      <w:rPr>
        <w:rFonts w:ascii="Courier New" w:hAnsi="Courier New" w:cs="Courier New" w:hint="default"/>
      </w:rPr>
    </w:lvl>
    <w:lvl w:ilvl="1" w:tplc="04090003" w:tentative="1">
      <w:start w:val="1"/>
      <w:numFmt w:val="bullet"/>
      <w:lvlText w:val="o"/>
      <w:lvlJc w:val="left"/>
      <w:pPr>
        <w:ind w:left="1681" w:hanging="360"/>
      </w:pPr>
      <w:rPr>
        <w:rFonts w:ascii="Courier New" w:hAnsi="Courier New" w:cs="Courier New" w:hint="default"/>
      </w:rPr>
    </w:lvl>
    <w:lvl w:ilvl="2" w:tplc="04090005" w:tentative="1">
      <w:start w:val="1"/>
      <w:numFmt w:val="bullet"/>
      <w:lvlText w:val=""/>
      <w:lvlJc w:val="left"/>
      <w:pPr>
        <w:ind w:left="2401" w:hanging="360"/>
      </w:pPr>
      <w:rPr>
        <w:rFonts w:ascii="Wingdings" w:hAnsi="Wingdings" w:hint="default"/>
      </w:rPr>
    </w:lvl>
    <w:lvl w:ilvl="3" w:tplc="04090001" w:tentative="1">
      <w:start w:val="1"/>
      <w:numFmt w:val="bullet"/>
      <w:lvlText w:val=""/>
      <w:lvlJc w:val="left"/>
      <w:pPr>
        <w:ind w:left="3121" w:hanging="360"/>
      </w:pPr>
      <w:rPr>
        <w:rFonts w:ascii="Symbol" w:hAnsi="Symbol" w:hint="default"/>
      </w:rPr>
    </w:lvl>
    <w:lvl w:ilvl="4" w:tplc="04090003" w:tentative="1">
      <w:start w:val="1"/>
      <w:numFmt w:val="bullet"/>
      <w:lvlText w:val="o"/>
      <w:lvlJc w:val="left"/>
      <w:pPr>
        <w:ind w:left="3841" w:hanging="360"/>
      </w:pPr>
      <w:rPr>
        <w:rFonts w:ascii="Courier New" w:hAnsi="Courier New" w:cs="Courier New" w:hint="default"/>
      </w:rPr>
    </w:lvl>
    <w:lvl w:ilvl="5" w:tplc="04090005" w:tentative="1">
      <w:start w:val="1"/>
      <w:numFmt w:val="bullet"/>
      <w:lvlText w:val=""/>
      <w:lvlJc w:val="left"/>
      <w:pPr>
        <w:ind w:left="4561" w:hanging="360"/>
      </w:pPr>
      <w:rPr>
        <w:rFonts w:ascii="Wingdings" w:hAnsi="Wingdings" w:hint="default"/>
      </w:rPr>
    </w:lvl>
    <w:lvl w:ilvl="6" w:tplc="04090001" w:tentative="1">
      <w:start w:val="1"/>
      <w:numFmt w:val="bullet"/>
      <w:lvlText w:val=""/>
      <w:lvlJc w:val="left"/>
      <w:pPr>
        <w:ind w:left="5281" w:hanging="360"/>
      </w:pPr>
      <w:rPr>
        <w:rFonts w:ascii="Symbol" w:hAnsi="Symbol" w:hint="default"/>
      </w:rPr>
    </w:lvl>
    <w:lvl w:ilvl="7" w:tplc="04090003" w:tentative="1">
      <w:start w:val="1"/>
      <w:numFmt w:val="bullet"/>
      <w:lvlText w:val="o"/>
      <w:lvlJc w:val="left"/>
      <w:pPr>
        <w:ind w:left="6001" w:hanging="360"/>
      </w:pPr>
      <w:rPr>
        <w:rFonts w:ascii="Courier New" w:hAnsi="Courier New" w:cs="Courier New" w:hint="default"/>
      </w:rPr>
    </w:lvl>
    <w:lvl w:ilvl="8" w:tplc="04090005" w:tentative="1">
      <w:start w:val="1"/>
      <w:numFmt w:val="bullet"/>
      <w:lvlText w:val=""/>
      <w:lvlJc w:val="left"/>
      <w:pPr>
        <w:ind w:left="6721" w:hanging="360"/>
      </w:pPr>
      <w:rPr>
        <w:rFonts w:ascii="Wingdings" w:hAnsi="Wingdings" w:hint="default"/>
      </w:rPr>
    </w:lvl>
  </w:abstractNum>
  <w:abstractNum w:abstractNumId="36" w15:restartNumberingAfterBreak="0">
    <w:nsid w:val="7394468E"/>
    <w:multiLevelType w:val="hybridMultilevel"/>
    <w:tmpl w:val="F2E4D36E"/>
    <w:lvl w:ilvl="0" w:tplc="04090003">
      <w:start w:val="1"/>
      <w:numFmt w:val="bullet"/>
      <w:lvlText w:val="o"/>
      <w:lvlJc w:val="left"/>
      <w:pPr>
        <w:ind w:left="961" w:hanging="360"/>
      </w:pPr>
      <w:rPr>
        <w:rFonts w:ascii="Courier New" w:hAnsi="Courier New" w:cs="Courier New" w:hint="default"/>
      </w:rPr>
    </w:lvl>
    <w:lvl w:ilvl="1" w:tplc="04090003" w:tentative="1">
      <w:start w:val="1"/>
      <w:numFmt w:val="bullet"/>
      <w:lvlText w:val="o"/>
      <w:lvlJc w:val="left"/>
      <w:pPr>
        <w:ind w:left="1681" w:hanging="360"/>
      </w:pPr>
      <w:rPr>
        <w:rFonts w:ascii="Courier New" w:hAnsi="Courier New" w:cs="Courier New" w:hint="default"/>
      </w:rPr>
    </w:lvl>
    <w:lvl w:ilvl="2" w:tplc="04090005" w:tentative="1">
      <w:start w:val="1"/>
      <w:numFmt w:val="bullet"/>
      <w:lvlText w:val=""/>
      <w:lvlJc w:val="left"/>
      <w:pPr>
        <w:ind w:left="2401" w:hanging="360"/>
      </w:pPr>
      <w:rPr>
        <w:rFonts w:ascii="Wingdings" w:hAnsi="Wingdings" w:hint="default"/>
      </w:rPr>
    </w:lvl>
    <w:lvl w:ilvl="3" w:tplc="04090001" w:tentative="1">
      <w:start w:val="1"/>
      <w:numFmt w:val="bullet"/>
      <w:lvlText w:val=""/>
      <w:lvlJc w:val="left"/>
      <w:pPr>
        <w:ind w:left="3121" w:hanging="360"/>
      </w:pPr>
      <w:rPr>
        <w:rFonts w:ascii="Symbol" w:hAnsi="Symbol" w:hint="default"/>
      </w:rPr>
    </w:lvl>
    <w:lvl w:ilvl="4" w:tplc="04090003" w:tentative="1">
      <w:start w:val="1"/>
      <w:numFmt w:val="bullet"/>
      <w:lvlText w:val="o"/>
      <w:lvlJc w:val="left"/>
      <w:pPr>
        <w:ind w:left="3841" w:hanging="360"/>
      </w:pPr>
      <w:rPr>
        <w:rFonts w:ascii="Courier New" w:hAnsi="Courier New" w:cs="Courier New" w:hint="default"/>
      </w:rPr>
    </w:lvl>
    <w:lvl w:ilvl="5" w:tplc="04090005" w:tentative="1">
      <w:start w:val="1"/>
      <w:numFmt w:val="bullet"/>
      <w:lvlText w:val=""/>
      <w:lvlJc w:val="left"/>
      <w:pPr>
        <w:ind w:left="4561" w:hanging="360"/>
      </w:pPr>
      <w:rPr>
        <w:rFonts w:ascii="Wingdings" w:hAnsi="Wingdings" w:hint="default"/>
      </w:rPr>
    </w:lvl>
    <w:lvl w:ilvl="6" w:tplc="04090001" w:tentative="1">
      <w:start w:val="1"/>
      <w:numFmt w:val="bullet"/>
      <w:lvlText w:val=""/>
      <w:lvlJc w:val="left"/>
      <w:pPr>
        <w:ind w:left="5281" w:hanging="360"/>
      </w:pPr>
      <w:rPr>
        <w:rFonts w:ascii="Symbol" w:hAnsi="Symbol" w:hint="default"/>
      </w:rPr>
    </w:lvl>
    <w:lvl w:ilvl="7" w:tplc="04090003" w:tentative="1">
      <w:start w:val="1"/>
      <w:numFmt w:val="bullet"/>
      <w:lvlText w:val="o"/>
      <w:lvlJc w:val="left"/>
      <w:pPr>
        <w:ind w:left="6001" w:hanging="360"/>
      </w:pPr>
      <w:rPr>
        <w:rFonts w:ascii="Courier New" w:hAnsi="Courier New" w:cs="Courier New" w:hint="default"/>
      </w:rPr>
    </w:lvl>
    <w:lvl w:ilvl="8" w:tplc="04090005" w:tentative="1">
      <w:start w:val="1"/>
      <w:numFmt w:val="bullet"/>
      <w:lvlText w:val=""/>
      <w:lvlJc w:val="left"/>
      <w:pPr>
        <w:ind w:left="6721" w:hanging="360"/>
      </w:pPr>
      <w:rPr>
        <w:rFonts w:ascii="Wingdings" w:hAnsi="Wingdings" w:hint="default"/>
      </w:rPr>
    </w:lvl>
  </w:abstractNum>
  <w:abstractNum w:abstractNumId="37" w15:restartNumberingAfterBreak="0">
    <w:nsid w:val="782C722D"/>
    <w:multiLevelType w:val="hybridMultilevel"/>
    <w:tmpl w:val="559243AE"/>
    <w:lvl w:ilvl="0" w:tplc="447231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142684"/>
    <w:multiLevelType w:val="hybridMultilevel"/>
    <w:tmpl w:val="B1B4BD0A"/>
    <w:lvl w:ilvl="0" w:tplc="85E886CC">
      <w:start w:val="1"/>
      <w:numFmt w:val="lowerLetter"/>
      <w:lvlText w:val="%1."/>
      <w:lvlJc w:val="left"/>
      <w:pPr>
        <w:ind w:left="720" w:hanging="360"/>
      </w:pPr>
      <w:rPr>
        <w:rFonts w:hint="default"/>
        <w:sz w:val="22"/>
      </w:rPr>
    </w:lvl>
    <w:lvl w:ilvl="1" w:tplc="44E09460">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BB178B3"/>
    <w:multiLevelType w:val="hybridMultilevel"/>
    <w:tmpl w:val="A0160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504CE1"/>
    <w:multiLevelType w:val="hybridMultilevel"/>
    <w:tmpl w:val="0E0C3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D644B28"/>
    <w:multiLevelType w:val="hybridMultilevel"/>
    <w:tmpl w:val="24CCF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13"/>
  </w:num>
  <w:num w:numId="3">
    <w:abstractNumId w:val="19"/>
    <w:lvlOverride w:ilvl="0"/>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17"/>
  </w:num>
  <w:num w:numId="6">
    <w:abstractNumId w:val="29"/>
  </w:num>
  <w:num w:numId="7">
    <w:abstractNumId w:val="1"/>
  </w:num>
  <w:num w:numId="8">
    <w:abstractNumId w:val="10"/>
  </w:num>
  <w:num w:numId="9">
    <w:abstractNumId w:val="9"/>
  </w:num>
  <w:num w:numId="10">
    <w:abstractNumId w:val="25"/>
  </w:num>
  <w:num w:numId="11">
    <w:abstractNumId w:val="38"/>
  </w:num>
  <w:num w:numId="12">
    <w:abstractNumId w:val="24"/>
  </w:num>
  <w:num w:numId="13">
    <w:abstractNumId w:val="2"/>
  </w:num>
  <w:num w:numId="14">
    <w:abstractNumId w:val="29"/>
  </w:num>
  <w:num w:numId="15">
    <w:abstractNumId w:val="3"/>
  </w:num>
  <w:num w:numId="16">
    <w:abstractNumId w:val="15"/>
  </w:num>
  <w:num w:numId="17">
    <w:abstractNumId w:val="39"/>
  </w:num>
  <w:num w:numId="18">
    <w:abstractNumId w:val="23"/>
  </w:num>
  <w:num w:numId="19">
    <w:abstractNumId w:val="34"/>
  </w:num>
  <w:num w:numId="20">
    <w:abstractNumId w:val="32"/>
  </w:num>
  <w:num w:numId="21">
    <w:abstractNumId w:val="27"/>
  </w:num>
  <w:num w:numId="22">
    <w:abstractNumId w:val="14"/>
  </w:num>
  <w:num w:numId="23">
    <w:abstractNumId w:val="0"/>
  </w:num>
  <w:num w:numId="24">
    <w:abstractNumId w:val="16"/>
  </w:num>
  <w:num w:numId="25">
    <w:abstractNumId w:val="20"/>
  </w:num>
  <w:num w:numId="26">
    <w:abstractNumId w:val="18"/>
  </w:num>
  <w:num w:numId="27">
    <w:abstractNumId w:val="21"/>
  </w:num>
  <w:num w:numId="28">
    <w:abstractNumId w:val="26"/>
  </w:num>
  <w:num w:numId="29">
    <w:abstractNumId w:val="5"/>
  </w:num>
  <w:num w:numId="30">
    <w:abstractNumId w:val="33"/>
  </w:num>
  <w:num w:numId="31">
    <w:abstractNumId w:val="22"/>
  </w:num>
  <w:num w:numId="32">
    <w:abstractNumId w:val="41"/>
  </w:num>
  <w:num w:numId="33">
    <w:abstractNumId w:val="30"/>
  </w:num>
  <w:num w:numId="34">
    <w:abstractNumId w:val="4"/>
  </w:num>
  <w:num w:numId="35">
    <w:abstractNumId w:val="40"/>
  </w:num>
  <w:num w:numId="36">
    <w:abstractNumId w:val="28"/>
  </w:num>
  <w:num w:numId="37">
    <w:abstractNumId w:val="8"/>
  </w:num>
  <w:num w:numId="38">
    <w:abstractNumId w:val="6"/>
  </w:num>
  <w:num w:numId="39">
    <w:abstractNumId w:val="37"/>
  </w:num>
  <w:num w:numId="40">
    <w:abstractNumId w:val="36"/>
  </w:num>
  <w:num w:numId="41">
    <w:abstractNumId w:val="11"/>
  </w:num>
  <w:num w:numId="42">
    <w:abstractNumId w:val="7"/>
  </w:num>
  <w:num w:numId="43">
    <w:abstractNumId w:val="3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B66"/>
    <w:rsid w:val="000006E7"/>
    <w:rsid w:val="000006FC"/>
    <w:rsid w:val="000007A7"/>
    <w:rsid w:val="00000875"/>
    <w:rsid w:val="00000E4A"/>
    <w:rsid w:val="000018CF"/>
    <w:rsid w:val="00001D18"/>
    <w:rsid w:val="00001EBF"/>
    <w:rsid w:val="0000202E"/>
    <w:rsid w:val="000025F0"/>
    <w:rsid w:val="0000275F"/>
    <w:rsid w:val="000032B4"/>
    <w:rsid w:val="000032E8"/>
    <w:rsid w:val="0000456D"/>
    <w:rsid w:val="00004732"/>
    <w:rsid w:val="00004B7D"/>
    <w:rsid w:val="00004EA1"/>
    <w:rsid w:val="0000506F"/>
    <w:rsid w:val="00005A35"/>
    <w:rsid w:val="000060DB"/>
    <w:rsid w:val="0000610F"/>
    <w:rsid w:val="0000641E"/>
    <w:rsid w:val="0000673E"/>
    <w:rsid w:val="000069A2"/>
    <w:rsid w:val="00006FD2"/>
    <w:rsid w:val="0000756E"/>
    <w:rsid w:val="000106AA"/>
    <w:rsid w:val="00010909"/>
    <w:rsid w:val="0001090C"/>
    <w:rsid w:val="00010ABE"/>
    <w:rsid w:val="00010F6C"/>
    <w:rsid w:val="000116F2"/>
    <w:rsid w:val="00012473"/>
    <w:rsid w:val="0001253D"/>
    <w:rsid w:val="00012D53"/>
    <w:rsid w:val="00012D63"/>
    <w:rsid w:val="00012D99"/>
    <w:rsid w:val="0001344F"/>
    <w:rsid w:val="00014EA5"/>
    <w:rsid w:val="000153AB"/>
    <w:rsid w:val="00015CAC"/>
    <w:rsid w:val="00015EAE"/>
    <w:rsid w:val="0001637D"/>
    <w:rsid w:val="000163D1"/>
    <w:rsid w:val="0001643E"/>
    <w:rsid w:val="00016C92"/>
    <w:rsid w:val="00017298"/>
    <w:rsid w:val="00017986"/>
    <w:rsid w:val="00017C7C"/>
    <w:rsid w:val="000205D7"/>
    <w:rsid w:val="00020A79"/>
    <w:rsid w:val="00021742"/>
    <w:rsid w:val="00022091"/>
    <w:rsid w:val="00022658"/>
    <w:rsid w:val="00022AAE"/>
    <w:rsid w:val="0002386C"/>
    <w:rsid w:val="000243E2"/>
    <w:rsid w:val="0002489C"/>
    <w:rsid w:val="00024C47"/>
    <w:rsid w:val="0002508B"/>
    <w:rsid w:val="00025427"/>
    <w:rsid w:val="000264A8"/>
    <w:rsid w:val="00026623"/>
    <w:rsid w:val="00026AEF"/>
    <w:rsid w:val="00026E11"/>
    <w:rsid w:val="000277F9"/>
    <w:rsid w:val="000279BD"/>
    <w:rsid w:val="00030A2F"/>
    <w:rsid w:val="00030AD0"/>
    <w:rsid w:val="0003167A"/>
    <w:rsid w:val="00031B15"/>
    <w:rsid w:val="00033D1C"/>
    <w:rsid w:val="00033D28"/>
    <w:rsid w:val="0003411F"/>
    <w:rsid w:val="00035A9A"/>
    <w:rsid w:val="00035CDF"/>
    <w:rsid w:val="00035D1E"/>
    <w:rsid w:val="000367BD"/>
    <w:rsid w:val="00036C16"/>
    <w:rsid w:val="00036D39"/>
    <w:rsid w:val="00036FD1"/>
    <w:rsid w:val="000378E5"/>
    <w:rsid w:val="00037EDC"/>
    <w:rsid w:val="00037F66"/>
    <w:rsid w:val="00040A3C"/>
    <w:rsid w:val="00040D83"/>
    <w:rsid w:val="00040EF4"/>
    <w:rsid w:val="00041013"/>
    <w:rsid w:val="0004238B"/>
    <w:rsid w:val="000427FE"/>
    <w:rsid w:val="00042B7D"/>
    <w:rsid w:val="00043045"/>
    <w:rsid w:val="000438F5"/>
    <w:rsid w:val="000439FE"/>
    <w:rsid w:val="00043B1E"/>
    <w:rsid w:val="00043E6D"/>
    <w:rsid w:val="00043E72"/>
    <w:rsid w:val="0004477A"/>
    <w:rsid w:val="00045976"/>
    <w:rsid w:val="00045CF2"/>
    <w:rsid w:val="00045E31"/>
    <w:rsid w:val="00046D4C"/>
    <w:rsid w:val="00050563"/>
    <w:rsid w:val="0005064B"/>
    <w:rsid w:val="00050878"/>
    <w:rsid w:val="0005094B"/>
    <w:rsid w:val="00050C4C"/>
    <w:rsid w:val="00051BF8"/>
    <w:rsid w:val="000521D1"/>
    <w:rsid w:val="00052283"/>
    <w:rsid w:val="00052425"/>
    <w:rsid w:val="000524CB"/>
    <w:rsid w:val="00052877"/>
    <w:rsid w:val="00052A2C"/>
    <w:rsid w:val="00052D53"/>
    <w:rsid w:val="0005305B"/>
    <w:rsid w:val="00053869"/>
    <w:rsid w:val="00053A5E"/>
    <w:rsid w:val="00053B4C"/>
    <w:rsid w:val="00053C1B"/>
    <w:rsid w:val="00053F98"/>
    <w:rsid w:val="0005490F"/>
    <w:rsid w:val="00056167"/>
    <w:rsid w:val="0005635D"/>
    <w:rsid w:val="00056456"/>
    <w:rsid w:val="00056B2F"/>
    <w:rsid w:val="00056DD1"/>
    <w:rsid w:val="00057019"/>
    <w:rsid w:val="00057ECF"/>
    <w:rsid w:val="00060CB1"/>
    <w:rsid w:val="0006106C"/>
    <w:rsid w:val="000615DB"/>
    <w:rsid w:val="00061717"/>
    <w:rsid w:val="000617E8"/>
    <w:rsid w:val="00061BE7"/>
    <w:rsid w:val="0006282D"/>
    <w:rsid w:val="00062880"/>
    <w:rsid w:val="00063041"/>
    <w:rsid w:val="000630C1"/>
    <w:rsid w:val="00063160"/>
    <w:rsid w:val="0006326B"/>
    <w:rsid w:val="00063939"/>
    <w:rsid w:val="000646BE"/>
    <w:rsid w:val="000649BD"/>
    <w:rsid w:val="000652EA"/>
    <w:rsid w:val="00065880"/>
    <w:rsid w:val="00066383"/>
    <w:rsid w:val="000664EE"/>
    <w:rsid w:val="00067367"/>
    <w:rsid w:val="00070146"/>
    <w:rsid w:val="000704B6"/>
    <w:rsid w:val="00070954"/>
    <w:rsid w:val="00071C27"/>
    <w:rsid w:val="00071DC9"/>
    <w:rsid w:val="00072774"/>
    <w:rsid w:val="00072B26"/>
    <w:rsid w:val="000734B1"/>
    <w:rsid w:val="00073758"/>
    <w:rsid w:val="00073BE3"/>
    <w:rsid w:val="00074AA4"/>
    <w:rsid w:val="000759F4"/>
    <w:rsid w:val="00076388"/>
    <w:rsid w:val="000778EF"/>
    <w:rsid w:val="00077E6D"/>
    <w:rsid w:val="00080645"/>
    <w:rsid w:val="00080B3E"/>
    <w:rsid w:val="00080F9B"/>
    <w:rsid w:val="0008105C"/>
    <w:rsid w:val="000816F0"/>
    <w:rsid w:val="0008179B"/>
    <w:rsid w:val="000824D2"/>
    <w:rsid w:val="00082701"/>
    <w:rsid w:val="0008272F"/>
    <w:rsid w:val="00082B5F"/>
    <w:rsid w:val="00082B93"/>
    <w:rsid w:val="00083878"/>
    <w:rsid w:val="00083E9F"/>
    <w:rsid w:val="0008411B"/>
    <w:rsid w:val="000842A3"/>
    <w:rsid w:val="0008465C"/>
    <w:rsid w:val="00084A47"/>
    <w:rsid w:val="00084EEF"/>
    <w:rsid w:val="00085056"/>
    <w:rsid w:val="000858E6"/>
    <w:rsid w:val="00086893"/>
    <w:rsid w:val="00086CED"/>
    <w:rsid w:val="00086E5B"/>
    <w:rsid w:val="000873CC"/>
    <w:rsid w:val="00087A2E"/>
    <w:rsid w:val="00090014"/>
    <w:rsid w:val="0009015F"/>
    <w:rsid w:val="00090304"/>
    <w:rsid w:val="000904A4"/>
    <w:rsid w:val="000907A6"/>
    <w:rsid w:val="0009175F"/>
    <w:rsid w:val="00091C04"/>
    <w:rsid w:val="00093767"/>
    <w:rsid w:val="00094642"/>
    <w:rsid w:val="00094840"/>
    <w:rsid w:val="00094D40"/>
    <w:rsid w:val="00095293"/>
    <w:rsid w:val="0009544F"/>
    <w:rsid w:val="0009585F"/>
    <w:rsid w:val="000959D5"/>
    <w:rsid w:val="00095DB7"/>
    <w:rsid w:val="00096E3E"/>
    <w:rsid w:val="00096F50"/>
    <w:rsid w:val="00097672"/>
    <w:rsid w:val="00097DBE"/>
    <w:rsid w:val="000A028B"/>
    <w:rsid w:val="000A06DA"/>
    <w:rsid w:val="000A08E0"/>
    <w:rsid w:val="000A0C9E"/>
    <w:rsid w:val="000A0DCC"/>
    <w:rsid w:val="000A1494"/>
    <w:rsid w:val="000A1BAA"/>
    <w:rsid w:val="000A21FA"/>
    <w:rsid w:val="000A27E9"/>
    <w:rsid w:val="000A2C97"/>
    <w:rsid w:val="000A312B"/>
    <w:rsid w:val="000A343C"/>
    <w:rsid w:val="000A350D"/>
    <w:rsid w:val="000A467B"/>
    <w:rsid w:val="000A4BAD"/>
    <w:rsid w:val="000A4DEB"/>
    <w:rsid w:val="000A72A2"/>
    <w:rsid w:val="000A7ABA"/>
    <w:rsid w:val="000A7D34"/>
    <w:rsid w:val="000B0735"/>
    <w:rsid w:val="000B0EE6"/>
    <w:rsid w:val="000B1745"/>
    <w:rsid w:val="000B18B9"/>
    <w:rsid w:val="000B1A35"/>
    <w:rsid w:val="000B2F55"/>
    <w:rsid w:val="000B31B4"/>
    <w:rsid w:val="000B35D8"/>
    <w:rsid w:val="000B3727"/>
    <w:rsid w:val="000B442F"/>
    <w:rsid w:val="000B5394"/>
    <w:rsid w:val="000B5446"/>
    <w:rsid w:val="000B6C01"/>
    <w:rsid w:val="000B756F"/>
    <w:rsid w:val="000B76E9"/>
    <w:rsid w:val="000B7CEA"/>
    <w:rsid w:val="000C09EA"/>
    <w:rsid w:val="000C11DA"/>
    <w:rsid w:val="000C1360"/>
    <w:rsid w:val="000C1890"/>
    <w:rsid w:val="000C19E1"/>
    <w:rsid w:val="000C22D8"/>
    <w:rsid w:val="000C2AFF"/>
    <w:rsid w:val="000C3A09"/>
    <w:rsid w:val="000C3FC1"/>
    <w:rsid w:val="000C427E"/>
    <w:rsid w:val="000C4679"/>
    <w:rsid w:val="000C5227"/>
    <w:rsid w:val="000C5375"/>
    <w:rsid w:val="000C5473"/>
    <w:rsid w:val="000C5508"/>
    <w:rsid w:val="000C58BA"/>
    <w:rsid w:val="000C604D"/>
    <w:rsid w:val="000C6695"/>
    <w:rsid w:val="000C6B7C"/>
    <w:rsid w:val="000C70AC"/>
    <w:rsid w:val="000C77FA"/>
    <w:rsid w:val="000C7C9F"/>
    <w:rsid w:val="000C7FFD"/>
    <w:rsid w:val="000D0580"/>
    <w:rsid w:val="000D0C77"/>
    <w:rsid w:val="000D142C"/>
    <w:rsid w:val="000D183B"/>
    <w:rsid w:val="000D1B00"/>
    <w:rsid w:val="000D1B2E"/>
    <w:rsid w:val="000D2130"/>
    <w:rsid w:val="000D23E8"/>
    <w:rsid w:val="000D250C"/>
    <w:rsid w:val="000D253C"/>
    <w:rsid w:val="000D2986"/>
    <w:rsid w:val="000D2AD3"/>
    <w:rsid w:val="000D2C60"/>
    <w:rsid w:val="000D2F69"/>
    <w:rsid w:val="000D2F75"/>
    <w:rsid w:val="000D3A4C"/>
    <w:rsid w:val="000D3B1B"/>
    <w:rsid w:val="000D3FC3"/>
    <w:rsid w:val="000D41A4"/>
    <w:rsid w:val="000D4818"/>
    <w:rsid w:val="000D4DF6"/>
    <w:rsid w:val="000D50CD"/>
    <w:rsid w:val="000D5145"/>
    <w:rsid w:val="000D55E7"/>
    <w:rsid w:val="000D5D65"/>
    <w:rsid w:val="000D62FD"/>
    <w:rsid w:val="000D6651"/>
    <w:rsid w:val="000D6691"/>
    <w:rsid w:val="000D6ED9"/>
    <w:rsid w:val="000D7266"/>
    <w:rsid w:val="000D7E0C"/>
    <w:rsid w:val="000E0540"/>
    <w:rsid w:val="000E06A0"/>
    <w:rsid w:val="000E07F5"/>
    <w:rsid w:val="000E16D2"/>
    <w:rsid w:val="000E1D6A"/>
    <w:rsid w:val="000E214F"/>
    <w:rsid w:val="000E235C"/>
    <w:rsid w:val="000E23E5"/>
    <w:rsid w:val="000E26C5"/>
    <w:rsid w:val="000E459E"/>
    <w:rsid w:val="000E4F46"/>
    <w:rsid w:val="000E5108"/>
    <w:rsid w:val="000E58A3"/>
    <w:rsid w:val="000E63A6"/>
    <w:rsid w:val="000E6949"/>
    <w:rsid w:val="000E6B00"/>
    <w:rsid w:val="000E733F"/>
    <w:rsid w:val="000E7A60"/>
    <w:rsid w:val="000E7B1D"/>
    <w:rsid w:val="000E7C33"/>
    <w:rsid w:val="000E7C93"/>
    <w:rsid w:val="000F0403"/>
    <w:rsid w:val="000F044A"/>
    <w:rsid w:val="000F0816"/>
    <w:rsid w:val="000F0865"/>
    <w:rsid w:val="000F0A2B"/>
    <w:rsid w:val="000F0C90"/>
    <w:rsid w:val="000F0E7F"/>
    <w:rsid w:val="000F1245"/>
    <w:rsid w:val="000F141D"/>
    <w:rsid w:val="000F1F91"/>
    <w:rsid w:val="000F22BB"/>
    <w:rsid w:val="000F2433"/>
    <w:rsid w:val="000F28A0"/>
    <w:rsid w:val="000F29BD"/>
    <w:rsid w:val="000F2DBA"/>
    <w:rsid w:val="000F2EB5"/>
    <w:rsid w:val="000F32FE"/>
    <w:rsid w:val="000F3718"/>
    <w:rsid w:val="000F3910"/>
    <w:rsid w:val="000F3AD1"/>
    <w:rsid w:val="000F4110"/>
    <w:rsid w:val="000F494A"/>
    <w:rsid w:val="000F4F8B"/>
    <w:rsid w:val="000F5064"/>
    <w:rsid w:val="000F594D"/>
    <w:rsid w:val="000F5A24"/>
    <w:rsid w:val="000F5BAB"/>
    <w:rsid w:val="000F6006"/>
    <w:rsid w:val="000F6981"/>
    <w:rsid w:val="000F7045"/>
    <w:rsid w:val="000F7714"/>
    <w:rsid w:val="00100780"/>
    <w:rsid w:val="001007BC"/>
    <w:rsid w:val="001009C8"/>
    <w:rsid w:val="00101373"/>
    <w:rsid w:val="001025A3"/>
    <w:rsid w:val="00102793"/>
    <w:rsid w:val="00102A59"/>
    <w:rsid w:val="00103761"/>
    <w:rsid w:val="00104B50"/>
    <w:rsid w:val="0010586C"/>
    <w:rsid w:val="001058A2"/>
    <w:rsid w:val="00105987"/>
    <w:rsid w:val="001066BC"/>
    <w:rsid w:val="001066E4"/>
    <w:rsid w:val="00106B39"/>
    <w:rsid w:val="0010769A"/>
    <w:rsid w:val="00107B57"/>
    <w:rsid w:val="00107C17"/>
    <w:rsid w:val="001103F3"/>
    <w:rsid w:val="0011040A"/>
    <w:rsid w:val="0011083D"/>
    <w:rsid w:val="00110B2F"/>
    <w:rsid w:val="00110C44"/>
    <w:rsid w:val="00111442"/>
    <w:rsid w:val="0011179C"/>
    <w:rsid w:val="00111D02"/>
    <w:rsid w:val="001123D1"/>
    <w:rsid w:val="00112E06"/>
    <w:rsid w:val="001130C4"/>
    <w:rsid w:val="001131FA"/>
    <w:rsid w:val="001136FA"/>
    <w:rsid w:val="00113F31"/>
    <w:rsid w:val="00114752"/>
    <w:rsid w:val="00114AFB"/>
    <w:rsid w:val="00114D4E"/>
    <w:rsid w:val="00115286"/>
    <w:rsid w:val="0011529B"/>
    <w:rsid w:val="00115B0A"/>
    <w:rsid w:val="00115BF0"/>
    <w:rsid w:val="0011603B"/>
    <w:rsid w:val="001160CB"/>
    <w:rsid w:val="00116171"/>
    <w:rsid w:val="0011668D"/>
    <w:rsid w:val="00116B4C"/>
    <w:rsid w:val="001170DD"/>
    <w:rsid w:val="00117776"/>
    <w:rsid w:val="001179DC"/>
    <w:rsid w:val="00117D62"/>
    <w:rsid w:val="00120016"/>
    <w:rsid w:val="0012014D"/>
    <w:rsid w:val="001201D3"/>
    <w:rsid w:val="0012089B"/>
    <w:rsid w:val="001215FA"/>
    <w:rsid w:val="00121699"/>
    <w:rsid w:val="00122101"/>
    <w:rsid w:val="001226D2"/>
    <w:rsid w:val="00122865"/>
    <w:rsid w:val="00122BED"/>
    <w:rsid w:val="00122C5E"/>
    <w:rsid w:val="00122CEC"/>
    <w:rsid w:val="00123515"/>
    <w:rsid w:val="00123808"/>
    <w:rsid w:val="0012451F"/>
    <w:rsid w:val="001248BE"/>
    <w:rsid w:val="00124E04"/>
    <w:rsid w:val="00124FC3"/>
    <w:rsid w:val="001251C0"/>
    <w:rsid w:val="0012525C"/>
    <w:rsid w:val="00126FBD"/>
    <w:rsid w:val="001270D6"/>
    <w:rsid w:val="00131849"/>
    <w:rsid w:val="00131AAA"/>
    <w:rsid w:val="0013219B"/>
    <w:rsid w:val="00132BB1"/>
    <w:rsid w:val="0013303C"/>
    <w:rsid w:val="001330DD"/>
    <w:rsid w:val="00133193"/>
    <w:rsid w:val="001332F8"/>
    <w:rsid w:val="001335AB"/>
    <w:rsid w:val="00133EDF"/>
    <w:rsid w:val="001344BA"/>
    <w:rsid w:val="00134EAA"/>
    <w:rsid w:val="00135126"/>
    <w:rsid w:val="00135181"/>
    <w:rsid w:val="00135333"/>
    <w:rsid w:val="00135ABB"/>
    <w:rsid w:val="001362ED"/>
    <w:rsid w:val="00137529"/>
    <w:rsid w:val="001377EE"/>
    <w:rsid w:val="00137F8C"/>
    <w:rsid w:val="00141F0A"/>
    <w:rsid w:val="00141FAF"/>
    <w:rsid w:val="001421AB"/>
    <w:rsid w:val="001424C2"/>
    <w:rsid w:val="0014296C"/>
    <w:rsid w:val="00144535"/>
    <w:rsid w:val="001446D0"/>
    <w:rsid w:val="00145C01"/>
    <w:rsid w:val="00145DCD"/>
    <w:rsid w:val="0014660F"/>
    <w:rsid w:val="001467DA"/>
    <w:rsid w:val="00146DC0"/>
    <w:rsid w:val="00147697"/>
    <w:rsid w:val="0014795E"/>
    <w:rsid w:val="00147BBB"/>
    <w:rsid w:val="00147BF1"/>
    <w:rsid w:val="00147D16"/>
    <w:rsid w:val="001500EC"/>
    <w:rsid w:val="001508AF"/>
    <w:rsid w:val="001509F9"/>
    <w:rsid w:val="00150BC1"/>
    <w:rsid w:val="00151966"/>
    <w:rsid w:val="00151A6B"/>
    <w:rsid w:val="00151DA6"/>
    <w:rsid w:val="00152E36"/>
    <w:rsid w:val="001536C4"/>
    <w:rsid w:val="00153D8B"/>
    <w:rsid w:val="001548C2"/>
    <w:rsid w:val="001549E2"/>
    <w:rsid w:val="00154FEC"/>
    <w:rsid w:val="001553EF"/>
    <w:rsid w:val="00155715"/>
    <w:rsid w:val="00155746"/>
    <w:rsid w:val="00155F3D"/>
    <w:rsid w:val="001560EC"/>
    <w:rsid w:val="00156B60"/>
    <w:rsid w:val="00156BFE"/>
    <w:rsid w:val="00157574"/>
    <w:rsid w:val="00157856"/>
    <w:rsid w:val="00157DB2"/>
    <w:rsid w:val="00157E31"/>
    <w:rsid w:val="00157E79"/>
    <w:rsid w:val="00160276"/>
    <w:rsid w:val="00160AFB"/>
    <w:rsid w:val="00160CC8"/>
    <w:rsid w:val="001610A9"/>
    <w:rsid w:val="001617CE"/>
    <w:rsid w:val="00162FA1"/>
    <w:rsid w:val="00163B81"/>
    <w:rsid w:val="00163F4B"/>
    <w:rsid w:val="0016403E"/>
    <w:rsid w:val="0016422E"/>
    <w:rsid w:val="00164B3D"/>
    <w:rsid w:val="00164CA8"/>
    <w:rsid w:val="00164DD2"/>
    <w:rsid w:val="00165535"/>
    <w:rsid w:val="00166099"/>
    <w:rsid w:val="001660C5"/>
    <w:rsid w:val="0016623D"/>
    <w:rsid w:val="001662AA"/>
    <w:rsid w:val="001667FC"/>
    <w:rsid w:val="00166E6E"/>
    <w:rsid w:val="0016737B"/>
    <w:rsid w:val="001679A6"/>
    <w:rsid w:val="00167FA4"/>
    <w:rsid w:val="0017088A"/>
    <w:rsid w:val="00170EA1"/>
    <w:rsid w:val="001713F8"/>
    <w:rsid w:val="00171AF9"/>
    <w:rsid w:val="00171D09"/>
    <w:rsid w:val="0017228F"/>
    <w:rsid w:val="00172547"/>
    <w:rsid w:val="00172918"/>
    <w:rsid w:val="001731FB"/>
    <w:rsid w:val="001733C0"/>
    <w:rsid w:val="00173D79"/>
    <w:rsid w:val="0017442F"/>
    <w:rsid w:val="00174449"/>
    <w:rsid w:val="00174564"/>
    <w:rsid w:val="00174C98"/>
    <w:rsid w:val="00174D8B"/>
    <w:rsid w:val="00174ECD"/>
    <w:rsid w:val="00174F57"/>
    <w:rsid w:val="0017623C"/>
    <w:rsid w:val="00176299"/>
    <w:rsid w:val="00176311"/>
    <w:rsid w:val="00176659"/>
    <w:rsid w:val="001767C8"/>
    <w:rsid w:val="001769DE"/>
    <w:rsid w:val="00176D40"/>
    <w:rsid w:val="00176EBE"/>
    <w:rsid w:val="001770E1"/>
    <w:rsid w:val="0017785F"/>
    <w:rsid w:val="001819E4"/>
    <w:rsid w:val="00181A23"/>
    <w:rsid w:val="00182328"/>
    <w:rsid w:val="00182B40"/>
    <w:rsid w:val="001831B5"/>
    <w:rsid w:val="00184252"/>
    <w:rsid w:val="0018485B"/>
    <w:rsid w:val="001852AE"/>
    <w:rsid w:val="00185607"/>
    <w:rsid w:val="00185B18"/>
    <w:rsid w:val="00187072"/>
    <w:rsid w:val="00187193"/>
    <w:rsid w:val="00187246"/>
    <w:rsid w:val="00187948"/>
    <w:rsid w:val="00190131"/>
    <w:rsid w:val="001902FE"/>
    <w:rsid w:val="00190341"/>
    <w:rsid w:val="00190498"/>
    <w:rsid w:val="00190A2A"/>
    <w:rsid w:val="00191223"/>
    <w:rsid w:val="001913C1"/>
    <w:rsid w:val="001913D4"/>
    <w:rsid w:val="0019150D"/>
    <w:rsid w:val="00191CED"/>
    <w:rsid w:val="00191D8E"/>
    <w:rsid w:val="001923D0"/>
    <w:rsid w:val="0019248D"/>
    <w:rsid w:val="0019298F"/>
    <w:rsid w:val="00192A0D"/>
    <w:rsid w:val="00192E12"/>
    <w:rsid w:val="001931F5"/>
    <w:rsid w:val="001939DD"/>
    <w:rsid w:val="00193A1D"/>
    <w:rsid w:val="00193E24"/>
    <w:rsid w:val="00193F0E"/>
    <w:rsid w:val="001945E5"/>
    <w:rsid w:val="00194727"/>
    <w:rsid w:val="001963C4"/>
    <w:rsid w:val="00196D5A"/>
    <w:rsid w:val="00196EA4"/>
    <w:rsid w:val="0019715A"/>
    <w:rsid w:val="0019762C"/>
    <w:rsid w:val="0019794B"/>
    <w:rsid w:val="00197AAF"/>
    <w:rsid w:val="00197C6C"/>
    <w:rsid w:val="00197C9C"/>
    <w:rsid w:val="00197E71"/>
    <w:rsid w:val="001A0DB6"/>
    <w:rsid w:val="001A14EF"/>
    <w:rsid w:val="001A16E3"/>
    <w:rsid w:val="001A1C16"/>
    <w:rsid w:val="001A1F53"/>
    <w:rsid w:val="001A237C"/>
    <w:rsid w:val="001A2E0F"/>
    <w:rsid w:val="001A3308"/>
    <w:rsid w:val="001A3652"/>
    <w:rsid w:val="001A42CA"/>
    <w:rsid w:val="001A47FA"/>
    <w:rsid w:val="001A4A60"/>
    <w:rsid w:val="001A5070"/>
    <w:rsid w:val="001A5AA0"/>
    <w:rsid w:val="001A627E"/>
    <w:rsid w:val="001A6657"/>
    <w:rsid w:val="001A69E6"/>
    <w:rsid w:val="001A6C57"/>
    <w:rsid w:val="001A6D77"/>
    <w:rsid w:val="001A6F97"/>
    <w:rsid w:val="001A6FD6"/>
    <w:rsid w:val="001A720F"/>
    <w:rsid w:val="001A7BC7"/>
    <w:rsid w:val="001B0248"/>
    <w:rsid w:val="001B0504"/>
    <w:rsid w:val="001B07CA"/>
    <w:rsid w:val="001B0C27"/>
    <w:rsid w:val="001B0ED8"/>
    <w:rsid w:val="001B0F16"/>
    <w:rsid w:val="001B12AB"/>
    <w:rsid w:val="001B16D9"/>
    <w:rsid w:val="001B1764"/>
    <w:rsid w:val="001B1B91"/>
    <w:rsid w:val="001B1FC8"/>
    <w:rsid w:val="001B208C"/>
    <w:rsid w:val="001B22A9"/>
    <w:rsid w:val="001B237D"/>
    <w:rsid w:val="001B24B2"/>
    <w:rsid w:val="001B2638"/>
    <w:rsid w:val="001B27B2"/>
    <w:rsid w:val="001B2E73"/>
    <w:rsid w:val="001B307A"/>
    <w:rsid w:val="001B3338"/>
    <w:rsid w:val="001B3779"/>
    <w:rsid w:val="001B3C6E"/>
    <w:rsid w:val="001B40A2"/>
    <w:rsid w:val="001B40A6"/>
    <w:rsid w:val="001B4BB8"/>
    <w:rsid w:val="001B50A3"/>
    <w:rsid w:val="001B523E"/>
    <w:rsid w:val="001B5F0B"/>
    <w:rsid w:val="001B6715"/>
    <w:rsid w:val="001B6BCC"/>
    <w:rsid w:val="001B6C0C"/>
    <w:rsid w:val="001C1DCB"/>
    <w:rsid w:val="001C1E8B"/>
    <w:rsid w:val="001C210E"/>
    <w:rsid w:val="001C2113"/>
    <w:rsid w:val="001C2758"/>
    <w:rsid w:val="001C275F"/>
    <w:rsid w:val="001C3359"/>
    <w:rsid w:val="001C3509"/>
    <w:rsid w:val="001C3593"/>
    <w:rsid w:val="001C4823"/>
    <w:rsid w:val="001C4961"/>
    <w:rsid w:val="001C4962"/>
    <w:rsid w:val="001C4AC4"/>
    <w:rsid w:val="001C4BC8"/>
    <w:rsid w:val="001C4D57"/>
    <w:rsid w:val="001C52F4"/>
    <w:rsid w:val="001C5576"/>
    <w:rsid w:val="001C5660"/>
    <w:rsid w:val="001C56A1"/>
    <w:rsid w:val="001C575C"/>
    <w:rsid w:val="001C5C59"/>
    <w:rsid w:val="001C6D33"/>
    <w:rsid w:val="001C7282"/>
    <w:rsid w:val="001C7BF0"/>
    <w:rsid w:val="001D009E"/>
    <w:rsid w:val="001D00B5"/>
    <w:rsid w:val="001D024E"/>
    <w:rsid w:val="001D036C"/>
    <w:rsid w:val="001D04C9"/>
    <w:rsid w:val="001D084B"/>
    <w:rsid w:val="001D0DCE"/>
    <w:rsid w:val="001D0E8C"/>
    <w:rsid w:val="001D1414"/>
    <w:rsid w:val="001D15B5"/>
    <w:rsid w:val="001D1EA7"/>
    <w:rsid w:val="001D244B"/>
    <w:rsid w:val="001D26EF"/>
    <w:rsid w:val="001D275B"/>
    <w:rsid w:val="001D2AF4"/>
    <w:rsid w:val="001D2FE4"/>
    <w:rsid w:val="001D2FF5"/>
    <w:rsid w:val="001D32CB"/>
    <w:rsid w:val="001D3698"/>
    <w:rsid w:val="001D3FC8"/>
    <w:rsid w:val="001D4143"/>
    <w:rsid w:val="001D4B07"/>
    <w:rsid w:val="001D4C33"/>
    <w:rsid w:val="001D5D01"/>
    <w:rsid w:val="001D5E7B"/>
    <w:rsid w:val="001D5F4D"/>
    <w:rsid w:val="001D5FA0"/>
    <w:rsid w:val="001D6203"/>
    <w:rsid w:val="001D6973"/>
    <w:rsid w:val="001D6A5B"/>
    <w:rsid w:val="001D6F6F"/>
    <w:rsid w:val="001D7933"/>
    <w:rsid w:val="001E0BB9"/>
    <w:rsid w:val="001E0CBC"/>
    <w:rsid w:val="001E0DF8"/>
    <w:rsid w:val="001E10F3"/>
    <w:rsid w:val="001E113D"/>
    <w:rsid w:val="001E14C2"/>
    <w:rsid w:val="001E16D8"/>
    <w:rsid w:val="001E1BBD"/>
    <w:rsid w:val="001E1EE6"/>
    <w:rsid w:val="001E213C"/>
    <w:rsid w:val="001E2FE0"/>
    <w:rsid w:val="001E31C6"/>
    <w:rsid w:val="001E3E29"/>
    <w:rsid w:val="001E478D"/>
    <w:rsid w:val="001E523B"/>
    <w:rsid w:val="001E53E9"/>
    <w:rsid w:val="001E5F8B"/>
    <w:rsid w:val="001E612A"/>
    <w:rsid w:val="001E632C"/>
    <w:rsid w:val="001E6340"/>
    <w:rsid w:val="001E6539"/>
    <w:rsid w:val="001E6936"/>
    <w:rsid w:val="001E6EA9"/>
    <w:rsid w:val="001E70F5"/>
    <w:rsid w:val="001E7B1C"/>
    <w:rsid w:val="001E7DE5"/>
    <w:rsid w:val="001E7F4C"/>
    <w:rsid w:val="001F0506"/>
    <w:rsid w:val="001F070F"/>
    <w:rsid w:val="001F0815"/>
    <w:rsid w:val="001F0AB7"/>
    <w:rsid w:val="001F0F6D"/>
    <w:rsid w:val="001F0F92"/>
    <w:rsid w:val="001F1175"/>
    <w:rsid w:val="001F1CF2"/>
    <w:rsid w:val="001F20C0"/>
    <w:rsid w:val="001F239E"/>
    <w:rsid w:val="001F2557"/>
    <w:rsid w:val="001F27FA"/>
    <w:rsid w:val="001F2F7A"/>
    <w:rsid w:val="001F36BC"/>
    <w:rsid w:val="001F38BE"/>
    <w:rsid w:val="001F38BF"/>
    <w:rsid w:val="001F3B38"/>
    <w:rsid w:val="001F3E44"/>
    <w:rsid w:val="001F408C"/>
    <w:rsid w:val="001F437D"/>
    <w:rsid w:val="001F43B7"/>
    <w:rsid w:val="001F55A6"/>
    <w:rsid w:val="001F5763"/>
    <w:rsid w:val="001F5D17"/>
    <w:rsid w:val="001F62E7"/>
    <w:rsid w:val="001F65BE"/>
    <w:rsid w:val="001F6753"/>
    <w:rsid w:val="001F6EB4"/>
    <w:rsid w:val="001F785B"/>
    <w:rsid w:val="001F7873"/>
    <w:rsid w:val="001F7E81"/>
    <w:rsid w:val="0020031E"/>
    <w:rsid w:val="0020039C"/>
    <w:rsid w:val="00201469"/>
    <w:rsid w:val="0020156D"/>
    <w:rsid w:val="002017DB"/>
    <w:rsid w:val="002018A0"/>
    <w:rsid w:val="002030AC"/>
    <w:rsid w:val="00203197"/>
    <w:rsid w:val="00204BF0"/>
    <w:rsid w:val="00205609"/>
    <w:rsid w:val="002059DE"/>
    <w:rsid w:val="00205F97"/>
    <w:rsid w:val="002074F1"/>
    <w:rsid w:val="002076E3"/>
    <w:rsid w:val="00207D95"/>
    <w:rsid w:val="0021011B"/>
    <w:rsid w:val="00210D6B"/>
    <w:rsid w:val="00210E35"/>
    <w:rsid w:val="00211174"/>
    <w:rsid w:val="0021192B"/>
    <w:rsid w:val="00211A98"/>
    <w:rsid w:val="00212896"/>
    <w:rsid w:val="00212DDE"/>
    <w:rsid w:val="00212F4A"/>
    <w:rsid w:val="00213169"/>
    <w:rsid w:val="00213E4B"/>
    <w:rsid w:val="00213FEF"/>
    <w:rsid w:val="0021485A"/>
    <w:rsid w:val="00214AD8"/>
    <w:rsid w:val="00214BF7"/>
    <w:rsid w:val="00215354"/>
    <w:rsid w:val="002155E4"/>
    <w:rsid w:val="00216306"/>
    <w:rsid w:val="00216A88"/>
    <w:rsid w:val="00217C3A"/>
    <w:rsid w:val="00217D99"/>
    <w:rsid w:val="00220031"/>
    <w:rsid w:val="002201D7"/>
    <w:rsid w:val="00220C48"/>
    <w:rsid w:val="00220D4F"/>
    <w:rsid w:val="00222049"/>
    <w:rsid w:val="002220E6"/>
    <w:rsid w:val="002232AC"/>
    <w:rsid w:val="0022341C"/>
    <w:rsid w:val="002237A5"/>
    <w:rsid w:val="002237E8"/>
    <w:rsid w:val="002242C7"/>
    <w:rsid w:val="00224962"/>
    <w:rsid w:val="00224F31"/>
    <w:rsid w:val="00225D6C"/>
    <w:rsid w:val="00226131"/>
    <w:rsid w:val="002266D1"/>
    <w:rsid w:val="00227335"/>
    <w:rsid w:val="00227362"/>
    <w:rsid w:val="00227713"/>
    <w:rsid w:val="00227DA9"/>
    <w:rsid w:val="0023086E"/>
    <w:rsid w:val="002309C5"/>
    <w:rsid w:val="00230A43"/>
    <w:rsid w:val="00230C3D"/>
    <w:rsid w:val="002311CA"/>
    <w:rsid w:val="00231366"/>
    <w:rsid w:val="002313B8"/>
    <w:rsid w:val="002314DA"/>
    <w:rsid w:val="00231815"/>
    <w:rsid w:val="00232217"/>
    <w:rsid w:val="00232261"/>
    <w:rsid w:val="00232327"/>
    <w:rsid w:val="002324AE"/>
    <w:rsid w:val="00232FE2"/>
    <w:rsid w:val="0023302F"/>
    <w:rsid w:val="00233322"/>
    <w:rsid w:val="00233842"/>
    <w:rsid w:val="00233CC5"/>
    <w:rsid w:val="0023411F"/>
    <w:rsid w:val="0023462B"/>
    <w:rsid w:val="00234E35"/>
    <w:rsid w:val="00235460"/>
    <w:rsid w:val="002354AA"/>
    <w:rsid w:val="00235BED"/>
    <w:rsid w:val="00236ECB"/>
    <w:rsid w:val="00237199"/>
    <w:rsid w:val="0023720D"/>
    <w:rsid w:val="00240668"/>
    <w:rsid w:val="00241DC1"/>
    <w:rsid w:val="00243279"/>
    <w:rsid w:val="00243310"/>
    <w:rsid w:val="00243455"/>
    <w:rsid w:val="00243C63"/>
    <w:rsid w:val="00244162"/>
    <w:rsid w:val="002443E3"/>
    <w:rsid w:val="0024483A"/>
    <w:rsid w:val="002454FD"/>
    <w:rsid w:val="002466E1"/>
    <w:rsid w:val="00246E14"/>
    <w:rsid w:val="00246E54"/>
    <w:rsid w:val="00247326"/>
    <w:rsid w:val="00247D03"/>
    <w:rsid w:val="00247F9E"/>
    <w:rsid w:val="00251973"/>
    <w:rsid w:val="00251C5A"/>
    <w:rsid w:val="0025279C"/>
    <w:rsid w:val="00252B99"/>
    <w:rsid w:val="00252EB1"/>
    <w:rsid w:val="0025306A"/>
    <w:rsid w:val="002538E2"/>
    <w:rsid w:val="002540D3"/>
    <w:rsid w:val="00254AD4"/>
    <w:rsid w:val="00254AE2"/>
    <w:rsid w:val="00256932"/>
    <w:rsid w:val="00256B3D"/>
    <w:rsid w:val="00256E2E"/>
    <w:rsid w:val="0025704C"/>
    <w:rsid w:val="00257219"/>
    <w:rsid w:val="002574B8"/>
    <w:rsid w:val="00257D62"/>
    <w:rsid w:val="00257EEB"/>
    <w:rsid w:val="002604B2"/>
    <w:rsid w:val="00260AC3"/>
    <w:rsid w:val="00260AD9"/>
    <w:rsid w:val="00260FAD"/>
    <w:rsid w:val="00261163"/>
    <w:rsid w:val="002614A4"/>
    <w:rsid w:val="0026195B"/>
    <w:rsid w:val="00262B2E"/>
    <w:rsid w:val="00262DFE"/>
    <w:rsid w:val="0026323B"/>
    <w:rsid w:val="0026357F"/>
    <w:rsid w:val="0026379B"/>
    <w:rsid w:val="002637A1"/>
    <w:rsid w:val="002643D2"/>
    <w:rsid w:val="002647E4"/>
    <w:rsid w:val="00264D47"/>
    <w:rsid w:val="0026516D"/>
    <w:rsid w:val="002653EE"/>
    <w:rsid w:val="00265716"/>
    <w:rsid w:val="00265F27"/>
    <w:rsid w:val="00266223"/>
    <w:rsid w:val="002662E3"/>
    <w:rsid w:val="00266577"/>
    <w:rsid w:val="00266DD3"/>
    <w:rsid w:val="00267043"/>
    <w:rsid w:val="0026756D"/>
    <w:rsid w:val="002675B2"/>
    <w:rsid w:val="00267C36"/>
    <w:rsid w:val="00267F95"/>
    <w:rsid w:val="00270A61"/>
    <w:rsid w:val="00270FFB"/>
    <w:rsid w:val="00271E5A"/>
    <w:rsid w:val="00272206"/>
    <w:rsid w:val="00272CCA"/>
    <w:rsid w:val="00272D22"/>
    <w:rsid w:val="00272DA5"/>
    <w:rsid w:val="00273026"/>
    <w:rsid w:val="00273087"/>
    <w:rsid w:val="0027379C"/>
    <w:rsid w:val="00273860"/>
    <w:rsid w:val="002738E5"/>
    <w:rsid w:val="00273AB6"/>
    <w:rsid w:val="00274478"/>
    <w:rsid w:val="00274C53"/>
    <w:rsid w:val="00274CA8"/>
    <w:rsid w:val="00274FFE"/>
    <w:rsid w:val="00275170"/>
    <w:rsid w:val="00275345"/>
    <w:rsid w:val="00275640"/>
    <w:rsid w:val="00275C72"/>
    <w:rsid w:val="00275CA2"/>
    <w:rsid w:val="00275F18"/>
    <w:rsid w:val="00276BEE"/>
    <w:rsid w:val="00277CA0"/>
    <w:rsid w:val="00280022"/>
    <w:rsid w:val="00280465"/>
    <w:rsid w:val="002813CC"/>
    <w:rsid w:val="0028207A"/>
    <w:rsid w:val="002820E5"/>
    <w:rsid w:val="002820E7"/>
    <w:rsid w:val="00282305"/>
    <w:rsid w:val="002826CA"/>
    <w:rsid w:val="00282DB2"/>
    <w:rsid w:val="00282F4E"/>
    <w:rsid w:val="00283407"/>
    <w:rsid w:val="00284627"/>
    <w:rsid w:val="00285978"/>
    <w:rsid w:val="00285BC2"/>
    <w:rsid w:val="00285DCD"/>
    <w:rsid w:val="00286594"/>
    <w:rsid w:val="0028660C"/>
    <w:rsid w:val="00286ABE"/>
    <w:rsid w:val="00286E1B"/>
    <w:rsid w:val="00287BF9"/>
    <w:rsid w:val="00290098"/>
    <w:rsid w:val="00291208"/>
    <w:rsid w:val="00292177"/>
    <w:rsid w:val="00292392"/>
    <w:rsid w:val="002925A7"/>
    <w:rsid w:val="00292EE1"/>
    <w:rsid w:val="0029387A"/>
    <w:rsid w:val="00293CE3"/>
    <w:rsid w:val="002941A2"/>
    <w:rsid w:val="00294562"/>
    <w:rsid w:val="00294813"/>
    <w:rsid w:val="00294CF8"/>
    <w:rsid w:val="00294D0D"/>
    <w:rsid w:val="00294F05"/>
    <w:rsid w:val="0029506E"/>
    <w:rsid w:val="0029560F"/>
    <w:rsid w:val="002956C3"/>
    <w:rsid w:val="00295747"/>
    <w:rsid w:val="00295812"/>
    <w:rsid w:val="0029594F"/>
    <w:rsid w:val="00295EB0"/>
    <w:rsid w:val="00296464"/>
    <w:rsid w:val="00297332"/>
    <w:rsid w:val="00297ECE"/>
    <w:rsid w:val="002A033E"/>
    <w:rsid w:val="002A056F"/>
    <w:rsid w:val="002A092E"/>
    <w:rsid w:val="002A0C96"/>
    <w:rsid w:val="002A0E54"/>
    <w:rsid w:val="002A1015"/>
    <w:rsid w:val="002A1B81"/>
    <w:rsid w:val="002A27C1"/>
    <w:rsid w:val="002A2EB5"/>
    <w:rsid w:val="002A35E3"/>
    <w:rsid w:val="002A386D"/>
    <w:rsid w:val="002A38FA"/>
    <w:rsid w:val="002A3DF9"/>
    <w:rsid w:val="002A3E36"/>
    <w:rsid w:val="002A3F2D"/>
    <w:rsid w:val="002A4133"/>
    <w:rsid w:val="002A43EE"/>
    <w:rsid w:val="002A49EB"/>
    <w:rsid w:val="002A4B21"/>
    <w:rsid w:val="002A507C"/>
    <w:rsid w:val="002A53B6"/>
    <w:rsid w:val="002A5ACD"/>
    <w:rsid w:val="002A64A1"/>
    <w:rsid w:val="002A6FD3"/>
    <w:rsid w:val="002A71AA"/>
    <w:rsid w:val="002A7702"/>
    <w:rsid w:val="002A7E88"/>
    <w:rsid w:val="002B0989"/>
    <w:rsid w:val="002B15D3"/>
    <w:rsid w:val="002B2592"/>
    <w:rsid w:val="002B273E"/>
    <w:rsid w:val="002B2897"/>
    <w:rsid w:val="002B296D"/>
    <w:rsid w:val="002B2D21"/>
    <w:rsid w:val="002B3021"/>
    <w:rsid w:val="002B30E9"/>
    <w:rsid w:val="002B3837"/>
    <w:rsid w:val="002B38E1"/>
    <w:rsid w:val="002B3A1A"/>
    <w:rsid w:val="002B3AB2"/>
    <w:rsid w:val="002B3C31"/>
    <w:rsid w:val="002B4115"/>
    <w:rsid w:val="002B41B1"/>
    <w:rsid w:val="002B499A"/>
    <w:rsid w:val="002B49A5"/>
    <w:rsid w:val="002B49C3"/>
    <w:rsid w:val="002B4D8A"/>
    <w:rsid w:val="002B4EB7"/>
    <w:rsid w:val="002B544D"/>
    <w:rsid w:val="002B547C"/>
    <w:rsid w:val="002B5685"/>
    <w:rsid w:val="002B569D"/>
    <w:rsid w:val="002B572E"/>
    <w:rsid w:val="002B5757"/>
    <w:rsid w:val="002B5B43"/>
    <w:rsid w:val="002B5D4A"/>
    <w:rsid w:val="002B5F7A"/>
    <w:rsid w:val="002B6172"/>
    <w:rsid w:val="002B73BD"/>
    <w:rsid w:val="002B7568"/>
    <w:rsid w:val="002B7744"/>
    <w:rsid w:val="002B77A5"/>
    <w:rsid w:val="002B78E3"/>
    <w:rsid w:val="002B7BEE"/>
    <w:rsid w:val="002C06CA"/>
    <w:rsid w:val="002C0BD3"/>
    <w:rsid w:val="002C0D5F"/>
    <w:rsid w:val="002C1328"/>
    <w:rsid w:val="002C16E1"/>
    <w:rsid w:val="002C1DA8"/>
    <w:rsid w:val="002C1F29"/>
    <w:rsid w:val="002C2391"/>
    <w:rsid w:val="002C2919"/>
    <w:rsid w:val="002C2923"/>
    <w:rsid w:val="002C2E6D"/>
    <w:rsid w:val="002C362B"/>
    <w:rsid w:val="002C3E14"/>
    <w:rsid w:val="002C4F84"/>
    <w:rsid w:val="002C595D"/>
    <w:rsid w:val="002C5E83"/>
    <w:rsid w:val="002C6348"/>
    <w:rsid w:val="002C67DA"/>
    <w:rsid w:val="002C6DE9"/>
    <w:rsid w:val="002C7123"/>
    <w:rsid w:val="002C74D8"/>
    <w:rsid w:val="002C7583"/>
    <w:rsid w:val="002C7E43"/>
    <w:rsid w:val="002D06C4"/>
    <w:rsid w:val="002D0B0A"/>
    <w:rsid w:val="002D0FC9"/>
    <w:rsid w:val="002D1061"/>
    <w:rsid w:val="002D1438"/>
    <w:rsid w:val="002D17AD"/>
    <w:rsid w:val="002D2213"/>
    <w:rsid w:val="002D22DE"/>
    <w:rsid w:val="002D25CD"/>
    <w:rsid w:val="002D28F1"/>
    <w:rsid w:val="002D29B9"/>
    <w:rsid w:val="002D2D4F"/>
    <w:rsid w:val="002D2DC4"/>
    <w:rsid w:val="002D320E"/>
    <w:rsid w:val="002D3996"/>
    <w:rsid w:val="002D3C47"/>
    <w:rsid w:val="002D4D71"/>
    <w:rsid w:val="002D5248"/>
    <w:rsid w:val="002D5A6B"/>
    <w:rsid w:val="002D62CD"/>
    <w:rsid w:val="002D6343"/>
    <w:rsid w:val="002D6D6A"/>
    <w:rsid w:val="002D6FF4"/>
    <w:rsid w:val="002D7255"/>
    <w:rsid w:val="002D7954"/>
    <w:rsid w:val="002E19F2"/>
    <w:rsid w:val="002E1A69"/>
    <w:rsid w:val="002E1C99"/>
    <w:rsid w:val="002E2345"/>
    <w:rsid w:val="002E2422"/>
    <w:rsid w:val="002E26B0"/>
    <w:rsid w:val="002E28A3"/>
    <w:rsid w:val="002E30B5"/>
    <w:rsid w:val="002E3419"/>
    <w:rsid w:val="002E3AD2"/>
    <w:rsid w:val="002E413E"/>
    <w:rsid w:val="002E41D6"/>
    <w:rsid w:val="002E448B"/>
    <w:rsid w:val="002E4539"/>
    <w:rsid w:val="002E4628"/>
    <w:rsid w:val="002E48D5"/>
    <w:rsid w:val="002E4FF7"/>
    <w:rsid w:val="002E512D"/>
    <w:rsid w:val="002E51B4"/>
    <w:rsid w:val="002E5335"/>
    <w:rsid w:val="002E5475"/>
    <w:rsid w:val="002E585C"/>
    <w:rsid w:val="002E5E65"/>
    <w:rsid w:val="002E619F"/>
    <w:rsid w:val="002E64AA"/>
    <w:rsid w:val="002E6BF9"/>
    <w:rsid w:val="002E6CB9"/>
    <w:rsid w:val="002E736D"/>
    <w:rsid w:val="002E7BB9"/>
    <w:rsid w:val="002F15B7"/>
    <w:rsid w:val="002F1EFE"/>
    <w:rsid w:val="002F226F"/>
    <w:rsid w:val="002F296C"/>
    <w:rsid w:val="002F310B"/>
    <w:rsid w:val="002F38A7"/>
    <w:rsid w:val="002F3EE4"/>
    <w:rsid w:val="002F4058"/>
    <w:rsid w:val="002F45A6"/>
    <w:rsid w:val="002F48CB"/>
    <w:rsid w:val="002F4CED"/>
    <w:rsid w:val="002F4E16"/>
    <w:rsid w:val="002F5E74"/>
    <w:rsid w:val="002F5FCF"/>
    <w:rsid w:val="002F6007"/>
    <w:rsid w:val="002F67D3"/>
    <w:rsid w:val="002F6869"/>
    <w:rsid w:val="002F6B8B"/>
    <w:rsid w:val="002F7A83"/>
    <w:rsid w:val="002F7B94"/>
    <w:rsid w:val="002F7FCD"/>
    <w:rsid w:val="00300448"/>
    <w:rsid w:val="00300BE3"/>
    <w:rsid w:val="00301149"/>
    <w:rsid w:val="00301245"/>
    <w:rsid w:val="003015C2"/>
    <w:rsid w:val="00301852"/>
    <w:rsid w:val="003019EA"/>
    <w:rsid w:val="00301FFB"/>
    <w:rsid w:val="00302807"/>
    <w:rsid w:val="00302E8F"/>
    <w:rsid w:val="00303A33"/>
    <w:rsid w:val="00303AD6"/>
    <w:rsid w:val="00303BE0"/>
    <w:rsid w:val="00303E7F"/>
    <w:rsid w:val="0030418D"/>
    <w:rsid w:val="00304226"/>
    <w:rsid w:val="003052C9"/>
    <w:rsid w:val="003056C3"/>
    <w:rsid w:val="003058E4"/>
    <w:rsid w:val="00305BF8"/>
    <w:rsid w:val="003064E1"/>
    <w:rsid w:val="00306A5E"/>
    <w:rsid w:val="00306B98"/>
    <w:rsid w:val="00306E54"/>
    <w:rsid w:val="00306F9E"/>
    <w:rsid w:val="0030727C"/>
    <w:rsid w:val="00307572"/>
    <w:rsid w:val="00311CA4"/>
    <w:rsid w:val="00312608"/>
    <w:rsid w:val="0031307A"/>
    <w:rsid w:val="0031313D"/>
    <w:rsid w:val="003139E8"/>
    <w:rsid w:val="0031590A"/>
    <w:rsid w:val="00315AAC"/>
    <w:rsid w:val="00315EC9"/>
    <w:rsid w:val="00315F63"/>
    <w:rsid w:val="00316506"/>
    <w:rsid w:val="003166EB"/>
    <w:rsid w:val="00316987"/>
    <w:rsid w:val="003178EA"/>
    <w:rsid w:val="0032008D"/>
    <w:rsid w:val="0032029D"/>
    <w:rsid w:val="003204CA"/>
    <w:rsid w:val="0032073F"/>
    <w:rsid w:val="00320B58"/>
    <w:rsid w:val="0032134B"/>
    <w:rsid w:val="00321A05"/>
    <w:rsid w:val="003227C5"/>
    <w:rsid w:val="00322981"/>
    <w:rsid w:val="00322A98"/>
    <w:rsid w:val="00322C74"/>
    <w:rsid w:val="0032310D"/>
    <w:rsid w:val="00323484"/>
    <w:rsid w:val="003234C5"/>
    <w:rsid w:val="003238AE"/>
    <w:rsid w:val="00323BC9"/>
    <w:rsid w:val="0032416B"/>
    <w:rsid w:val="00324C37"/>
    <w:rsid w:val="00324D47"/>
    <w:rsid w:val="0032553F"/>
    <w:rsid w:val="00325AEB"/>
    <w:rsid w:val="00325F6A"/>
    <w:rsid w:val="00326C8E"/>
    <w:rsid w:val="00327061"/>
    <w:rsid w:val="00327122"/>
    <w:rsid w:val="00327794"/>
    <w:rsid w:val="0033003D"/>
    <w:rsid w:val="00330059"/>
    <w:rsid w:val="00330579"/>
    <w:rsid w:val="00330802"/>
    <w:rsid w:val="00330C5A"/>
    <w:rsid w:val="00331B61"/>
    <w:rsid w:val="00331C74"/>
    <w:rsid w:val="0033223B"/>
    <w:rsid w:val="003325FD"/>
    <w:rsid w:val="00332F95"/>
    <w:rsid w:val="00332FB1"/>
    <w:rsid w:val="00333073"/>
    <w:rsid w:val="0033355C"/>
    <w:rsid w:val="00333A0B"/>
    <w:rsid w:val="00333F68"/>
    <w:rsid w:val="0033426E"/>
    <w:rsid w:val="00334779"/>
    <w:rsid w:val="00334EF3"/>
    <w:rsid w:val="00335CD5"/>
    <w:rsid w:val="00336114"/>
    <w:rsid w:val="003362D7"/>
    <w:rsid w:val="00336475"/>
    <w:rsid w:val="003365DA"/>
    <w:rsid w:val="00336749"/>
    <w:rsid w:val="00336CB8"/>
    <w:rsid w:val="00336EA7"/>
    <w:rsid w:val="00337329"/>
    <w:rsid w:val="00337AB4"/>
    <w:rsid w:val="00337B35"/>
    <w:rsid w:val="00337D9E"/>
    <w:rsid w:val="003400ED"/>
    <w:rsid w:val="003402E1"/>
    <w:rsid w:val="003403FC"/>
    <w:rsid w:val="0034041E"/>
    <w:rsid w:val="003408DC"/>
    <w:rsid w:val="00340F88"/>
    <w:rsid w:val="00341017"/>
    <w:rsid w:val="00341468"/>
    <w:rsid w:val="0034151A"/>
    <w:rsid w:val="003415F3"/>
    <w:rsid w:val="00341B5B"/>
    <w:rsid w:val="0034238E"/>
    <w:rsid w:val="003425E4"/>
    <w:rsid w:val="00342606"/>
    <w:rsid w:val="00342DB0"/>
    <w:rsid w:val="00343216"/>
    <w:rsid w:val="00343C0E"/>
    <w:rsid w:val="003441BF"/>
    <w:rsid w:val="00344B0C"/>
    <w:rsid w:val="00344B65"/>
    <w:rsid w:val="0034517A"/>
    <w:rsid w:val="0034570B"/>
    <w:rsid w:val="00345797"/>
    <w:rsid w:val="003460FD"/>
    <w:rsid w:val="003463EE"/>
    <w:rsid w:val="0034657B"/>
    <w:rsid w:val="00346E43"/>
    <w:rsid w:val="00346E49"/>
    <w:rsid w:val="00347531"/>
    <w:rsid w:val="00347688"/>
    <w:rsid w:val="00347714"/>
    <w:rsid w:val="003477E2"/>
    <w:rsid w:val="00350630"/>
    <w:rsid w:val="00350D7B"/>
    <w:rsid w:val="0035140F"/>
    <w:rsid w:val="003514CE"/>
    <w:rsid w:val="003517F7"/>
    <w:rsid w:val="00351A2F"/>
    <w:rsid w:val="00351BFF"/>
    <w:rsid w:val="00351DB6"/>
    <w:rsid w:val="00351F64"/>
    <w:rsid w:val="00352A54"/>
    <w:rsid w:val="00352E4C"/>
    <w:rsid w:val="0035302B"/>
    <w:rsid w:val="00353058"/>
    <w:rsid w:val="00353FED"/>
    <w:rsid w:val="003540E6"/>
    <w:rsid w:val="003549EA"/>
    <w:rsid w:val="00354C2C"/>
    <w:rsid w:val="00354D57"/>
    <w:rsid w:val="00355204"/>
    <w:rsid w:val="0035562F"/>
    <w:rsid w:val="00355A3E"/>
    <w:rsid w:val="0035611D"/>
    <w:rsid w:val="003562D2"/>
    <w:rsid w:val="003563F3"/>
    <w:rsid w:val="00356509"/>
    <w:rsid w:val="00356798"/>
    <w:rsid w:val="003568DB"/>
    <w:rsid w:val="00356910"/>
    <w:rsid w:val="0035698B"/>
    <w:rsid w:val="00356F1F"/>
    <w:rsid w:val="00357368"/>
    <w:rsid w:val="00357875"/>
    <w:rsid w:val="00357D26"/>
    <w:rsid w:val="00357DE8"/>
    <w:rsid w:val="00360B6C"/>
    <w:rsid w:val="00360FDD"/>
    <w:rsid w:val="0036114D"/>
    <w:rsid w:val="00361598"/>
    <w:rsid w:val="00361A7E"/>
    <w:rsid w:val="00362FA4"/>
    <w:rsid w:val="00363101"/>
    <w:rsid w:val="00363A91"/>
    <w:rsid w:val="00363C5A"/>
    <w:rsid w:val="003640C6"/>
    <w:rsid w:val="00364581"/>
    <w:rsid w:val="003655A8"/>
    <w:rsid w:val="00365FE5"/>
    <w:rsid w:val="003668E6"/>
    <w:rsid w:val="00367E64"/>
    <w:rsid w:val="00367FAB"/>
    <w:rsid w:val="00370107"/>
    <w:rsid w:val="00370197"/>
    <w:rsid w:val="00370461"/>
    <w:rsid w:val="003706F2"/>
    <w:rsid w:val="00370796"/>
    <w:rsid w:val="00371F76"/>
    <w:rsid w:val="0037219B"/>
    <w:rsid w:val="00372517"/>
    <w:rsid w:val="00372AC5"/>
    <w:rsid w:val="003740A5"/>
    <w:rsid w:val="00374F4C"/>
    <w:rsid w:val="00375F65"/>
    <w:rsid w:val="003762F1"/>
    <w:rsid w:val="00376859"/>
    <w:rsid w:val="00376BE6"/>
    <w:rsid w:val="00376CA0"/>
    <w:rsid w:val="0037730E"/>
    <w:rsid w:val="003773C8"/>
    <w:rsid w:val="00377568"/>
    <w:rsid w:val="00377726"/>
    <w:rsid w:val="0038022B"/>
    <w:rsid w:val="003806ED"/>
    <w:rsid w:val="00380A4D"/>
    <w:rsid w:val="00381081"/>
    <w:rsid w:val="0038141B"/>
    <w:rsid w:val="003816E8"/>
    <w:rsid w:val="003816F6"/>
    <w:rsid w:val="00381835"/>
    <w:rsid w:val="00381EE8"/>
    <w:rsid w:val="00381F90"/>
    <w:rsid w:val="00382553"/>
    <w:rsid w:val="00382721"/>
    <w:rsid w:val="00382E75"/>
    <w:rsid w:val="003831B5"/>
    <w:rsid w:val="003833AD"/>
    <w:rsid w:val="003835A0"/>
    <w:rsid w:val="003835EA"/>
    <w:rsid w:val="0038379C"/>
    <w:rsid w:val="00384270"/>
    <w:rsid w:val="003842AD"/>
    <w:rsid w:val="003855E3"/>
    <w:rsid w:val="00385778"/>
    <w:rsid w:val="00385779"/>
    <w:rsid w:val="00385906"/>
    <w:rsid w:val="00385C59"/>
    <w:rsid w:val="0038613A"/>
    <w:rsid w:val="0038669E"/>
    <w:rsid w:val="00386EAF"/>
    <w:rsid w:val="00387044"/>
    <w:rsid w:val="003870C4"/>
    <w:rsid w:val="003872FE"/>
    <w:rsid w:val="00387E3D"/>
    <w:rsid w:val="00387E9D"/>
    <w:rsid w:val="00390A3A"/>
    <w:rsid w:val="00390BD3"/>
    <w:rsid w:val="00391375"/>
    <w:rsid w:val="00391AF3"/>
    <w:rsid w:val="00391B79"/>
    <w:rsid w:val="00392935"/>
    <w:rsid w:val="00392EB3"/>
    <w:rsid w:val="00394911"/>
    <w:rsid w:val="00394959"/>
    <w:rsid w:val="00394BBC"/>
    <w:rsid w:val="00394CC1"/>
    <w:rsid w:val="003959D4"/>
    <w:rsid w:val="00395A71"/>
    <w:rsid w:val="00396173"/>
    <w:rsid w:val="003963EA"/>
    <w:rsid w:val="003963F7"/>
    <w:rsid w:val="00396AD2"/>
    <w:rsid w:val="00396C24"/>
    <w:rsid w:val="003975CE"/>
    <w:rsid w:val="00397838"/>
    <w:rsid w:val="00397D2E"/>
    <w:rsid w:val="003A05EE"/>
    <w:rsid w:val="003A0A17"/>
    <w:rsid w:val="003A18E6"/>
    <w:rsid w:val="003A2B47"/>
    <w:rsid w:val="003A2D3F"/>
    <w:rsid w:val="003A2E1A"/>
    <w:rsid w:val="003A2E3F"/>
    <w:rsid w:val="003A2E4F"/>
    <w:rsid w:val="003A3143"/>
    <w:rsid w:val="003A3C3D"/>
    <w:rsid w:val="003A3EB3"/>
    <w:rsid w:val="003A3FA3"/>
    <w:rsid w:val="003A4AC6"/>
    <w:rsid w:val="003A4E32"/>
    <w:rsid w:val="003A5416"/>
    <w:rsid w:val="003A5784"/>
    <w:rsid w:val="003A636F"/>
    <w:rsid w:val="003A6A05"/>
    <w:rsid w:val="003A6AF3"/>
    <w:rsid w:val="003A6F98"/>
    <w:rsid w:val="003A722B"/>
    <w:rsid w:val="003A748E"/>
    <w:rsid w:val="003A7710"/>
    <w:rsid w:val="003A77C0"/>
    <w:rsid w:val="003A7809"/>
    <w:rsid w:val="003A7D57"/>
    <w:rsid w:val="003B01C3"/>
    <w:rsid w:val="003B0501"/>
    <w:rsid w:val="003B0B45"/>
    <w:rsid w:val="003B0C58"/>
    <w:rsid w:val="003B102A"/>
    <w:rsid w:val="003B19B8"/>
    <w:rsid w:val="003B2BB6"/>
    <w:rsid w:val="003B3417"/>
    <w:rsid w:val="003B3D9C"/>
    <w:rsid w:val="003B3F70"/>
    <w:rsid w:val="003B4187"/>
    <w:rsid w:val="003B4377"/>
    <w:rsid w:val="003B48E0"/>
    <w:rsid w:val="003B4906"/>
    <w:rsid w:val="003B4D52"/>
    <w:rsid w:val="003B4FB6"/>
    <w:rsid w:val="003B5A49"/>
    <w:rsid w:val="003B5A61"/>
    <w:rsid w:val="003B5BD8"/>
    <w:rsid w:val="003B5C97"/>
    <w:rsid w:val="003B5FA8"/>
    <w:rsid w:val="003B645F"/>
    <w:rsid w:val="003B66DB"/>
    <w:rsid w:val="003B68D6"/>
    <w:rsid w:val="003B68FD"/>
    <w:rsid w:val="003B69CE"/>
    <w:rsid w:val="003B731C"/>
    <w:rsid w:val="003B7332"/>
    <w:rsid w:val="003B77D1"/>
    <w:rsid w:val="003C02AA"/>
    <w:rsid w:val="003C0780"/>
    <w:rsid w:val="003C0CE6"/>
    <w:rsid w:val="003C1978"/>
    <w:rsid w:val="003C1B33"/>
    <w:rsid w:val="003C22E9"/>
    <w:rsid w:val="003C2393"/>
    <w:rsid w:val="003C29D2"/>
    <w:rsid w:val="003C30D4"/>
    <w:rsid w:val="003C348B"/>
    <w:rsid w:val="003C34C5"/>
    <w:rsid w:val="003C39FD"/>
    <w:rsid w:val="003C3E74"/>
    <w:rsid w:val="003C4120"/>
    <w:rsid w:val="003C4D0A"/>
    <w:rsid w:val="003C568E"/>
    <w:rsid w:val="003C5851"/>
    <w:rsid w:val="003C5F7A"/>
    <w:rsid w:val="003C628B"/>
    <w:rsid w:val="003C6CB5"/>
    <w:rsid w:val="003C75CF"/>
    <w:rsid w:val="003C7C25"/>
    <w:rsid w:val="003C7F9E"/>
    <w:rsid w:val="003D00F2"/>
    <w:rsid w:val="003D0375"/>
    <w:rsid w:val="003D0ACB"/>
    <w:rsid w:val="003D0CB3"/>
    <w:rsid w:val="003D0FA5"/>
    <w:rsid w:val="003D1903"/>
    <w:rsid w:val="003D1FFF"/>
    <w:rsid w:val="003D25A2"/>
    <w:rsid w:val="003D25AD"/>
    <w:rsid w:val="003D2864"/>
    <w:rsid w:val="003D2D88"/>
    <w:rsid w:val="003D2F96"/>
    <w:rsid w:val="003D3AD4"/>
    <w:rsid w:val="003D3CF6"/>
    <w:rsid w:val="003D3D5B"/>
    <w:rsid w:val="003D3E43"/>
    <w:rsid w:val="003D4058"/>
    <w:rsid w:val="003D48C7"/>
    <w:rsid w:val="003D4D07"/>
    <w:rsid w:val="003D4D23"/>
    <w:rsid w:val="003D554C"/>
    <w:rsid w:val="003D5D6B"/>
    <w:rsid w:val="003D5F02"/>
    <w:rsid w:val="003D607D"/>
    <w:rsid w:val="003D624B"/>
    <w:rsid w:val="003D6633"/>
    <w:rsid w:val="003D66BF"/>
    <w:rsid w:val="003D684E"/>
    <w:rsid w:val="003D6BFD"/>
    <w:rsid w:val="003D7580"/>
    <w:rsid w:val="003D77C5"/>
    <w:rsid w:val="003D7DBC"/>
    <w:rsid w:val="003E073D"/>
    <w:rsid w:val="003E0BFF"/>
    <w:rsid w:val="003E0D29"/>
    <w:rsid w:val="003E143D"/>
    <w:rsid w:val="003E190B"/>
    <w:rsid w:val="003E1D45"/>
    <w:rsid w:val="003E2138"/>
    <w:rsid w:val="003E21C8"/>
    <w:rsid w:val="003E331A"/>
    <w:rsid w:val="003E3A69"/>
    <w:rsid w:val="003E3AA1"/>
    <w:rsid w:val="003E3AE7"/>
    <w:rsid w:val="003E3C1C"/>
    <w:rsid w:val="003E46B4"/>
    <w:rsid w:val="003E4C8F"/>
    <w:rsid w:val="003E4CAD"/>
    <w:rsid w:val="003E58A8"/>
    <w:rsid w:val="003E5D1F"/>
    <w:rsid w:val="003E5D2B"/>
    <w:rsid w:val="003E5FB8"/>
    <w:rsid w:val="003E6094"/>
    <w:rsid w:val="003E77BA"/>
    <w:rsid w:val="003E7AAB"/>
    <w:rsid w:val="003E7B37"/>
    <w:rsid w:val="003E7D50"/>
    <w:rsid w:val="003E7FFB"/>
    <w:rsid w:val="003F0739"/>
    <w:rsid w:val="003F117B"/>
    <w:rsid w:val="003F257C"/>
    <w:rsid w:val="003F3146"/>
    <w:rsid w:val="003F3633"/>
    <w:rsid w:val="003F3D79"/>
    <w:rsid w:val="003F410D"/>
    <w:rsid w:val="003F44B4"/>
    <w:rsid w:val="003F4562"/>
    <w:rsid w:val="003F4596"/>
    <w:rsid w:val="003F4BC9"/>
    <w:rsid w:val="003F5162"/>
    <w:rsid w:val="003F56C3"/>
    <w:rsid w:val="003F57B3"/>
    <w:rsid w:val="003F58E6"/>
    <w:rsid w:val="003F59FB"/>
    <w:rsid w:val="003F5C9F"/>
    <w:rsid w:val="003F60A9"/>
    <w:rsid w:val="003F6122"/>
    <w:rsid w:val="003F721C"/>
    <w:rsid w:val="003F793D"/>
    <w:rsid w:val="003F7A8C"/>
    <w:rsid w:val="003F7BA0"/>
    <w:rsid w:val="0040042D"/>
    <w:rsid w:val="00400867"/>
    <w:rsid w:val="004011B5"/>
    <w:rsid w:val="0040197B"/>
    <w:rsid w:val="00401FF3"/>
    <w:rsid w:val="0040243A"/>
    <w:rsid w:val="00402486"/>
    <w:rsid w:val="004024F2"/>
    <w:rsid w:val="00403384"/>
    <w:rsid w:val="004039EB"/>
    <w:rsid w:val="00403C09"/>
    <w:rsid w:val="004046E2"/>
    <w:rsid w:val="00404D36"/>
    <w:rsid w:val="00404E03"/>
    <w:rsid w:val="00405878"/>
    <w:rsid w:val="00405DCF"/>
    <w:rsid w:val="00405F3F"/>
    <w:rsid w:val="00406276"/>
    <w:rsid w:val="00406404"/>
    <w:rsid w:val="00406578"/>
    <w:rsid w:val="004069EF"/>
    <w:rsid w:val="00406C92"/>
    <w:rsid w:val="00407737"/>
    <w:rsid w:val="00407BD0"/>
    <w:rsid w:val="004103FC"/>
    <w:rsid w:val="004105E1"/>
    <w:rsid w:val="00410919"/>
    <w:rsid w:val="00410992"/>
    <w:rsid w:val="00410B34"/>
    <w:rsid w:val="00410B53"/>
    <w:rsid w:val="004114BB"/>
    <w:rsid w:val="004117AF"/>
    <w:rsid w:val="004118F1"/>
    <w:rsid w:val="00412D99"/>
    <w:rsid w:val="00412E31"/>
    <w:rsid w:val="00413F16"/>
    <w:rsid w:val="00414B1A"/>
    <w:rsid w:val="00414C3A"/>
    <w:rsid w:val="00415AB3"/>
    <w:rsid w:val="00415CC3"/>
    <w:rsid w:val="00415CC9"/>
    <w:rsid w:val="00415E2E"/>
    <w:rsid w:val="0041605C"/>
    <w:rsid w:val="00416647"/>
    <w:rsid w:val="00416847"/>
    <w:rsid w:val="00416954"/>
    <w:rsid w:val="00416E38"/>
    <w:rsid w:val="004170D3"/>
    <w:rsid w:val="0041756D"/>
    <w:rsid w:val="004179FD"/>
    <w:rsid w:val="00417C6B"/>
    <w:rsid w:val="00417DCF"/>
    <w:rsid w:val="00417F1D"/>
    <w:rsid w:val="00420114"/>
    <w:rsid w:val="0042024B"/>
    <w:rsid w:val="0042049F"/>
    <w:rsid w:val="004204DC"/>
    <w:rsid w:val="00420D1B"/>
    <w:rsid w:val="00420D82"/>
    <w:rsid w:val="004211DF"/>
    <w:rsid w:val="004212F9"/>
    <w:rsid w:val="00421455"/>
    <w:rsid w:val="00421486"/>
    <w:rsid w:val="00421552"/>
    <w:rsid w:val="00421F56"/>
    <w:rsid w:val="00422EA7"/>
    <w:rsid w:val="0042317E"/>
    <w:rsid w:val="00423AB4"/>
    <w:rsid w:val="0042400F"/>
    <w:rsid w:val="0042492E"/>
    <w:rsid w:val="00424A32"/>
    <w:rsid w:val="00424A4D"/>
    <w:rsid w:val="00425D1F"/>
    <w:rsid w:val="004263BE"/>
    <w:rsid w:val="004269BE"/>
    <w:rsid w:val="00426AC4"/>
    <w:rsid w:val="00427A11"/>
    <w:rsid w:val="004300F2"/>
    <w:rsid w:val="0043087A"/>
    <w:rsid w:val="00430903"/>
    <w:rsid w:val="00430C98"/>
    <w:rsid w:val="00430CCA"/>
    <w:rsid w:val="0043151C"/>
    <w:rsid w:val="004316F9"/>
    <w:rsid w:val="004318F8"/>
    <w:rsid w:val="00431A48"/>
    <w:rsid w:val="00431B6B"/>
    <w:rsid w:val="0043212C"/>
    <w:rsid w:val="0043242A"/>
    <w:rsid w:val="0043253B"/>
    <w:rsid w:val="0043278B"/>
    <w:rsid w:val="00432876"/>
    <w:rsid w:val="00432B23"/>
    <w:rsid w:val="00432F88"/>
    <w:rsid w:val="00433BE7"/>
    <w:rsid w:val="00434828"/>
    <w:rsid w:val="00434A97"/>
    <w:rsid w:val="00434CA4"/>
    <w:rsid w:val="00434F3D"/>
    <w:rsid w:val="0043534C"/>
    <w:rsid w:val="00435C45"/>
    <w:rsid w:val="004360E2"/>
    <w:rsid w:val="0043628C"/>
    <w:rsid w:val="004369D7"/>
    <w:rsid w:val="0043744A"/>
    <w:rsid w:val="0043745D"/>
    <w:rsid w:val="0043751A"/>
    <w:rsid w:val="00437DC8"/>
    <w:rsid w:val="004402A2"/>
    <w:rsid w:val="0044100B"/>
    <w:rsid w:val="0044127F"/>
    <w:rsid w:val="004414DA"/>
    <w:rsid w:val="004417AE"/>
    <w:rsid w:val="004421B9"/>
    <w:rsid w:val="00442EF7"/>
    <w:rsid w:val="00443956"/>
    <w:rsid w:val="004442FA"/>
    <w:rsid w:val="004444D1"/>
    <w:rsid w:val="00444B77"/>
    <w:rsid w:val="00444E47"/>
    <w:rsid w:val="00444F22"/>
    <w:rsid w:val="00445339"/>
    <w:rsid w:val="004458E1"/>
    <w:rsid w:val="00445D0E"/>
    <w:rsid w:val="0044622C"/>
    <w:rsid w:val="004466C9"/>
    <w:rsid w:val="0044670B"/>
    <w:rsid w:val="00446CB2"/>
    <w:rsid w:val="00446ED8"/>
    <w:rsid w:val="00447EA4"/>
    <w:rsid w:val="00447EBA"/>
    <w:rsid w:val="00447FC0"/>
    <w:rsid w:val="004505EF"/>
    <w:rsid w:val="004506F8"/>
    <w:rsid w:val="00450873"/>
    <w:rsid w:val="00450B88"/>
    <w:rsid w:val="0045144E"/>
    <w:rsid w:val="00451F5A"/>
    <w:rsid w:val="00452310"/>
    <w:rsid w:val="0045334D"/>
    <w:rsid w:val="00453507"/>
    <w:rsid w:val="00453E5C"/>
    <w:rsid w:val="0045450F"/>
    <w:rsid w:val="0045462A"/>
    <w:rsid w:val="00454AA4"/>
    <w:rsid w:val="00455598"/>
    <w:rsid w:val="004556CF"/>
    <w:rsid w:val="00455976"/>
    <w:rsid w:val="00455F38"/>
    <w:rsid w:val="004569FA"/>
    <w:rsid w:val="00456CA9"/>
    <w:rsid w:val="00456D54"/>
    <w:rsid w:val="004573BF"/>
    <w:rsid w:val="00460776"/>
    <w:rsid w:val="00461087"/>
    <w:rsid w:val="0046152A"/>
    <w:rsid w:val="00461901"/>
    <w:rsid w:val="00461A61"/>
    <w:rsid w:val="0046235D"/>
    <w:rsid w:val="00462EB9"/>
    <w:rsid w:val="004630ED"/>
    <w:rsid w:val="004632C7"/>
    <w:rsid w:val="00463D00"/>
    <w:rsid w:val="00465767"/>
    <w:rsid w:val="00465EF5"/>
    <w:rsid w:val="004661D4"/>
    <w:rsid w:val="00466284"/>
    <w:rsid w:val="00467038"/>
    <w:rsid w:val="00467449"/>
    <w:rsid w:val="00470705"/>
    <w:rsid w:val="0047109A"/>
    <w:rsid w:val="00471426"/>
    <w:rsid w:val="00472062"/>
    <w:rsid w:val="00472608"/>
    <w:rsid w:val="00472F37"/>
    <w:rsid w:val="004733D9"/>
    <w:rsid w:val="00473B25"/>
    <w:rsid w:val="00473BE5"/>
    <w:rsid w:val="00473CCC"/>
    <w:rsid w:val="0047425F"/>
    <w:rsid w:val="0047475A"/>
    <w:rsid w:val="004747D7"/>
    <w:rsid w:val="004749CA"/>
    <w:rsid w:val="00474A64"/>
    <w:rsid w:val="004756C5"/>
    <w:rsid w:val="004756D6"/>
    <w:rsid w:val="004758F4"/>
    <w:rsid w:val="004759B2"/>
    <w:rsid w:val="004760E7"/>
    <w:rsid w:val="004768EA"/>
    <w:rsid w:val="00476AED"/>
    <w:rsid w:val="00476C58"/>
    <w:rsid w:val="00477D97"/>
    <w:rsid w:val="00480952"/>
    <w:rsid w:val="00481131"/>
    <w:rsid w:val="00481BFB"/>
    <w:rsid w:val="00481C3E"/>
    <w:rsid w:val="00481D0F"/>
    <w:rsid w:val="00482CA5"/>
    <w:rsid w:val="00482CC2"/>
    <w:rsid w:val="00482D27"/>
    <w:rsid w:val="0048321D"/>
    <w:rsid w:val="00483888"/>
    <w:rsid w:val="00483B00"/>
    <w:rsid w:val="0048477C"/>
    <w:rsid w:val="00485178"/>
    <w:rsid w:val="004860D0"/>
    <w:rsid w:val="00486284"/>
    <w:rsid w:val="00486B6F"/>
    <w:rsid w:val="00486C3F"/>
    <w:rsid w:val="0048729E"/>
    <w:rsid w:val="004877BB"/>
    <w:rsid w:val="00487A77"/>
    <w:rsid w:val="00487D2C"/>
    <w:rsid w:val="004902C1"/>
    <w:rsid w:val="0049056D"/>
    <w:rsid w:val="00492E10"/>
    <w:rsid w:val="00493A28"/>
    <w:rsid w:val="00493BE8"/>
    <w:rsid w:val="00493F79"/>
    <w:rsid w:val="00494331"/>
    <w:rsid w:val="004948F3"/>
    <w:rsid w:val="00494CE6"/>
    <w:rsid w:val="00494D56"/>
    <w:rsid w:val="00495467"/>
    <w:rsid w:val="004957E7"/>
    <w:rsid w:val="0049613C"/>
    <w:rsid w:val="004961BD"/>
    <w:rsid w:val="00496AB3"/>
    <w:rsid w:val="00496CA2"/>
    <w:rsid w:val="00497046"/>
    <w:rsid w:val="004971FF"/>
    <w:rsid w:val="0049734D"/>
    <w:rsid w:val="00497739"/>
    <w:rsid w:val="00497744"/>
    <w:rsid w:val="00497A67"/>
    <w:rsid w:val="00497BEF"/>
    <w:rsid w:val="004A0538"/>
    <w:rsid w:val="004A05E6"/>
    <w:rsid w:val="004A0C8A"/>
    <w:rsid w:val="004A0F7C"/>
    <w:rsid w:val="004A1004"/>
    <w:rsid w:val="004A104B"/>
    <w:rsid w:val="004A11A7"/>
    <w:rsid w:val="004A12EC"/>
    <w:rsid w:val="004A13E4"/>
    <w:rsid w:val="004A20D1"/>
    <w:rsid w:val="004A2107"/>
    <w:rsid w:val="004A2237"/>
    <w:rsid w:val="004A2290"/>
    <w:rsid w:val="004A230E"/>
    <w:rsid w:val="004A2549"/>
    <w:rsid w:val="004A2987"/>
    <w:rsid w:val="004A2B8C"/>
    <w:rsid w:val="004A2C86"/>
    <w:rsid w:val="004A3260"/>
    <w:rsid w:val="004A32DF"/>
    <w:rsid w:val="004A39A4"/>
    <w:rsid w:val="004A39D7"/>
    <w:rsid w:val="004A41EB"/>
    <w:rsid w:val="004A43DF"/>
    <w:rsid w:val="004A470B"/>
    <w:rsid w:val="004A4FB5"/>
    <w:rsid w:val="004A577F"/>
    <w:rsid w:val="004A606A"/>
    <w:rsid w:val="004A63B9"/>
    <w:rsid w:val="004A69E0"/>
    <w:rsid w:val="004A701E"/>
    <w:rsid w:val="004A719E"/>
    <w:rsid w:val="004A7413"/>
    <w:rsid w:val="004A7768"/>
    <w:rsid w:val="004A7E83"/>
    <w:rsid w:val="004B0881"/>
    <w:rsid w:val="004B0C2E"/>
    <w:rsid w:val="004B0D4E"/>
    <w:rsid w:val="004B11AF"/>
    <w:rsid w:val="004B13EA"/>
    <w:rsid w:val="004B146E"/>
    <w:rsid w:val="004B14BF"/>
    <w:rsid w:val="004B168C"/>
    <w:rsid w:val="004B179F"/>
    <w:rsid w:val="004B1ABC"/>
    <w:rsid w:val="004B204A"/>
    <w:rsid w:val="004B2726"/>
    <w:rsid w:val="004B2E94"/>
    <w:rsid w:val="004B30EF"/>
    <w:rsid w:val="004B337E"/>
    <w:rsid w:val="004B3397"/>
    <w:rsid w:val="004B3FEE"/>
    <w:rsid w:val="004B4568"/>
    <w:rsid w:val="004B497B"/>
    <w:rsid w:val="004B4C74"/>
    <w:rsid w:val="004B58A8"/>
    <w:rsid w:val="004B5C62"/>
    <w:rsid w:val="004B6E95"/>
    <w:rsid w:val="004B71A9"/>
    <w:rsid w:val="004C01D2"/>
    <w:rsid w:val="004C16E2"/>
    <w:rsid w:val="004C1AF7"/>
    <w:rsid w:val="004C3214"/>
    <w:rsid w:val="004C3902"/>
    <w:rsid w:val="004C3A40"/>
    <w:rsid w:val="004C3CC6"/>
    <w:rsid w:val="004C4354"/>
    <w:rsid w:val="004C4967"/>
    <w:rsid w:val="004C4C98"/>
    <w:rsid w:val="004C4E3B"/>
    <w:rsid w:val="004C5001"/>
    <w:rsid w:val="004C546A"/>
    <w:rsid w:val="004C5484"/>
    <w:rsid w:val="004C5507"/>
    <w:rsid w:val="004C5533"/>
    <w:rsid w:val="004C5656"/>
    <w:rsid w:val="004C5767"/>
    <w:rsid w:val="004C6196"/>
    <w:rsid w:val="004C657F"/>
    <w:rsid w:val="004C7593"/>
    <w:rsid w:val="004D06CB"/>
    <w:rsid w:val="004D074B"/>
    <w:rsid w:val="004D09B5"/>
    <w:rsid w:val="004D0B0E"/>
    <w:rsid w:val="004D0F7A"/>
    <w:rsid w:val="004D11DA"/>
    <w:rsid w:val="004D1D59"/>
    <w:rsid w:val="004D1D6B"/>
    <w:rsid w:val="004D1DDD"/>
    <w:rsid w:val="004D1ED1"/>
    <w:rsid w:val="004D24B5"/>
    <w:rsid w:val="004D2AE6"/>
    <w:rsid w:val="004D2B04"/>
    <w:rsid w:val="004D2B0C"/>
    <w:rsid w:val="004D2DF6"/>
    <w:rsid w:val="004D380F"/>
    <w:rsid w:val="004D416C"/>
    <w:rsid w:val="004D4317"/>
    <w:rsid w:val="004D5139"/>
    <w:rsid w:val="004D5604"/>
    <w:rsid w:val="004D5913"/>
    <w:rsid w:val="004D5A98"/>
    <w:rsid w:val="004D5FE4"/>
    <w:rsid w:val="004D62A8"/>
    <w:rsid w:val="004D6605"/>
    <w:rsid w:val="004D6A3E"/>
    <w:rsid w:val="004D6B6C"/>
    <w:rsid w:val="004D6C53"/>
    <w:rsid w:val="004D73AB"/>
    <w:rsid w:val="004D7735"/>
    <w:rsid w:val="004D796C"/>
    <w:rsid w:val="004D79E7"/>
    <w:rsid w:val="004D79ED"/>
    <w:rsid w:val="004E03F9"/>
    <w:rsid w:val="004E0FB4"/>
    <w:rsid w:val="004E157C"/>
    <w:rsid w:val="004E1696"/>
    <w:rsid w:val="004E1875"/>
    <w:rsid w:val="004E194D"/>
    <w:rsid w:val="004E2048"/>
    <w:rsid w:val="004E2172"/>
    <w:rsid w:val="004E21AC"/>
    <w:rsid w:val="004E2235"/>
    <w:rsid w:val="004E2739"/>
    <w:rsid w:val="004E2A15"/>
    <w:rsid w:val="004E35F0"/>
    <w:rsid w:val="004E3615"/>
    <w:rsid w:val="004E383D"/>
    <w:rsid w:val="004E4331"/>
    <w:rsid w:val="004E4AF8"/>
    <w:rsid w:val="004E4DE6"/>
    <w:rsid w:val="004E502A"/>
    <w:rsid w:val="004E52DA"/>
    <w:rsid w:val="004E59FE"/>
    <w:rsid w:val="004E5ACB"/>
    <w:rsid w:val="004E5AE6"/>
    <w:rsid w:val="004E5CF9"/>
    <w:rsid w:val="004E5DB0"/>
    <w:rsid w:val="004E5EE3"/>
    <w:rsid w:val="004E65F4"/>
    <w:rsid w:val="004E6878"/>
    <w:rsid w:val="004E7806"/>
    <w:rsid w:val="004E7C47"/>
    <w:rsid w:val="004F04E8"/>
    <w:rsid w:val="004F0B6E"/>
    <w:rsid w:val="004F0FD0"/>
    <w:rsid w:val="004F12AC"/>
    <w:rsid w:val="004F20C0"/>
    <w:rsid w:val="004F2DE4"/>
    <w:rsid w:val="004F31C8"/>
    <w:rsid w:val="004F3304"/>
    <w:rsid w:val="004F3F81"/>
    <w:rsid w:val="004F4240"/>
    <w:rsid w:val="004F5073"/>
    <w:rsid w:val="004F5385"/>
    <w:rsid w:val="004F555C"/>
    <w:rsid w:val="004F57B7"/>
    <w:rsid w:val="004F5D79"/>
    <w:rsid w:val="004F674E"/>
    <w:rsid w:val="004F69CA"/>
    <w:rsid w:val="004F6BAE"/>
    <w:rsid w:val="004F7211"/>
    <w:rsid w:val="004F752C"/>
    <w:rsid w:val="005003BB"/>
    <w:rsid w:val="005009A6"/>
    <w:rsid w:val="00500C6D"/>
    <w:rsid w:val="00500DD5"/>
    <w:rsid w:val="00501348"/>
    <w:rsid w:val="0050210B"/>
    <w:rsid w:val="00502146"/>
    <w:rsid w:val="005023AC"/>
    <w:rsid w:val="00502CE3"/>
    <w:rsid w:val="00502CE6"/>
    <w:rsid w:val="0050312F"/>
    <w:rsid w:val="0050332F"/>
    <w:rsid w:val="005037AB"/>
    <w:rsid w:val="00503E86"/>
    <w:rsid w:val="00503F29"/>
    <w:rsid w:val="005041FE"/>
    <w:rsid w:val="0050499C"/>
    <w:rsid w:val="00504AAD"/>
    <w:rsid w:val="00505705"/>
    <w:rsid w:val="005057B2"/>
    <w:rsid w:val="00505885"/>
    <w:rsid w:val="00505D94"/>
    <w:rsid w:val="00505E6C"/>
    <w:rsid w:val="0050781C"/>
    <w:rsid w:val="0051086E"/>
    <w:rsid w:val="005110E4"/>
    <w:rsid w:val="00511474"/>
    <w:rsid w:val="0051222A"/>
    <w:rsid w:val="00512532"/>
    <w:rsid w:val="0051254F"/>
    <w:rsid w:val="00512831"/>
    <w:rsid w:val="00512B64"/>
    <w:rsid w:val="00512C39"/>
    <w:rsid w:val="00512C47"/>
    <w:rsid w:val="00512E49"/>
    <w:rsid w:val="00512F79"/>
    <w:rsid w:val="005143B7"/>
    <w:rsid w:val="005144AF"/>
    <w:rsid w:val="00514575"/>
    <w:rsid w:val="0051618A"/>
    <w:rsid w:val="00516458"/>
    <w:rsid w:val="0051669C"/>
    <w:rsid w:val="00516D51"/>
    <w:rsid w:val="00516D82"/>
    <w:rsid w:val="00517365"/>
    <w:rsid w:val="005174BC"/>
    <w:rsid w:val="005179B3"/>
    <w:rsid w:val="00517B11"/>
    <w:rsid w:val="00520CE1"/>
    <w:rsid w:val="005215F8"/>
    <w:rsid w:val="00521B03"/>
    <w:rsid w:val="00521C1D"/>
    <w:rsid w:val="00521F55"/>
    <w:rsid w:val="0052222C"/>
    <w:rsid w:val="00522DA9"/>
    <w:rsid w:val="0052390F"/>
    <w:rsid w:val="005240BF"/>
    <w:rsid w:val="00524565"/>
    <w:rsid w:val="005248B5"/>
    <w:rsid w:val="005249C4"/>
    <w:rsid w:val="00524FA5"/>
    <w:rsid w:val="00525199"/>
    <w:rsid w:val="00525681"/>
    <w:rsid w:val="00525D8D"/>
    <w:rsid w:val="00525E37"/>
    <w:rsid w:val="0052622C"/>
    <w:rsid w:val="005265DE"/>
    <w:rsid w:val="0052721D"/>
    <w:rsid w:val="00530056"/>
    <w:rsid w:val="00530370"/>
    <w:rsid w:val="00530BC5"/>
    <w:rsid w:val="00530E0D"/>
    <w:rsid w:val="0053115A"/>
    <w:rsid w:val="00531745"/>
    <w:rsid w:val="00531A3A"/>
    <w:rsid w:val="00531CDA"/>
    <w:rsid w:val="00531D73"/>
    <w:rsid w:val="00532945"/>
    <w:rsid w:val="00532C0A"/>
    <w:rsid w:val="0053334B"/>
    <w:rsid w:val="00533C00"/>
    <w:rsid w:val="00534359"/>
    <w:rsid w:val="0053446A"/>
    <w:rsid w:val="005349CA"/>
    <w:rsid w:val="005357CB"/>
    <w:rsid w:val="00535815"/>
    <w:rsid w:val="00535CBE"/>
    <w:rsid w:val="005361B4"/>
    <w:rsid w:val="0053668C"/>
    <w:rsid w:val="005374E1"/>
    <w:rsid w:val="00537826"/>
    <w:rsid w:val="00537877"/>
    <w:rsid w:val="005401DA"/>
    <w:rsid w:val="00540C57"/>
    <w:rsid w:val="00541740"/>
    <w:rsid w:val="00541850"/>
    <w:rsid w:val="0054196C"/>
    <w:rsid w:val="00541B15"/>
    <w:rsid w:val="00542095"/>
    <w:rsid w:val="00542FFC"/>
    <w:rsid w:val="0054313C"/>
    <w:rsid w:val="005432B5"/>
    <w:rsid w:val="005432EF"/>
    <w:rsid w:val="0054387B"/>
    <w:rsid w:val="005438CF"/>
    <w:rsid w:val="00543E10"/>
    <w:rsid w:val="005443CD"/>
    <w:rsid w:val="00544665"/>
    <w:rsid w:val="00544A37"/>
    <w:rsid w:val="00545135"/>
    <w:rsid w:val="0054544A"/>
    <w:rsid w:val="00545744"/>
    <w:rsid w:val="00545AA5"/>
    <w:rsid w:val="00545B80"/>
    <w:rsid w:val="00545EC2"/>
    <w:rsid w:val="00545F03"/>
    <w:rsid w:val="00546CDF"/>
    <w:rsid w:val="00546ED4"/>
    <w:rsid w:val="00547ED1"/>
    <w:rsid w:val="005502B7"/>
    <w:rsid w:val="00550781"/>
    <w:rsid w:val="00550BFD"/>
    <w:rsid w:val="00550C29"/>
    <w:rsid w:val="00550F6A"/>
    <w:rsid w:val="0055124E"/>
    <w:rsid w:val="0055136C"/>
    <w:rsid w:val="00551555"/>
    <w:rsid w:val="005516E5"/>
    <w:rsid w:val="00551955"/>
    <w:rsid w:val="00551C17"/>
    <w:rsid w:val="00551FAF"/>
    <w:rsid w:val="005524FF"/>
    <w:rsid w:val="00552759"/>
    <w:rsid w:val="00552806"/>
    <w:rsid w:val="00552854"/>
    <w:rsid w:val="00552DB4"/>
    <w:rsid w:val="00552ED9"/>
    <w:rsid w:val="0055310D"/>
    <w:rsid w:val="00553A14"/>
    <w:rsid w:val="0055471D"/>
    <w:rsid w:val="00554931"/>
    <w:rsid w:val="00554A88"/>
    <w:rsid w:val="00555019"/>
    <w:rsid w:val="005550F2"/>
    <w:rsid w:val="005558B9"/>
    <w:rsid w:val="00555E4F"/>
    <w:rsid w:val="005565F5"/>
    <w:rsid w:val="00556D00"/>
    <w:rsid w:val="005577B7"/>
    <w:rsid w:val="00557B3E"/>
    <w:rsid w:val="00557E21"/>
    <w:rsid w:val="005602F0"/>
    <w:rsid w:val="00560842"/>
    <w:rsid w:val="00560C21"/>
    <w:rsid w:val="00560D1B"/>
    <w:rsid w:val="00561017"/>
    <w:rsid w:val="00561117"/>
    <w:rsid w:val="005615D1"/>
    <w:rsid w:val="00561FFD"/>
    <w:rsid w:val="00562202"/>
    <w:rsid w:val="00562236"/>
    <w:rsid w:val="00562FD0"/>
    <w:rsid w:val="00563B72"/>
    <w:rsid w:val="00563DF4"/>
    <w:rsid w:val="00563E60"/>
    <w:rsid w:val="00564043"/>
    <w:rsid w:val="00564601"/>
    <w:rsid w:val="00565696"/>
    <w:rsid w:val="005656F0"/>
    <w:rsid w:val="00565E29"/>
    <w:rsid w:val="00567510"/>
    <w:rsid w:val="00567AB1"/>
    <w:rsid w:val="00567BB8"/>
    <w:rsid w:val="00567EA8"/>
    <w:rsid w:val="00570453"/>
    <w:rsid w:val="0057070E"/>
    <w:rsid w:val="005707F0"/>
    <w:rsid w:val="0057100F"/>
    <w:rsid w:val="0057130C"/>
    <w:rsid w:val="00571879"/>
    <w:rsid w:val="00572585"/>
    <w:rsid w:val="00572E47"/>
    <w:rsid w:val="00572E8B"/>
    <w:rsid w:val="00573348"/>
    <w:rsid w:val="005734EF"/>
    <w:rsid w:val="00573C85"/>
    <w:rsid w:val="00573FF2"/>
    <w:rsid w:val="00574382"/>
    <w:rsid w:val="00574901"/>
    <w:rsid w:val="0057516A"/>
    <w:rsid w:val="0057551F"/>
    <w:rsid w:val="00575A72"/>
    <w:rsid w:val="00575BFF"/>
    <w:rsid w:val="00576025"/>
    <w:rsid w:val="005761C4"/>
    <w:rsid w:val="00576665"/>
    <w:rsid w:val="00576801"/>
    <w:rsid w:val="00576C1A"/>
    <w:rsid w:val="00577162"/>
    <w:rsid w:val="00577668"/>
    <w:rsid w:val="00577789"/>
    <w:rsid w:val="005804A1"/>
    <w:rsid w:val="0058060B"/>
    <w:rsid w:val="00580881"/>
    <w:rsid w:val="005813C2"/>
    <w:rsid w:val="00581C5F"/>
    <w:rsid w:val="00581FA2"/>
    <w:rsid w:val="0058231D"/>
    <w:rsid w:val="00582432"/>
    <w:rsid w:val="005829EE"/>
    <w:rsid w:val="00582AE6"/>
    <w:rsid w:val="00582D5E"/>
    <w:rsid w:val="00582F4A"/>
    <w:rsid w:val="005833ED"/>
    <w:rsid w:val="00583DAC"/>
    <w:rsid w:val="0058478B"/>
    <w:rsid w:val="00584FC9"/>
    <w:rsid w:val="00585609"/>
    <w:rsid w:val="005858AD"/>
    <w:rsid w:val="00585AB9"/>
    <w:rsid w:val="00585BF7"/>
    <w:rsid w:val="00586D1D"/>
    <w:rsid w:val="00587937"/>
    <w:rsid w:val="00587BC6"/>
    <w:rsid w:val="0059019F"/>
    <w:rsid w:val="00590790"/>
    <w:rsid w:val="005907FC"/>
    <w:rsid w:val="00590EA1"/>
    <w:rsid w:val="00591294"/>
    <w:rsid w:val="00591478"/>
    <w:rsid w:val="005918C0"/>
    <w:rsid w:val="00592157"/>
    <w:rsid w:val="00592DE8"/>
    <w:rsid w:val="0059365B"/>
    <w:rsid w:val="00593F5F"/>
    <w:rsid w:val="00593FBD"/>
    <w:rsid w:val="005940B9"/>
    <w:rsid w:val="005947CA"/>
    <w:rsid w:val="00594A66"/>
    <w:rsid w:val="00594E75"/>
    <w:rsid w:val="0059506D"/>
    <w:rsid w:val="00595735"/>
    <w:rsid w:val="00595DAA"/>
    <w:rsid w:val="005969A3"/>
    <w:rsid w:val="00596F53"/>
    <w:rsid w:val="005A14D4"/>
    <w:rsid w:val="005A1A1E"/>
    <w:rsid w:val="005A1A31"/>
    <w:rsid w:val="005A1AF6"/>
    <w:rsid w:val="005A1C1E"/>
    <w:rsid w:val="005A1D03"/>
    <w:rsid w:val="005A2BC7"/>
    <w:rsid w:val="005A337B"/>
    <w:rsid w:val="005A33C8"/>
    <w:rsid w:val="005A3B67"/>
    <w:rsid w:val="005A47D4"/>
    <w:rsid w:val="005A5343"/>
    <w:rsid w:val="005A5CE5"/>
    <w:rsid w:val="005A72B7"/>
    <w:rsid w:val="005A76DA"/>
    <w:rsid w:val="005A7A39"/>
    <w:rsid w:val="005B012F"/>
    <w:rsid w:val="005B0456"/>
    <w:rsid w:val="005B057A"/>
    <w:rsid w:val="005B0943"/>
    <w:rsid w:val="005B0F58"/>
    <w:rsid w:val="005B20DD"/>
    <w:rsid w:val="005B2783"/>
    <w:rsid w:val="005B2A4A"/>
    <w:rsid w:val="005B3578"/>
    <w:rsid w:val="005B35A8"/>
    <w:rsid w:val="005B4186"/>
    <w:rsid w:val="005B430D"/>
    <w:rsid w:val="005B47B4"/>
    <w:rsid w:val="005B49F1"/>
    <w:rsid w:val="005B4A21"/>
    <w:rsid w:val="005B4B9C"/>
    <w:rsid w:val="005B5993"/>
    <w:rsid w:val="005B5A98"/>
    <w:rsid w:val="005B6480"/>
    <w:rsid w:val="005B6AEB"/>
    <w:rsid w:val="005B6CB1"/>
    <w:rsid w:val="005B7887"/>
    <w:rsid w:val="005B7B6A"/>
    <w:rsid w:val="005B7F06"/>
    <w:rsid w:val="005B7F93"/>
    <w:rsid w:val="005C0643"/>
    <w:rsid w:val="005C1261"/>
    <w:rsid w:val="005C1C60"/>
    <w:rsid w:val="005C2CAC"/>
    <w:rsid w:val="005C2EA8"/>
    <w:rsid w:val="005C3003"/>
    <w:rsid w:val="005C3685"/>
    <w:rsid w:val="005C37E7"/>
    <w:rsid w:val="005C41EF"/>
    <w:rsid w:val="005C438E"/>
    <w:rsid w:val="005C4759"/>
    <w:rsid w:val="005C4C72"/>
    <w:rsid w:val="005C4DA5"/>
    <w:rsid w:val="005C500F"/>
    <w:rsid w:val="005C5025"/>
    <w:rsid w:val="005C5634"/>
    <w:rsid w:val="005C629A"/>
    <w:rsid w:val="005C637B"/>
    <w:rsid w:val="005C64CB"/>
    <w:rsid w:val="005C6578"/>
    <w:rsid w:val="005C67B4"/>
    <w:rsid w:val="005C69A0"/>
    <w:rsid w:val="005C6A32"/>
    <w:rsid w:val="005C6B9D"/>
    <w:rsid w:val="005C6DF8"/>
    <w:rsid w:val="005C7B7B"/>
    <w:rsid w:val="005C7EB3"/>
    <w:rsid w:val="005D17CF"/>
    <w:rsid w:val="005D25C3"/>
    <w:rsid w:val="005D2605"/>
    <w:rsid w:val="005D2888"/>
    <w:rsid w:val="005D2A19"/>
    <w:rsid w:val="005D2DD0"/>
    <w:rsid w:val="005D34CC"/>
    <w:rsid w:val="005D3627"/>
    <w:rsid w:val="005D36F6"/>
    <w:rsid w:val="005D4217"/>
    <w:rsid w:val="005D450B"/>
    <w:rsid w:val="005D49BD"/>
    <w:rsid w:val="005D4FB2"/>
    <w:rsid w:val="005D5304"/>
    <w:rsid w:val="005D5570"/>
    <w:rsid w:val="005D5F30"/>
    <w:rsid w:val="005D6985"/>
    <w:rsid w:val="005D6AE2"/>
    <w:rsid w:val="005D6CC0"/>
    <w:rsid w:val="005D72FA"/>
    <w:rsid w:val="005E026B"/>
    <w:rsid w:val="005E0AE9"/>
    <w:rsid w:val="005E1515"/>
    <w:rsid w:val="005E1F91"/>
    <w:rsid w:val="005E232D"/>
    <w:rsid w:val="005E2697"/>
    <w:rsid w:val="005E28CB"/>
    <w:rsid w:val="005E2F00"/>
    <w:rsid w:val="005E34D8"/>
    <w:rsid w:val="005E46B7"/>
    <w:rsid w:val="005E49AF"/>
    <w:rsid w:val="005E5180"/>
    <w:rsid w:val="005E6333"/>
    <w:rsid w:val="005E66B2"/>
    <w:rsid w:val="005E6E6A"/>
    <w:rsid w:val="005E6E98"/>
    <w:rsid w:val="005E7138"/>
    <w:rsid w:val="005E71BC"/>
    <w:rsid w:val="005E7514"/>
    <w:rsid w:val="005F0BD8"/>
    <w:rsid w:val="005F0F5C"/>
    <w:rsid w:val="005F1385"/>
    <w:rsid w:val="005F14D8"/>
    <w:rsid w:val="005F16F0"/>
    <w:rsid w:val="005F1931"/>
    <w:rsid w:val="005F29F5"/>
    <w:rsid w:val="005F2E4D"/>
    <w:rsid w:val="005F3599"/>
    <w:rsid w:val="005F3C31"/>
    <w:rsid w:val="005F3F3A"/>
    <w:rsid w:val="005F4C7C"/>
    <w:rsid w:val="005F5547"/>
    <w:rsid w:val="005F569C"/>
    <w:rsid w:val="005F5CF0"/>
    <w:rsid w:val="005F5EE9"/>
    <w:rsid w:val="005F6159"/>
    <w:rsid w:val="005F634A"/>
    <w:rsid w:val="005F63C9"/>
    <w:rsid w:val="005F660A"/>
    <w:rsid w:val="005F66E6"/>
    <w:rsid w:val="005F6B8E"/>
    <w:rsid w:val="005F6EB0"/>
    <w:rsid w:val="005F6F50"/>
    <w:rsid w:val="005F734B"/>
    <w:rsid w:val="005F763D"/>
    <w:rsid w:val="00600141"/>
    <w:rsid w:val="00600284"/>
    <w:rsid w:val="0060061E"/>
    <w:rsid w:val="00600BF4"/>
    <w:rsid w:val="00600DCC"/>
    <w:rsid w:val="00601093"/>
    <w:rsid w:val="00601AD5"/>
    <w:rsid w:val="006023D7"/>
    <w:rsid w:val="00602514"/>
    <w:rsid w:val="006027B0"/>
    <w:rsid w:val="00602DA1"/>
    <w:rsid w:val="0060391D"/>
    <w:rsid w:val="00603E1F"/>
    <w:rsid w:val="006044D6"/>
    <w:rsid w:val="00604B96"/>
    <w:rsid w:val="00604F06"/>
    <w:rsid w:val="00605313"/>
    <w:rsid w:val="0060583A"/>
    <w:rsid w:val="00605A58"/>
    <w:rsid w:val="00606AE9"/>
    <w:rsid w:val="00606D59"/>
    <w:rsid w:val="0060719E"/>
    <w:rsid w:val="00607B1B"/>
    <w:rsid w:val="00607C27"/>
    <w:rsid w:val="00610448"/>
    <w:rsid w:val="006108C3"/>
    <w:rsid w:val="00610B9E"/>
    <w:rsid w:val="00610CC9"/>
    <w:rsid w:val="00610D75"/>
    <w:rsid w:val="00611162"/>
    <w:rsid w:val="006112FA"/>
    <w:rsid w:val="00611EBE"/>
    <w:rsid w:val="0061296B"/>
    <w:rsid w:val="00612A1D"/>
    <w:rsid w:val="00612B62"/>
    <w:rsid w:val="00612FAF"/>
    <w:rsid w:val="00613255"/>
    <w:rsid w:val="00614886"/>
    <w:rsid w:val="006156B6"/>
    <w:rsid w:val="00615D82"/>
    <w:rsid w:val="00615DBD"/>
    <w:rsid w:val="00616354"/>
    <w:rsid w:val="006163EC"/>
    <w:rsid w:val="006166A9"/>
    <w:rsid w:val="00616B38"/>
    <w:rsid w:val="006177B5"/>
    <w:rsid w:val="00617902"/>
    <w:rsid w:val="00617936"/>
    <w:rsid w:val="00617B2B"/>
    <w:rsid w:val="00617C0C"/>
    <w:rsid w:val="0062076A"/>
    <w:rsid w:val="0062095C"/>
    <w:rsid w:val="00621A22"/>
    <w:rsid w:val="00621AC6"/>
    <w:rsid w:val="00621B2E"/>
    <w:rsid w:val="00621B48"/>
    <w:rsid w:val="006222EC"/>
    <w:rsid w:val="00622329"/>
    <w:rsid w:val="00622D9F"/>
    <w:rsid w:val="00622E7B"/>
    <w:rsid w:val="00622F32"/>
    <w:rsid w:val="00623080"/>
    <w:rsid w:val="006232F7"/>
    <w:rsid w:val="006236B6"/>
    <w:rsid w:val="00623846"/>
    <w:rsid w:val="00623863"/>
    <w:rsid w:val="00623BAE"/>
    <w:rsid w:val="00623D43"/>
    <w:rsid w:val="00623EAC"/>
    <w:rsid w:val="006246EC"/>
    <w:rsid w:val="00624FDC"/>
    <w:rsid w:val="0062585C"/>
    <w:rsid w:val="00625A7D"/>
    <w:rsid w:val="00625D84"/>
    <w:rsid w:val="00626553"/>
    <w:rsid w:val="00626605"/>
    <w:rsid w:val="00626799"/>
    <w:rsid w:val="00626CD6"/>
    <w:rsid w:val="00626DE5"/>
    <w:rsid w:val="0062704F"/>
    <w:rsid w:val="006273AF"/>
    <w:rsid w:val="00627FA9"/>
    <w:rsid w:val="006303DE"/>
    <w:rsid w:val="006305CD"/>
    <w:rsid w:val="0063064F"/>
    <w:rsid w:val="00630A0A"/>
    <w:rsid w:val="00631564"/>
    <w:rsid w:val="00632141"/>
    <w:rsid w:val="006322AC"/>
    <w:rsid w:val="00632473"/>
    <w:rsid w:val="006324A6"/>
    <w:rsid w:val="006325DE"/>
    <w:rsid w:val="00632AD7"/>
    <w:rsid w:val="0063337F"/>
    <w:rsid w:val="00633401"/>
    <w:rsid w:val="00633545"/>
    <w:rsid w:val="00633E88"/>
    <w:rsid w:val="00634391"/>
    <w:rsid w:val="0063450F"/>
    <w:rsid w:val="00634C54"/>
    <w:rsid w:val="00634D2E"/>
    <w:rsid w:val="00635CC3"/>
    <w:rsid w:val="00636562"/>
    <w:rsid w:val="006365FE"/>
    <w:rsid w:val="006368FD"/>
    <w:rsid w:val="00636F79"/>
    <w:rsid w:val="006373D7"/>
    <w:rsid w:val="00637758"/>
    <w:rsid w:val="00637766"/>
    <w:rsid w:val="0063777E"/>
    <w:rsid w:val="00637DBF"/>
    <w:rsid w:val="00640923"/>
    <w:rsid w:val="00640957"/>
    <w:rsid w:val="00640BC5"/>
    <w:rsid w:val="00640C7E"/>
    <w:rsid w:val="00641037"/>
    <w:rsid w:val="00641073"/>
    <w:rsid w:val="006412BF"/>
    <w:rsid w:val="006413D3"/>
    <w:rsid w:val="00641AAA"/>
    <w:rsid w:val="00641D22"/>
    <w:rsid w:val="00642666"/>
    <w:rsid w:val="00642721"/>
    <w:rsid w:val="006428F7"/>
    <w:rsid w:val="00642F68"/>
    <w:rsid w:val="0064382E"/>
    <w:rsid w:val="0064389C"/>
    <w:rsid w:val="00643A40"/>
    <w:rsid w:val="00643C35"/>
    <w:rsid w:val="006443FA"/>
    <w:rsid w:val="00644648"/>
    <w:rsid w:val="0064467C"/>
    <w:rsid w:val="00644862"/>
    <w:rsid w:val="006448A7"/>
    <w:rsid w:val="00644F6A"/>
    <w:rsid w:val="00645761"/>
    <w:rsid w:val="00645F53"/>
    <w:rsid w:val="0064626F"/>
    <w:rsid w:val="006464AB"/>
    <w:rsid w:val="00646542"/>
    <w:rsid w:val="00646E4F"/>
    <w:rsid w:val="0064788C"/>
    <w:rsid w:val="00647A4A"/>
    <w:rsid w:val="00647C3C"/>
    <w:rsid w:val="00647E87"/>
    <w:rsid w:val="0065065B"/>
    <w:rsid w:val="00650B02"/>
    <w:rsid w:val="00650B5C"/>
    <w:rsid w:val="00651532"/>
    <w:rsid w:val="006515BD"/>
    <w:rsid w:val="0065171A"/>
    <w:rsid w:val="00651B3F"/>
    <w:rsid w:val="00652769"/>
    <w:rsid w:val="00652BA5"/>
    <w:rsid w:val="00653119"/>
    <w:rsid w:val="006533F3"/>
    <w:rsid w:val="00653D8C"/>
    <w:rsid w:val="00653EFB"/>
    <w:rsid w:val="00654042"/>
    <w:rsid w:val="006542F4"/>
    <w:rsid w:val="006549F8"/>
    <w:rsid w:val="00655A16"/>
    <w:rsid w:val="00655CF6"/>
    <w:rsid w:val="00655DD2"/>
    <w:rsid w:val="00655E01"/>
    <w:rsid w:val="00655FEA"/>
    <w:rsid w:val="006569B1"/>
    <w:rsid w:val="006572E3"/>
    <w:rsid w:val="006572EE"/>
    <w:rsid w:val="00657317"/>
    <w:rsid w:val="00657959"/>
    <w:rsid w:val="00657BF9"/>
    <w:rsid w:val="00657DCE"/>
    <w:rsid w:val="00660427"/>
    <w:rsid w:val="00661435"/>
    <w:rsid w:val="0066185D"/>
    <w:rsid w:val="00661D36"/>
    <w:rsid w:val="00661E2B"/>
    <w:rsid w:val="00661EE8"/>
    <w:rsid w:val="00661F1C"/>
    <w:rsid w:val="0066265C"/>
    <w:rsid w:val="00662826"/>
    <w:rsid w:val="00662D59"/>
    <w:rsid w:val="00662F0F"/>
    <w:rsid w:val="00663C81"/>
    <w:rsid w:val="00664375"/>
    <w:rsid w:val="00664724"/>
    <w:rsid w:val="0066481D"/>
    <w:rsid w:val="00664D91"/>
    <w:rsid w:val="00664DBC"/>
    <w:rsid w:val="006661CE"/>
    <w:rsid w:val="006669D7"/>
    <w:rsid w:val="006672CF"/>
    <w:rsid w:val="00667C5E"/>
    <w:rsid w:val="00667EB0"/>
    <w:rsid w:val="00670294"/>
    <w:rsid w:val="00670AE9"/>
    <w:rsid w:val="00670DA6"/>
    <w:rsid w:val="006713CF"/>
    <w:rsid w:val="00671D79"/>
    <w:rsid w:val="00671EFB"/>
    <w:rsid w:val="006722DA"/>
    <w:rsid w:val="006723CB"/>
    <w:rsid w:val="006723E5"/>
    <w:rsid w:val="006725D7"/>
    <w:rsid w:val="00672952"/>
    <w:rsid w:val="0067302A"/>
    <w:rsid w:val="00673062"/>
    <w:rsid w:val="00673104"/>
    <w:rsid w:val="006733C9"/>
    <w:rsid w:val="00673870"/>
    <w:rsid w:val="00673D89"/>
    <w:rsid w:val="006744D2"/>
    <w:rsid w:val="006749DA"/>
    <w:rsid w:val="00674A57"/>
    <w:rsid w:val="00674CDB"/>
    <w:rsid w:val="00674DED"/>
    <w:rsid w:val="00675442"/>
    <w:rsid w:val="00675644"/>
    <w:rsid w:val="00675CF4"/>
    <w:rsid w:val="006763FD"/>
    <w:rsid w:val="00676BB2"/>
    <w:rsid w:val="00677293"/>
    <w:rsid w:val="006776B5"/>
    <w:rsid w:val="006776F5"/>
    <w:rsid w:val="006777C7"/>
    <w:rsid w:val="0067790D"/>
    <w:rsid w:val="00677FC1"/>
    <w:rsid w:val="00680524"/>
    <w:rsid w:val="00680792"/>
    <w:rsid w:val="00680CF4"/>
    <w:rsid w:val="00681023"/>
    <w:rsid w:val="00681A79"/>
    <w:rsid w:val="00681D08"/>
    <w:rsid w:val="00681D91"/>
    <w:rsid w:val="006822D7"/>
    <w:rsid w:val="00682F6F"/>
    <w:rsid w:val="0068325F"/>
    <w:rsid w:val="00683357"/>
    <w:rsid w:val="006833BF"/>
    <w:rsid w:val="00683A02"/>
    <w:rsid w:val="00683BFB"/>
    <w:rsid w:val="006841DD"/>
    <w:rsid w:val="0068478C"/>
    <w:rsid w:val="006847C9"/>
    <w:rsid w:val="00684B87"/>
    <w:rsid w:val="00684C6F"/>
    <w:rsid w:val="006854E7"/>
    <w:rsid w:val="00685BF1"/>
    <w:rsid w:val="006863A3"/>
    <w:rsid w:val="00687097"/>
    <w:rsid w:val="0068721C"/>
    <w:rsid w:val="006872E1"/>
    <w:rsid w:val="00687845"/>
    <w:rsid w:val="00687C66"/>
    <w:rsid w:val="00687C7B"/>
    <w:rsid w:val="00690F7F"/>
    <w:rsid w:val="00691723"/>
    <w:rsid w:val="006918B8"/>
    <w:rsid w:val="00691A5C"/>
    <w:rsid w:val="00691E33"/>
    <w:rsid w:val="0069223F"/>
    <w:rsid w:val="00692F76"/>
    <w:rsid w:val="006931F1"/>
    <w:rsid w:val="00693E01"/>
    <w:rsid w:val="006940CC"/>
    <w:rsid w:val="006941DA"/>
    <w:rsid w:val="0069473F"/>
    <w:rsid w:val="00694AF8"/>
    <w:rsid w:val="00695616"/>
    <w:rsid w:val="00695F44"/>
    <w:rsid w:val="00696369"/>
    <w:rsid w:val="00696425"/>
    <w:rsid w:val="006979F6"/>
    <w:rsid w:val="006A09D0"/>
    <w:rsid w:val="006A13E3"/>
    <w:rsid w:val="006A15A5"/>
    <w:rsid w:val="006A16F7"/>
    <w:rsid w:val="006A19BF"/>
    <w:rsid w:val="006A1AA5"/>
    <w:rsid w:val="006A239D"/>
    <w:rsid w:val="006A23E0"/>
    <w:rsid w:val="006A2A4C"/>
    <w:rsid w:val="006A2B3B"/>
    <w:rsid w:val="006A2D17"/>
    <w:rsid w:val="006A32D8"/>
    <w:rsid w:val="006A3B58"/>
    <w:rsid w:val="006A43DC"/>
    <w:rsid w:val="006A463E"/>
    <w:rsid w:val="006A4740"/>
    <w:rsid w:val="006A4766"/>
    <w:rsid w:val="006A4DB9"/>
    <w:rsid w:val="006A5FC9"/>
    <w:rsid w:val="006A65CF"/>
    <w:rsid w:val="006A721C"/>
    <w:rsid w:val="006A7F5A"/>
    <w:rsid w:val="006B00BA"/>
    <w:rsid w:val="006B0503"/>
    <w:rsid w:val="006B0A51"/>
    <w:rsid w:val="006B134F"/>
    <w:rsid w:val="006B1F76"/>
    <w:rsid w:val="006B2762"/>
    <w:rsid w:val="006B2B1A"/>
    <w:rsid w:val="006B3168"/>
    <w:rsid w:val="006B33DB"/>
    <w:rsid w:val="006B3624"/>
    <w:rsid w:val="006B37AD"/>
    <w:rsid w:val="006B3AE9"/>
    <w:rsid w:val="006B4313"/>
    <w:rsid w:val="006B4501"/>
    <w:rsid w:val="006B473F"/>
    <w:rsid w:val="006B493E"/>
    <w:rsid w:val="006B49FC"/>
    <w:rsid w:val="006B4CF6"/>
    <w:rsid w:val="006B553F"/>
    <w:rsid w:val="006B60C6"/>
    <w:rsid w:val="006B6377"/>
    <w:rsid w:val="006B63B2"/>
    <w:rsid w:val="006B67FA"/>
    <w:rsid w:val="006B6EA7"/>
    <w:rsid w:val="006B6FBE"/>
    <w:rsid w:val="006B7666"/>
    <w:rsid w:val="006B7AAF"/>
    <w:rsid w:val="006B7E2E"/>
    <w:rsid w:val="006B7EA1"/>
    <w:rsid w:val="006C07B2"/>
    <w:rsid w:val="006C0AE1"/>
    <w:rsid w:val="006C0F1A"/>
    <w:rsid w:val="006C1ACF"/>
    <w:rsid w:val="006C1F15"/>
    <w:rsid w:val="006C1FED"/>
    <w:rsid w:val="006C204A"/>
    <w:rsid w:val="006C2311"/>
    <w:rsid w:val="006C2596"/>
    <w:rsid w:val="006C2790"/>
    <w:rsid w:val="006C2933"/>
    <w:rsid w:val="006C2C3E"/>
    <w:rsid w:val="006C2CAA"/>
    <w:rsid w:val="006C2EAF"/>
    <w:rsid w:val="006C2EB7"/>
    <w:rsid w:val="006C31AD"/>
    <w:rsid w:val="006C32FB"/>
    <w:rsid w:val="006C36E5"/>
    <w:rsid w:val="006C3D25"/>
    <w:rsid w:val="006C3DD3"/>
    <w:rsid w:val="006C486D"/>
    <w:rsid w:val="006C55E5"/>
    <w:rsid w:val="006C58E5"/>
    <w:rsid w:val="006C5C63"/>
    <w:rsid w:val="006C714D"/>
    <w:rsid w:val="006C78E8"/>
    <w:rsid w:val="006C7959"/>
    <w:rsid w:val="006C7BB5"/>
    <w:rsid w:val="006C7BC1"/>
    <w:rsid w:val="006C7CDB"/>
    <w:rsid w:val="006D0479"/>
    <w:rsid w:val="006D06DD"/>
    <w:rsid w:val="006D0888"/>
    <w:rsid w:val="006D0E16"/>
    <w:rsid w:val="006D12B1"/>
    <w:rsid w:val="006D1A9A"/>
    <w:rsid w:val="006D22D6"/>
    <w:rsid w:val="006D25B2"/>
    <w:rsid w:val="006D26F8"/>
    <w:rsid w:val="006D2768"/>
    <w:rsid w:val="006D28F9"/>
    <w:rsid w:val="006D2938"/>
    <w:rsid w:val="006D29AD"/>
    <w:rsid w:val="006D2E94"/>
    <w:rsid w:val="006D31AD"/>
    <w:rsid w:val="006D349A"/>
    <w:rsid w:val="006D3C1C"/>
    <w:rsid w:val="006D3CAF"/>
    <w:rsid w:val="006D499B"/>
    <w:rsid w:val="006D4AA5"/>
    <w:rsid w:val="006D4AED"/>
    <w:rsid w:val="006D4CC5"/>
    <w:rsid w:val="006D4D0B"/>
    <w:rsid w:val="006D4E84"/>
    <w:rsid w:val="006D553F"/>
    <w:rsid w:val="006D593D"/>
    <w:rsid w:val="006D6641"/>
    <w:rsid w:val="006D6A60"/>
    <w:rsid w:val="006D76B8"/>
    <w:rsid w:val="006D78F3"/>
    <w:rsid w:val="006D7913"/>
    <w:rsid w:val="006D79BD"/>
    <w:rsid w:val="006D7FDC"/>
    <w:rsid w:val="006E03D2"/>
    <w:rsid w:val="006E08FB"/>
    <w:rsid w:val="006E0900"/>
    <w:rsid w:val="006E0AED"/>
    <w:rsid w:val="006E0E14"/>
    <w:rsid w:val="006E1001"/>
    <w:rsid w:val="006E1D41"/>
    <w:rsid w:val="006E1D66"/>
    <w:rsid w:val="006E1ED4"/>
    <w:rsid w:val="006E340C"/>
    <w:rsid w:val="006E348B"/>
    <w:rsid w:val="006E3826"/>
    <w:rsid w:val="006E3842"/>
    <w:rsid w:val="006E3B46"/>
    <w:rsid w:val="006E3C06"/>
    <w:rsid w:val="006E3E9F"/>
    <w:rsid w:val="006E3F8F"/>
    <w:rsid w:val="006E43FF"/>
    <w:rsid w:val="006E441A"/>
    <w:rsid w:val="006E48EB"/>
    <w:rsid w:val="006E4C06"/>
    <w:rsid w:val="006E5CDC"/>
    <w:rsid w:val="006E60CB"/>
    <w:rsid w:val="006E6784"/>
    <w:rsid w:val="006E6900"/>
    <w:rsid w:val="006E6BBF"/>
    <w:rsid w:val="006E6CF3"/>
    <w:rsid w:val="006E6DB4"/>
    <w:rsid w:val="006E6F65"/>
    <w:rsid w:val="006E7496"/>
    <w:rsid w:val="006E774F"/>
    <w:rsid w:val="006E786B"/>
    <w:rsid w:val="006E78F7"/>
    <w:rsid w:val="006E7BC6"/>
    <w:rsid w:val="006F00DD"/>
    <w:rsid w:val="006F059E"/>
    <w:rsid w:val="006F06EA"/>
    <w:rsid w:val="006F0807"/>
    <w:rsid w:val="006F0A7D"/>
    <w:rsid w:val="006F12B5"/>
    <w:rsid w:val="006F1390"/>
    <w:rsid w:val="006F17D8"/>
    <w:rsid w:val="006F1AFB"/>
    <w:rsid w:val="006F2823"/>
    <w:rsid w:val="006F3790"/>
    <w:rsid w:val="006F37F9"/>
    <w:rsid w:val="006F3CEE"/>
    <w:rsid w:val="006F3F88"/>
    <w:rsid w:val="006F43AF"/>
    <w:rsid w:val="006F480B"/>
    <w:rsid w:val="006F490E"/>
    <w:rsid w:val="006F498C"/>
    <w:rsid w:val="006F4BBD"/>
    <w:rsid w:val="006F50DF"/>
    <w:rsid w:val="006F529B"/>
    <w:rsid w:val="006F5826"/>
    <w:rsid w:val="006F656A"/>
    <w:rsid w:val="006F79D8"/>
    <w:rsid w:val="00700266"/>
    <w:rsid w:val="0070039E"/>
    <w:rsid w:val="007005CE"/>
    <w:rsid w:val="00701080"/>
    <w:rsid w:val="007012C2"/>
    <w:rsid w:val="00701B2B"/>
    <w:rsid w:val="00701D42"/>
    <w:rsid w:val="00701E53"/>
    <w:rsid w:val="007021E2"/>
    <w:rsid w:val="00702B12"/>
    <w:rsid w:val="00702C15"/>
    <w:rsid w:val="00702FE1"/>
    <w:rsid w:val="0070303E"/>
    <w:rsid w:val="00703A7A"/>
    <w:rsid w:val="00703AD0"/>
    <w:rsid w:val="00703BA0"/>
    <w:rsid w:val="00704310"/>
    <w:rsid w:val="00704363"/>
    <w:rsid w:val="00704389"/>
    <w:rsid w:val="00705598"/>
    <w:rsid w:val="0070597A"/>
    <w:rsid w:val="007059C1"/>
    <w:rsid w:val="00705A41"/>
    <w:rsid w:val="00705D2A"/>
    <w:rsid w:val="00706042"/>
    <w:rsid w:val="007061E8"/>
    <w:rsid w:val="00706397"/>
    <w:rsid w:val="0070656C"/>
    <w:rsid w:val="00706991"/>
    <w:rsid w:val="00707030"/>
    <w:rsid w:val="00707317"/>
    <w:rsid w:val="007076A7"/>
    <w:rsid w:val="0070774A"/>
    <w:rsid w:val="007078B7"/>
    <w:rsid w:val="00707946"/>
    <w:rsid w:val="00707CFE"/>
    <w:rsid w:val="00707D84"/>
    <w:rsid w:val="00707DBF"/>
    <w:rsid w:val="00710182"/>
    <w:rsid w:val="0071038A"/>
    <w:rsid w:val="00710622"/>
    <w:rsid w:val="007108D5"/>
    <w:rsid w:val="00710B07"/>
    <w:rsid w:val="00711A69"/>
    <w:rsid w:val="00711A92"/>
    <w:rsid w:val="00711E3B"/>
    <w:rsid w:val="00712AAC"/>
    <w:rsid w:val="007132FB"/>
    <w:rsid w:val="00713772"/>
    <w:rsid w:val="007137BB"/>
    <w:rsid w:val="00713E45"/>
    <w:rsid w:val="00714447"/>
    <w:rsid w:val="0071457A"/>
    <w:rsid w:val="00714787"/>
    <w:rsid w:val="007155E6"/>
    <w:rsid w:val="00715687"/>
    <w:rsid w:val="007156A3"/>
    <w:rsid w:val="00715FF0"/>
    <w:rsid w:val="00716F41"/>
    <w:rsid w:val="007177C8"/>
    <w:rsid w:val="00717851"/>
    <w:rsid w:val="0071792A"/>
    <w:rsid w:val="00720051"/>
    <w:rsid w:val="007215FB"/>
    <w:rsid w:val="007216DC"/>
    <w:rsid w:val="007217BA"/>
    <w:rsid w:val="00722693"/>
    <w:rsid w:val="00722B3E"/>
    <w:rsid w:val="00722B80"/>
    <w:rsid w:val="00722BFE"/>
    <w:rsid w:val="00723067"/>
    <w:rsid w:val="0072326F"/>
    <w:rsid w:val="00723493"/>
    <w:rsid w:val="0072372D"/>
    <w:rsid w:val="007237C7"/>
    <w:rsid w:val="00723869"/>
    <w:rsid w:val="007239AC"/>
    <w:rsid w:val="00723EB7"/>
    <w:rsid w:val="0072403F"/>
    <w:rsid w:val="00724176"/>
    <w:rsid w:val="007246D1"/>
    <w:rsid w:val="0072485C"/>
    <w:rsid w:val="00724A41"/>
    <w:rsid w:val="0072513B"/>
    <w:rsid w:val="0072545E"/>
    <w:rsid w:val="007256B7"/>
    <w:rsid w:val="00725C73"/>
    <w:rsid w:val="00725CB1"/>
    <w:rsid w:val="007273D4"/>
    <w:rsid w:val="00727990"/>
    <w:rsid w:val="00727B19"/>
    <w:rsid w:val="00730131"/>
    <w:rsid w:val="00730584"/>
    <w:rsid w:val="0073080F"/>
    <w:rsid w:val="00730BF7"/>
    <w:rsid w:val="00730CD6"/>
    <w:rsid w:val="00731230"/>
    <w:rsid w:val="0073150D"/>
    <w:rsid w:val="00731639"/>
    <w:rsid w:val="00731665"/>
    <w:rsid w:val="0073182F"/>
    <w:rsid w:val="0073199D"/>
    <w:rsid w:val="00731F57"/>
    <w:rsid w:val="007325C9"/>
    <w:rsid w:val="007326E8"/>
    <w:rsid w:val="00732DCD"/>
    <w:rsid w:val="00733103"/>
    <w:rsid w:val="007336D3"/>
    <w:rsid w:val="0073498E"/>
    <w:rsid w:val="007352C5"/>
    <w:rsid w:val="0073688D"/>
    <w:rsid w:val="00736A1B"/>
    <w:rsid w:val="00737646"/>
    <w:rsid w:val="00740792"/>
    <w:rsid w:val="00740E5A"/>
    <w:rsid w:val="007413C3"/>
    <w:rsid w:val="00741BB6"/>
    <w:rsid w:val="00741F78"/>
    <w:rsid w:val="00742607"/>
    <w:rsid w:val="00742C27"/>
    <w:rsid w:val="007430ED"/>
    <w:rsid w:val="00743F13"/>
    <w:rsid w:val="00744DD6"/>
    <w:rsid w:val="00744FFF"/>
    <w:rsid w:val="00745538"/>
    <w:rsid w:val="00746265"/>
    <w:rsid w:val="007464C7"/>
    <w:rsid w:val="00746635"/>
    <w:rsid w:val="00746723"/>
    <w:rsid w:val="00746B9B"/>
    <w:rsid w:val="00746F28"/>
    <w:rsid w:val="007472CA"/>
    <w:rsid w:val="007474C5"/>
    <w:rsid w:val="00747655"/>
    <w:rsid w:val="007479CD"/>
    <w:rsid w:val="007504E7"/>
    <w:rsid w:val="00750B31"/>
    <w:rsid w:val="007513B3"/>
    <w:rsid w:val="00751BF5"/>
    <w:rsid w:val="007529FE"/>
    <w:rsid w:val="007531CE"/>
    <w:rsid w:val="00754784"/>
    <w:rsid w:val="00754B8A"/>
    <w:rsid w:val="00754F93"/>
    <w:rsid w:val="00755039"/>
    <w:rsid w:val="00755859"/>
    <w:rsid w:val="00755F81"/>
    <w:rsid w:val="00756586"/>
    <w:rsid w:val="0075769D"/>
    <w:rsid w:val="007577C2"/>
    <w:rsid w:val="007579A2"/>
    <w:rsid w:val="00760DF0"/>
    <w:rsid w:val="007613CD"/>
    <w:rsid w:val="0076150E"/>
    <w:rsid w:val="007615C5"/>
    <w:rsid w:val="007620C7"/>
    <w:rsid w:val="00763157"/>
    <w:rsid w:val="0076361F"/>
    <w:rsid w:val="007644BF"/>
    <w:rsid w:val="007647F9"/>
    <w:rsid w:val="00765160"/>
    <w:rsid w:val="0076517C"/>
    <w:rsid w:val="00765646"/>
    <w:rsid w:val="007658B9"/>
    <w:rsid w:val="00765CAF"/>
    <w:rsid w:val="00766365"/>
    <w:rsid w:val="00766526"/>
    <w:rsid w:val="00767A52"/>
    <w:rsid w:val="00767C12"/>
    <w:rsid w:val="007709B9"/>
    <w:rsid w:val="00770C3D"/>
    <w:rsid w:val="00770CF5"/>
    <w:rsid w:val="00771981"/>
    <w:rsid w:val="00771C8A"/>
    <w:rsid w:val="007720CE"/>
    <w:rsid w:val="0077346B"/>
    <w:rsid w:val="00773BB4"/>
    <w:rsid w:val="00774080"/>
    <w:rsid w:val="00774879"/>
    <w:rsid w:val="007754A3"/>
    <w:rsid w:val="007756FD"/>
    <w:rsid w:val="007757EF"/>
    <w:rsid w:val="0077588F"/>
    <w:rsid w:val="00776598"/>
    <w:rsid w:val="00776A55"/>
    <w:rsid w:val="007778AE"/>
    <w:rsid w:val="00777E24"/>
    <w:rsid w:val="00777FF4"/>
    <w:rsid w:val="007802B5"/>
    <w:rsid w:val="00780870"/>
    <w:rsid w:val="007809A6"/>
    <w:rsid w:val="00780BA2"/>
    <w:rsid w:val="00780C18"/>
    <w:rsid w:val="00780CEA"/>
    <w:rsid w:val="0078187D"/>
    <w:rsid w:val="00781DD9"/>
    <w:rsid w:val="00781E08"/>
    <w:rsid w:val="00781FC6"/>
    <w:rsid w:val="00782318"/>
    <w:rsid w:val="00782407"/>
    <w:rsid w:val="007825DC"/>
    <w:rsid w:val="00782DC8"/>
    <w:rsid w:val="00783377"/>
    <w:rsid w:val="0078395C"/>
    <w:rsid w:val="00784B56"/>
    <w:rsid w:val="00784D85"/>
    <w:rsid w:val="00785901"/>
    <w:rsid w:val="00786611"/>
    <w:rsid w:val="00786C22"/>
    <w:rsid w:val="00786FD0"/>
    <w:rsid w:val="00786FE8"/>
    <w:rsid w:val="00787154"/>
    <w:rsid w:val="00787207"/>
    <w:rsid w:val="007876B3"/>
    <w:rsid w:val="00787816"/>
    <w:rsid w:val="007878E0"/>
    <w:rsid w:val="00787BB5"/>
    <w:rsid w:val="00790237"/>
    <w:rsid w:val="00790530"/>
    <w:rsid w:val="00790564"/>
    <w:rsid w:val="00790910"/>
    <w:rsid w:val="00790B5B"/>
    <w:rsid w:val="00791136"/>
    <w:rsid w:val="00791980"/>
    <w:rsid w:val="00791C99"/>
    <w:rsid w:val="007923FC"/>
    <w:rsid w:val="00792A80"/>
    <w:rsid w:val="0079306F"/>
    <w:rsid w:val="00793255"/>
    <w:rsid w:val="00793EC5"/>
    <w:rsid w:val="00793F10"/>
    <w:rsid w:val="007941CA"/>
    <w:rsid w:val="00794315"/>
    <w:rsid w:val="00794610"/>
    <w:rsid w:val="00794B1E"/>
    <w:rsid w:val="00795039"/>
    <w:rsid w:val="00795324"/>
    <w:rsid w:val="00796087"/>
    <w:rsid w:val="00796638"/>
    <w:rsid w:val="00796BF3"/>
    <w:rsid w:val="00796E4F"/>
    <w:rsid w:val="00796E58"/>
    <w:rsid w:val="007975D3"/>
    <w:rsid w:val="00797803"/>
    <w:rsid w:val="007A0956"/>
    <w:rsid w:val="007A0C16"/>
    <w:rsid w:val="007A0C34"/>
    <w:rsid w:val="007A12F7"/>
    <w:rsid w:val="007A1516"/>
    <w:rsid w:val="007A2433"/>
    <w:rsid w:val="007A2E6B"/>
    <w:rsid w:val="007A2FC8"/>
    <w:rsid w:val="007A382E"/>
    <w:rsid w:val="007A3B93"/>
    <w:rsid w:val="007A3CA4"/>
    <w:rsid w:val="007A3DCD"/>
    <w:rsid w:val="007A58CC"/>
    <w:rsid w:val="007A5A90"/>
    <w:rsid w:val="007A60E3"/>
    <w:rsid w:val="007A6851"/>
    <w:rsid w:val="007A72B5"/>
    <w:rsid w:val="007A74E7"/>
    <w:rsid w:val="007A74F9"/>
    <w:rsid w:val="007A78CA"/>
    <w:rsid w:val="007A79DA"/>
    <w:rsid w:val="007A7A4A"/>
    <w:rsid w:val="007A7FF9"/>
    <w:rsid w:val="007B05F2"/>
    <w:rsid w:val="007B07F6"/>
    <w:rsid w:val="007B0E0C"/>
    <w:rsid w:val="007B10A5"/>
    <w:rsid w:val="007B173C"/>
    <w:rsid w:val="007B1E42"/>
    <w:rsid w:val="007B1EB5"/>
    <w:rsid w:val="007B1F1E"/>
    <w:rsid w:val="007B23D1"/>
    <w:rsid w:val="007B3073"/>
    <w:rsid w:val="007B30B9"/>
    <w:rsid w:val="007B3353"/>
    <w:rsid w:val="007B39B2"/>
    <w:rsid w:val="007B3D01"/>
    <w:rsid w:val="007B3F92"/>
    <w:rsid w:val="007B401E"/>
    <w:rsid w:val="007B4030"/>
    <w:rsid w:val="007B4312"/>
    <w:rsid w:val="007B4831"/>
    <w:rsid w:val="007B4ABF"/>
    <w:rsid w:val="007B4B15"/>
    <w:rsid w:val="007B4B56"/>
    <w:rsid w:val="007B52C2"/>
    <w:rsid w:val="007B594E"/>
    <w:rsid w:val="007B701A"/>
    <w:rsid w:val="007B7292"/>
    <w:rsid w:val="007B7472"/>
    <w:rsid w:val="007B7F32"/>
    <w:rsid w:val="007C01F5"/>
    <w:rsid w:val="007C02B5"/>
    <w:rsid w:val="007C074C"/>
    <w:rsid w:val="007C1380"/>
    <w:rsid w:val="007C1A46"/>
    <w:rsid w:val="007C1AB1"/>
    <w:rsid w:val="007C1C80"/>
    <w:rsid w:val="007C1EE0"/>
    <w:rsid w:val="007C278E"/>
    <w:rsid w:val="007C27F7"/>
    <w:rsid w:val="007C29EF"/>
    <w:rsid w:val="007C2B0F"/>
    <w:rsid w:val="007C35B6"/>
    <w:rsid w:val="007C37A0"/>
    <w:rsid w:val="007C3F9A"/>
    <w:rsid w:val="007C473B"/>
    <w:rsid w:val="007C496F"/>
    <w:rsid w:val="007C49FD"/>
    <w:rsid w:val="007C4B50"/>
    <w:rsid w:val="007C4F01"/>
    <w:rsid w:val="007C55F8"/>
    <w:rsid w:val="007C575F"/>
    <w:rsid w:val="007C5B37"/>
    <w:rsid w:val="007C5E38"/>
    <w:rsid w:val="007C5F06"/>
    <w:rsid w:val="007C60E4"/>
    <w:rsid w:val="007C641C"/>
    <w:rsid w:val="007C6572"/>
    <w:rsid w:val="007C6986"/>
    <w:rsid w:val="007C6BBB"/>
    <w:rsid w:val="007C6DD5"/>
    <w:rsid w:val="007C6E47"/>
    <w:rsid w:val="007C7EB0"/>
    <w:rsid w:val="007D11CF"/>
    <w:rsid w:val="007D13F5"/>
    <w:rsid w:val="007D1BF5"/>
    <w:rsid w:val="007D1F2D"/>
    <w:rsid w:val="007D283F"/>
    <w:rsid w:val="007D2AF9"/>
    <w:rsid w:val="007D2C77"/>
    <w:rsid w:val="007D2C92"/>
    <w:rsid w:val="007D3070"/>
    <w:rsid w:val="007D30EF"/>
    <w:rsid w:val="007D366E"/>
    <w:rsid w:val="007D3678"/>
    <w:rsid w:val="007D37AA"/>
    <w:rsid w:val="007D44F9"/>
    <w:rsid w:val="007D4574"/>
    <w:rsid w:val="007D457A"/>
    <w:rsid w:val="007D5C54"/>
    <w:rsid w:val="007D5FD1"/>
    <w:rsid w:val="007D6668"/>
    <w:rsid w:val="007D76AA"/>
    <w:rsid w:val="007D7D14"/>
    <w:rsid w:val="007E00FB"/>
    <w:rsid w:val="007E0151"/>
    <w:rsid w:val="007E0715"/>
    <w:rsid w:val="007E1364"/>
    <w:rsid w:val="007E156B"/>
    <w:rsid w:val="007E1786"/>
    <w:rsid w:val="007E19D4"/>
    <w:rsid w:val="007E1B8B"/>
    <w:rsid w:val="007E1D42"/>
    <w:rsid w:val="007E2029"/>
    <w:rsid w:val="007E3721"/>
    <w:rsid w:val="007E3BA0"/>
    <w:rsid w:val="007E4B69"/>
    <w:rsid w:val="007E55FE"/>
    <w:rsid w:val="007E5D46"/>
    <w:rsid w:val="007E5F38"/>
    <w:rsid w:val="007E63BB"/>
    <w:rsid w:val="007E6481"/>
    <w:rsid w:val="007E74D0"/>
    <w:rsid w:val="007E78FB"/>
    <w:rsid w:val="007E7D82"/>
    <w:rsid w:val="007F01FD"/>
    <w:rsid w:val="007F1043"/>
    <w:rsid w:val="007F1C6A"/>
    <w:rsid w:val="007F2936"/>
    <w:rsid w:val="007F296C"/>
    <w:rsid w:val="007F2D8B"/>
    <w:rsid w:val="007F2FBA"/>
    <w:rsid w:val="007F2FFA"/>
    <w:rsid w:val="007F3056"/>
    <w:rsid w:val="007F35B8"/>
    <w:rsid w:val="007F3714"/>
    <w:rsid w:val="007F498E"/>
    <w:rsid w:val="007F5AEF"/>
    <w:rsid w:val="007F5C80"/>
    <w:rsid w:val="007F5D60"/>
    <w:rsid w:val="007F5DCE"/>
    <w:rsid w:val="007F5F31"/>
    <w:rsid w:val="007F5FED"/>
    <w:rsid w:val="007F66A5"/>
    <w:rsid w:val="007F6B2E"/>
    <w:rsid w:val="007F6CFA"/>
    <w:rsid w:val="007F7503"/>
    <w:rsid w:val="007F76CA"/>
    <w:rsid w:val="007F7780"/>
    <w:rsid w:val="007F77F3"/>
    <w:rsid w:val="007F7A81"/>
    <w:rsid w:val="00800038"/>
    <w:rsid w:val="008009AB"/>
    <w:rsid w:val="00800CC3"/>
    <w:rsid w:val="00801329"/>
    <w:rsid w:val="008018B7"/>
    <w:rsid w:val="008018C3"/>
    <w:rsid w:val="00801AC3"/>
    <w:rsid w:val="00801B79"/>
    <w:rsid w:val="008026B7"/>
    <w:rsid w:val="00802839"/>
    <w:rsid w:val="008029DF"/>
    <w:rsid w:val="00802A3D"/>
    <w:rsid w:val="00803343"/>
    <w:rsid w:val="00803AA3"/>
    <w:rsid w:val="00803EBD"/>
    <w:rsid w:val="00803F41"/>
    <w:rsid w:val="008043A8"/>
    <w:rsid w:val="0080440D"/>
    <w:rsid w:val="00804881"/>
    <w:rsid w:val="00804B62"/>
    <w:rsid w:val="00804C4E"/>
    <w:rsid w:val="0080525D"/>
    <w:rsid w:val="0080564A"/>
    <w:rsid w:val="00805DC2"/>
    <w:rsid w:val="00805F7E"/>
    <w:rsid w:val="00806029"/>
    <w:rsid w:val="008062D5"/>
    <w:rsid w:val="008069CC"/>
    <w:rsid w:val="00806B7A"/>
    <w:rsid w:val="0080728F"/>
    <w:rsid w:val="00807366"/>
    <w:rsid w:val="00807984"/>
    <w:rsid w:val="00810021"/>
    <w:rsid w:val="00810236"/>
    <w:rsid w:val="008106BA"/>
    <w:rsid w:val="00810A25"/>
    <w:rsid w:val="00810D31"/>
    <w:rsid w:val="00810FAF"/>
    <w:rsid w:val="00811617"/>
    <w:rsid w:val="00811E16"/>
    <w:rsid w:val="00811F7B"/>
    <w:rsid w:val="0081264A"/>
    <w:rsid w:val="00812EEA"/>
    <w:rsid w:val="00813439"/>
    <w:rsid w:val="008139BA"/>
    <w:rsid w:val="00813D46"/>
    <w:rsid w:val="00814C03"/>
    <w:rsid w:val="00814ED7"/>
    <w:rsid w:val="0081596B"/>
    <w:rsid w:val="00816219"/>
    <w:rsid w:val="00816294"/>
    <w:rsid w:val="00816484"/>
    <w:rsid w:val="00816A1D"/>
    <w:rsid w:val="00816BC2"/>
    <w:rsid w:val="00816EE5"/>
    <w:rsid w:val="00817676"/>
    <w:rsid w:val="00817A50"/>
    <w:rsid w:val="00817B4E"/>
    <w:rsid w:val="008201C0"/>
    <w:rsid w:val="008209F5"/>
    <w:rsid w:val="00820BC0"/>
    <w:rsid w:val="00820D62"/>
    <w:rsid w:val="00820E8F"/>
    <w:rsid w:val="008215D5"/>
    <w:rsid w:val="00821BF2"/>
    <w:rsid w:val="008220D9"/>
    <w:rsid w:val="008226E4"/>
    <w:rsid w:val="008226E5"/>
    <w:rsid w:val="008228FB"/>
    <w:rsid w:val="00823115"/>
    <w:rsid w:val="00823BDC"/>
    <w:rsid w:val="00823FB3"/>
    <w:rsid w:val="0082458D"/>
    <w:rsid w:val="0082529D"/>
    <w:rsid w:val="008255F8"/>
    <w:rsid w:val="00825CEF"/>
    <w:rsid w:val="00825D29"/>
    <w:rsid w:val="008265E9"/>
    <w:rsid w:val="0082676C"/>
    <w:rsid w:val="00827655"/>
    <w:rsid w:val="00827762"/>
    <w:rsid w:val="008278A3"/>
    <w:rsid w:val="0083017D"/>
    <w:rsid w:val="00830476"/>
    <w:rsid w:val="00830B53"/>
    <w:rsid w:val="008313E6"/>
    <w:rsid w:val="00831A3F"/>
    <w:rsid w:val="0083222B"/>
    <w:rsid w:val="008324B8"/>
    <w:rsid w:val="0083254A"/>
    <w:rsid w:val="008339BC"/>
    <w:rsid w:val="00833E85"/>
    <w:rsid w:val="00834416"/>
    <w:rsid w:val="008345C5"/>
    <w:rsid w:val="00834E59"/>
    <w:rsid w:val="008352D1"/>
    <w:rsid w:val="00835353"/>
    <w:rsid w:val="008355CE"/>
    <w:rsid w:val="00835682"/>
    <w:rsid w:val="008357E5"/>
    <w:rsid w:val="00835A31"/>
    <w:rsid w:val="00835B30"/>
    <w:rsid w:val="008369CD"/>
    <w:rsid w:val="00836CED"/>
    <w:rsid w:val="008374F0"/>
    <w:rsid w:val="0083DC4A"/>
    <w:rsid w:val="0084077B"/>
    <w:rsid w:val="008408AA"/>
    <w:rsid w:val="00841219"/>
    <w:rsid w:val="00841C67"/>
    <w:rsid w:val="008420A1"/>
    <w:rsid w:val="0084224B"/>
    <w:rsid w:val="00842348"/>
    <w:rsid w:val="00842F16"/>
    <w:rsid w:val="0084381F"/>
    <w:rsid w:val="00843933"/>
    <w:rsid w:val="008451F0"/>
    <w:rsid w:val="00845756"/>
    <w:rsid w:val="00845DC9"/>
    <w:rsid w:val="00845EA7"/>
    <w:rsid w:val="00846587"/>
    <w:rsid w:val="00846943"/>
    <w:rsid w:val="00846A31"/>
    <w:rsid w:val="00846C63"/>
    <w:rsid w:val="00846D53"/>
    <w:rsid w:val="00846D5B"/>
    <w:rsid w:val="00846E8E"/>
    <w:rsid w:val="00847434"/>
    <w:rsid w:val="008474C4"/>
    <w:rsid w:val="00847C27"/>
    <w:rsid w:val="0085029D"/>
    <w:rsid w:val="00850369"/>
    <w:rsid w:val="00850755"/>
    <w:rsid w:val="00851E0B"/>
    <w:rsid w:val="00851EEB"/>
    <w:rsid w:val="00852461"/>
    <w:rsid w:val="00852891"/>
    <w:rsid w:val="008528A1"/>
    <w:rsid w:val="00852B62"/>
    <w:rsid w:val="00852C4C"/>
    <w:rsid w:val="008544F2"/>
    <w:rsid w:val="008546EC"/>
    <w:rsid w:val="00855766"/>
    <w:rsid w:val="008557D8"/>
    <w:rsid w:val="008563F0"/>
    <w:rsid w:val="0085644A"/>
    <w:rsid w:val="008565D8"/>
    <w:rsid w:val="00856625"/>
    <w:rsid w:val="00856A44"/>
    <w:rsid w:val="00856B5C"/>
    <w:rsid w:val="00856CE5"/>
    <w:rsid w:val="008575D7"/>
    <w:rsid w:val="00857E66"/>
    <w:rsid w:val="00860275"/>
    <w:rsid w:val="00860545"/>
    <w:rsid w:val="00860643"/>
    <w:rsid w:val="00860D83"/>
    <w:rsid w:val="00861636"/>
    <w:rsid w:val="0086180F"/>
    <w:rsid w:val="00861867"/>
    <w:rsid w:val="00862AED"/>
    <w:rsid w:val="00862B0B"/>
    <w:rsid w:val="00862C3B"/>
    <w:rsid w:val="00862FFE"/>
    <w:rsid w:val="00863185"/>
    <w:rsid w:val="00863319"/>
    <w:rsid w:val="00863598"/>
    <w:rsid w:val="008647D5"/>
    <w:rsid w:val="008647F5"/>
    <w:rsid w:val="00864FCB"/>
    <w:rsid w:val="0086514C"/>
    <w:rsid w:val="00865511"/>
    <w:rsid w:val="008655F6"/>
    <w:rsid w:val="0086574F"/>
    <w:rsid w:val="00865D82"/>
    <w:rsid w:val="00865F45"/>
    <w:rsid w:val="0086609F"/>
    <w:rsid w:val="008663C2"/>
    <w:rsid w:val="0086692D"/>
    <w:rsid w:val="00866A16"/>
    <w:rsid w:val="00867004"/>
    <w:rsid w:val="00867402"/>
    <w:rsid w:val="008702DC"/>
    <w:rsid w:val="00870598"/>
    <w:rsid w:val="00870710"/>
    <w:rsid w:val="00870A41"/>
    <w:rsid w:val="00870D80"/>
    <w:rsid w:val="008710DE"/>
    <w:rsid w:val="008716B9"/>
    <w:rsid w:val="00871C41"/>
    <w:rsid w:val="00871DD6"/>
    <w:rsid w:val="00872497"/>
    <w:rsid w:val="008725F4"/>
    <w:rsid w:val="00872DCD"/>
    <w:rsid w:val="0087382A"/>
    <w:rsid w:val="00873C44"/>
    <w:rsid w:val="008748C9"/>
    <w:rsid w:val="00874A62"/>
    <w:rsid w:val="00874DA6"/>
    <w:rsid w:val="008770D4"/>
    <w:rsid w:val="00877642"/>
    <w:rsid w:val="008806FA"/>
    <w:rsid w:val="00880B6D"/>
    <w:rsid w:val="0088187E"/>
    <w:rsid w:val="00881E2C"/>
    <w:rsid w:val="00882F9B"/>
    <w:rsid w:val="00883114"/>
    <w:rsid w:val="008834ED"/>
    <w:rsid w:val="008840A1"/>
    <w:rsid w:val="00884258"/>
    <w:rsid w:val="0088527A"/>
    <w:rsid w:val="008857D5"/>
    <w:rsid w:val="00885B03"/>
    <w:rsid w:val="00885B43"/>
    <w:rsid w:val="00886134"/>
    <w:rsid w:val="00886B9F"/>
    <w:rsid w:val="00887612"/>
    <w:rsid w:val="008878CB"/>
    <w:rsid w:val="008916C1"/>
    <w:rsid w:val="008920C4"/>
    <w:rsid w:val="00892D1D"/>
    <w:rsid w:val="00893056"/>
    <w:rsid w:val="00893487"/>
    <w:rsid w:val="00893906"/>
    <w:rsid w:val="00893BA8"/>
    <w:rsid w:val="00894775"/>
    <w:rsid w:val="008953CD"/>
    <w:rsid w:val="00895486"/>
    <w:rsid w:val="008958E9"/>
    <w:rsid w:val="00895D26"/>
    <w:rsid w:val="00895D4D"/>
    <w:rsid w:val="00896467"/>
    <w:rsid w:val="0089706E"/>
    <w:rsid w:val="00897265"/>
    <w:rsid w:val="008979DD"/>
    <w:rsid w:val="008A0493"/>
    <w:rsid w:val="008A074D"/>
    <w:rsid w:val="008A0B3E"/>
    <w:rsid w:val="008A135E"/>
    <w:rsid w:val="008A1884"/>
    <w:rsid w:val="008A18C8"/>
    <w:rsid w:val="008A18F4"/>
    <w:rsid w:val="008A201E"/>
    <w:rsid w:val="008A2478"/>
    <w:rsid w:val="008A2FF8"/>
    <w:rsid w:val="008A30B3"/>
    <w:rsid w:val="008A4692"/>
    <w:rsid w:val="008A4901"/>
    <w:rsid w:val="008A507A"/>
    <w:rsid w:val="008A5F54"/>
    <w:rsid w:val="008A73B7"/>
    <w:rsid w:val="008B07E9"/>
    <w:rsid w:val="008B0A8B"/>
    <w:rsid w:val="008B0D28"/>
    <w:rsid w:val="008B18F4"/>
    <w:rsid w:val="008B2720"/>
    <w:rsid w:val="008B2B6E"/>
    <w:rsid w:val="008B2FE1"/>
    <w:rsid w:val="008B3611"/>
    <w:rsid w:val="008B4071"/>
    <w:rsid w:val="008B414E"/>
    <w:rsid w:val="008B4724"/>
    <w:rsid w:val="008B582E"/>
    <w:rsid w:val="008B592F"/>
    <w:rsid w:val="008B63BE"/>
    <w:rsid w:val="008B645B"/>
    <w:rsid w:val="008C0AD3"/>
    <w:rsid w:val="008C1E25"/>
    <w:rsid w:val="008C2023"/>
    <w:rsid w:val="008C28A9"/>
    <w:rsid w:val="008C2917"/>
    <w:rsid w:val="008C2A17"/>
    <w:rsid w:val="008C2A77"/>
    <w:rsid w:val="008C3513"/>
    <w:rsid w:val="008C3632"/>
    <w:rsid w:val="008C3D38"/>
    <w:rsid w:val="008C3FE4"/>
    <w:rsid w:val="008C41F9"/>
    <w:rsid w:val="008C424B"/>
    <w:rsid w:val="008C566C"/>
    <w:rsid w:val="008C589C"/>
    <w:rsid w:val="008C5AAE"/>
    <w:rsid w:val="008C5D48"/>
    <w:rsid w:val="008C5EC5"/>
    <w:rsid w:val="008C6191"/>
    <w:rsid w:val="008C6BF7"/>
    <w:rsid w:val="008C74DF"/>
    <w:rsid w:val="008C7609"/>
    <w:rsid w:val="008C7624"/>
    <w:rsid w:val="008C79CE"/>
    <w:rsid w:val="008C7B0F"/>
    <w:rsid w:val="008D02E7"/>
    <w:rsid w:val="008D0361"/>
    <w:rsid w:val="008D0382"/>
    <w:rsid w:val="008D0920"/>
    <w:rsid w:val="008D0927"/>
    <w:rsid w:val="008D0B48"/>
    <w:rsid w:val="008D1B02"/>
    <w:rsid w:val="008D1EDA"/>
    <w:rsid w:val="008D2C12"/>
    <w:rsid w:val="008D358B"/>
    <w:rsid w:val="008D3C8C"/>
    <w:rsid w:val="008D492A"/>
    <w:rsid w:val="008D4F36"/>
    <w:rsid w:val="008D4FB7"/>
    <w:rsid w:val="008D5178"/>
    <w:rsid w:val="008D5AF5"/>
    <w:rsid w:val="008D69A1"/>
    <w:rsid w:val="008D6EEB"/>
    <w:rsid w:val="008D7277"/>
    <w:rsid w:val="008D74C1"/>
    <w:rsid w:val="008D7A77"/>
    <w:rsid w:val="008D7CA5"/>
    <w:rsid w:val="008D7F5D"/>
    <w:rsid w:val="008E0847"/>
    <w:rsid w:val="008E09C1"/>
    <w:rsid w:val="008E0E17"/>
    <w:rsid w:val="008E146E"/>
    <w:rsid w:val="008E17A7"/>
    <w:rsid w:val="008E1A18"/>
    <w:rsid w:val="008E1D7E"/>
    <w:rsid w:val="008E232C"/>
    <w:rsid w:val="008E2342"/>
    <w:rsid w:val="008E2394"/>
    <w:rsid w:val="008E3124"/>
    <w:rsid w:val="008E3A7E"/>
    <w:rsid w:val="008E3E5B"/>
    <w:rsid w:val="008E3E94"/>
    <w:rsid w:val="008E4F9F"/>
    <w:rsid w:val="008E5160"/>
    <w:rsid w:val="008E5BCC"/>
    <w:rsid w:val="008E5BF8"/>
    <w:rsid w:val="008E5D44"/>
    <w:rsid w:val="008E5F67"/>
    <w:rsid w:val="008E6C32"/>
    <w:rsid w:val="008F027E"/>
    <w:rsid w:val="008F050D"/>
    <w:rsid w:val="008F05BC"/>
    <w:rsid w:val="008F0711"/>
    <w:rsid w:val="008F14E3"/>
    <w:rsid w:val="008F16DB"/>
    <w:rsid w:val="008F17DD"/>
    <w:rsid w:val="008F1B35"/>
    <w:rsid w:val="008F31C0"/>
    <w:rsid w:val="008F3C48"/>
    <w:rsid w:val="008F40CB"/>
    <w:rsid w:val="008F424D"/>
    <w:rsid w:val="008F45DC"/>
    <w:rsid w:val="008F47B3"/>
    <w:rsid w:val="008F4D06"/>
    <w:rsid w:val="008F5301"/>
    <w:rsid w:val="008F5740"/>
    <w:rsid w:val="008F594F"/>
    <w:rsid w:val="008F5D7F"/>
    <w:rsid w:val="008F64AA"/>
    <w:rsid w:val="008F67EE"/>
    <w:rsid w:val="008F685B"/>
    <w:rsid w:val="008F7C29"/>
    <w:rsid w:val="008F7D2C"/>
    <w:rsid w:val="008F7F2F"/>
    <w:rsid w:val="008F7FA9"/>
    <w:rsid w:val="0090041B"/>
    <w:rsid w:val="00900671"/>
    <w:rsid w:val="0090102E"/>
    <w:rsid w:val="00901054"/>
    <w:rsid w:val="00901118"/>
    <w:rsid w:val="00901178"/>
    <w:rsid w:val="00901215"/>
    <w:rsid w:val="0090121D"/>
    <w:rsid w:val="0090131E"/>
    <w:rsid w:val="00901837"/>
    <w:rsid w:val="00901A47"/>
    <w:rsid w:val="00901DA1"/>
    <w:rsid w:val="009033E6"/>
    <w:rsid w:val="00903A3E"/>
    <w:rsid w:val="00903F5F"/>
    <w:rsid w:val="009049AC"/>
    <w:rsid w:val="00904A01"/>
    <w:rsid w:val="00904EB1"/>
    <w:rsid w:val="00904FBF"/>
    <w:rsid w:val="0090509A"/>
    <w:rsid w:val="009055AA"/>
    <w:rsid w:val="00905AD8"/>
    <w:rsid w:val="009067D5"/>
    <w:rsid w:val="0090689D"/>
    <w:rsid w:val="00906AA5"/>
    <w:rsid w:val="00907631"/>
    <w:rsid w:val="00907782"/>
    <w:rsid w:val="00907953"/>
    <w:rsid w:val="009079E4"/>
    <w:rsid w:val="00907ABE"/>
    <w:rsid w:val="00907CDA"/>
    <w:rsid w:val="00910E89"/>
    <w:rsid w:val="00911921"/>
    <w:rsid w:val="00911971"/>
    <w:rsid w:val="009121BC"/>
    <w:rsid w:val="00912344"/>
    <w:rsid w:val="00912444"/>
    <w:rsid w:val="00912944"/>
    <w:rsid w:val="00912E44"/>
    <w:rsid w:val="00912F20"/>
    <w:rsid w:val="00913A02"/>
    <w:rsid w:val="00913CB5"/>
    <w:rsid w:val="00914505"/>
    <w:rsid w:val="009145E2"/>
    <w:rsid w:val="00914A55"/>
    <w:rsid w:val="00914AD0"/>
    <w:rsid w:val="00914B01"/>
    <w:rsid w:val="00915050"/>
    <w:rsid w:val="00915586"/>
    <w:rsid w:val="00916756"/>
    <w:rsid w:val="00917544"/>
    <w:rsid w:val="009176C5"/>
    <w:rsid w:val="00920480"/>
    <w:rsid w:val="00920AEC"/>
    <w:rsid w:val="009210F6"/>
    <w:rsid w:val="009212FD"/>
    <w:rsid w:val="0092184D"/>
    <w:rsid w:val="009218BC"/>
    <w:rsid w:val="00921A01"/>
    <w:rsid w:val="00921CB2"/>
    <w:rsid w:val="009220E9"/>
    <w:rsid w:val="00922181"/>
    <w:rsid w:val="00922406"/>
    <w:rsid w:val="009229E7"/>
    <w:rsid w:val="00923661"/>
    <w:rsid w:val="009236DF"/>
    <w:rsid w:val="00923EEF"/>
    <w:rsid w:val="00924032"/>
    <w:rsid w:val="0092486C"/>
    <w:rsid w:val="009248C6"/>
    <w:rsid w:val="00924B67"/>
    <w:rsid w:val="00924E4D"/>
    <w:rsid w:val="00924F41"/>
    <w:rsid w:val="0092527B"/>
    <w:rsid w:val="00925511"/>
    <w:rsid w:val="00925B46"/>
    <w:rsid w:val="00925F12"/>
    <w:rsid w:val="00925F50"/>
    <w:rsid w:val="009268F3"/>
    <w:rsid w:val="00926B75"/>
    <w:rsid w:val="0092737E"/>
    <w:rsid w:val="00927476"/>
    <w:rsid w:val="00927AB6"/>
    <w:rsid w:val="00927B9C"/>
    <w:rsid w:val="00927D1C"/>
    <w:rsid w:val="00927E74"/>
    <w:rsid w:val="00930412"/>
    <w:rsid w:val="00930814"/>
    <w:rsid w:val="00930977"/>
    <w:rsid w:val="009311D5"/>
    <w:rsid w:val="00931451"/>
    <w:rsid w:val="00931559"/>
    <w:rsid w:val="009318F7"/>
    <w:rsid w:val="00931A47"/>
    <w:rsid w:val="009326D8"/>
    <w:rsid w:val="0093291F"/>
    <w:rsid w:val="00932D9F"/>
    <w:rsid w:val="00932DA0"/>
    <w:rsid w:val="0093325F"/>
    <w:rsid w:val="009348CF"/>
    <w:rsid w:val="00934F4F"/>
    <w:rsid w:val="00935330"/>
    <w:rsid w:val="00935CA0"/>
    <w:rsid w:val="009361D9"/>
    <w:rsid w:val="0093666C"/>
    <w:rsid w:val="00936D6B"/>
    <w:rsid w:val="0093743F"/>
    <w:rsid w:val="00937953"/>
    <w:rsid w:val="00937D14"/>
    <w:rsid w:val="009400CB"/>
    <w:rsid w:val="00940579"/>
    <w:rsid w:val="009406DC"/>
    <w:rsid w:val="00940DBF"/>
    <w:rsid w:val="00940E4E"/>
    <w:rsid w:val="009412E0"/>
    <w:rsid w:val="009418FF"/>
    <w:rsid w:val="00941D69"/>
    <w:rsid w:val="00942832"/>
    <w:rsid w:val="00942ABB"/>
    <w:rsid w:val="00942F75"/>
    <w:rsid w:val="00943B88"/>
    <w:rsid w:val="00943C8E"/>
    <w:rsid w:val="00943F1A"/>
    <w:rsid w:val="009449B5"/>
    <w:rsid w:val="00944AEA"/>
    <w:rsid w:val="00944D00"/>
    <w:rsid w:val="00944EB6"/>
    <w:rsid w:val="009453CB"/>
    <w:rsid w:val="009454A3"/>
    <w:rsid w:val="0094553A"/>
    <w:rsid w:val="00945878"/>
    <w:rsid w:val="009467E4"/>
    <w:rsid w:val="00946F65"/>
    <w:rsid w:val="009473A5"/>
    <w:rsid w:val="009473C4"/>
    <w:rsid w:val="00947EB4"/>
    <w:rsid w:val="00950356"/>
    <w:rsid w:val="00951BFC"/>
    <w:rsid w:val="0095302E"/>
    <w:rsid w:val="0095424C"/>
    <w:rsid w:val="009543CC"/>
    <w:rsid w:val="009543F7"/>
    <w:rsid w:val="009549EC"/>
    <w:rsid w:val="00954C08"/>
    <w:rsid w:val="00954EB4"/>
    <w:rsid w:val="00954F71"/>
    <w:rsid w:val="009553F7"/>
    <w:rsid w:val="00956A50"/>
    <w:rsid w:val="009572ED"/>
    <w:rsid w:val="00960189"/>
    <w:rsid w:val="0096022C"/>
    <w:rsid w:val="00960644"/>
    <w:rsid w:val="00960741"/>
    <w:rsid w:val="00960B41"/>
    <w:rsid w:val="00960EAC"/>
    <w:rsid w:val="009619AB"/>
    <w:rsid w:val="00961B5D"/>
    <w:rsid w:val="00961DE5"/>
    <w:rsid w:val="00962197"/>
    <w:rsid w:val="009622C6"/>
    <w:rsid w:val="009622CE"/>
    <w:rsid w:val="0096277F"/>
    <w:rsid w:val="009627B9"/>
    <w:rsid w:val="00962A4B"/>
    <w:rsid w:val="00962CE1"/>
    <w:rsid w:val="0096319F"/>
    <w:rsid w:val="00963343"/>
    <w:rsid w:val="0096404F"/>
    <w:rsid w:val="00964503"/>
    <w:rsid w:val="009647C1"/>
    <w:rsid w:val="0096480F"/>
    <w:rsid w:val="0096499B"/>
    <w:rsid w:val="00964D43"/>
    <w:rsid w:val="0096534C"/>
    <w:rsid w:val="0096579B"/>
    <w:rsid w:val="00966028"/>
    <w:rsid w:val="0096630B"/>
    <w:rsid w:val="00966AD1"/>
    <w:rsid w:val="00966C17"/>
    <w:rsid w:val="00967523"/>
    <w:rsid w:val="009677AA"/>
    <w:rsid w:val="00970098"/>
    <w:rsid w:val="0097057B"/>
    <w:rsid w:val="00970E6E"/>
    <w:rsid w:val="00971B51"/>
    <w:rsid w:val="00971FCF"/>
    <w:rsid w:val="00972004"/>
    <w:rsid w:val="0097234B"/>
    <w:rsid w:val="00972627"/>
    <w:rsid w:val="00972659"/>
    <w:rsid w:val="00972A18"/>
    <w:rsid w:val="0097338A"/>
    <w:rsid w:val="009734B2"/>
    <w:rsid w:val="00974D4B"/>
    <w:rsid w:val="0097505F"/>
    <w:rsid w:val="00975105"/>
    <w:rsid w:val="00975FA7"/>
    <w:rsid w:val="009764E1"/>
    <w:rsid w:val="00976A90"/>
    <w:rsid w:val="00976E56"/>
    <w:rsid w:val="00976F60"/>
    <w:rsid w:val="00977931"/>
    <w:rsid w:val="00977982"/>
    <w:rsid w:val="00977C86"/>
    <w:rsid w:val="00977D18"/>
    <w:rsid w:val="00977DB2"/>
    <w:rsid w:val="00980D80"/>
    <w:rsid w:val="00980F83"/>
    <w:rsid w:val="00981262"/>
    <w:rsid w:val="0098134D"/>
    <w:rsid w:val="00981375"/>
    <w:rsid w:val="00981824"/>
    <w:rsid w:val="00981A37"/>
    <w:rsid w:val="00981C47"/>
    <w:rsid w:val="00981E67"/>
    <w:rsid w:val="00982773"/>
    <w:rsid w:val="00983AA8"/>
    <w:rsid w:val="00985742"/>
    <w:rsid w:val="00985CEB"/>
    <w:rsid w:val="00985F88"/>
    <w:rsid w:val="009860E9"/>
    <w:rsid w:val="00986553"/>
    <w:rsid w:val="00986657"/>
    <w:rsid w:val="00986E0A"/>
    <w:rsid w:val="009875EC"/>
    <w:rsid w:val="00987952"/>
    <w:rsid w:val="00987B0E"/>
    <w:rsid w:val="00987D6E"/>
    <w:rsid w:val="00987E99"/>
    <w:rsid w:val="00990128"/>
    <w:rsid w:val="00991BB1"/>
    <w:rsid w:val="00992329"/>
    <w:rsid w:val="009925C6"/>
    <w:rsid w:val="009928C8"/>
    <w:rsid w:val="00992948"/>
    <w:rsid w:val="00992D08"/>
    <w:rsid w:val="009930C7"/>
    <w:rsid w:val="009931F5"/>
    <w:rsid w:val="00993806"/>
    <w:rsid w:val="00993BC3"/>
    <w:rsid w:val="00993E78"/>
    <w:rsid w:val="00994FC6"/>
    <w:rsid w:val="009954C8"/>
    <w:rsid w:val="00995BC1"/>
    <w:rsid w:val="009964C4"/>
    <w:rsid w:val="009964FA"/>
    <w:rsid w:val="00996612"/>
    <w:rsid w:val="0099668C"/>
    <w:rsid w:val="00996712"/>
    <w:rsid w:val="009969DD"/>
    <w:rsid w:val="00996C3F"/>
    <w:rsid w:val="009A02F4"/>
    <w:rsid w:val="009A074F"/>
    <w:rsid w:val="009A0E38"/>
    <w:rsid w:val="009A16C9"/>
    <w:rsid w:val="009A1B0D"/>
    <w:rsid w:val="009A1CC1"/>
    <w:rsid w:val="009A21E9"/>
    <w:rsid w:val="009A2647"/>
    <w:rsid w:val="009A2D87"/>
    <w:rsid w:val="009A3667"/>
    <w:rsid w:val="009A3750"/>
    <w:rsid w:val="009A4502"/>
    <w:rsid w:val="009A4566"/>
    <w:rsid w:val="009A4C70"/>
    <w:rsid w:val="009A50EE"/>
    <w:rsid w:val="009A51D6"/>
    <w:rsid w:val="009A5237"/>
    <w:rsid w:val="009A523E"/>
    <w:rsid w:val="009A5AD2"/>
    <w:rsid w:val="009A5BF7"/>
    <w:rsid w:val="009A5DB4"/>
    <w:rsid w:val="009A5F6D"/>
    <w:rsid w:val="009A6486"/>
    <w:rsid w:val="009A685A"/>
    <w:rsid w:val="009A775C"/>
    <w:rsid w:val="009A79F7"/>
    <w:rsid w:val="009A7A1C"/>
    <w:rsid w:val="009A7A61"/>
    <w:rsid w:val="009A7C47"/>
    <w:rsid w:val="009A7EFC"/>
    <w:rsid w:val="009B1577"/>
    <w:rsid w:val="009B1E5E"/>
    <w:rsid w:val="009B250D"/>
    <w:rsid w:val="009B2E59"/>
    <w:rsid w:val="009B3195"/>
    <w:rsid w:val="009B48D2"/>
    <w:rsid w:val="009B4A69"/>
    <w:rsid w:val="009B4AE0"/>
    <w:rsid w:val="009B5215"/>
    <w:rsid w:val="009B5808"/>
    <w:rsid w:val="009B63C0"/>
    <w:rsid w:val="009B6F1F"/>
    <w:rsid w:val="009B70A2"/>
    <w:rsid w:val="009B7A85"/>
    <w:rsid w:val="009B7B30"/>
    <w:rsid w:val="009B7CE0"/>
    <w:rsid w:val="009B7DE4"/>
    <w:rsid w:val="009B7DF5"/>
    <w:rsid w:val="009B7FD8"/>
    <w:rsid w:val="009C0078"/>
    <w:rsid w:val="009C0414"/>
    <w:rsid w:val="009C04BF"/>
    <w:rsid w:val="009C0895"/>
    <w:rsid w:val="009C0DB6"/>
    <w:rsid w:val="009C1107"/>
    <w:rsid w:val="009C1264"/>
    <w:rsid w:val="009C1C4E"/>
    <w:rsid w:val="009C1E79"/>
    <w:rsid w:val="009C25D0"/>
    <w:rsid w:val="009C29CB"/>
    <w:rsid w:val="009C2A7D"/>
    <w:rsid w:val="009C2C45"/>
    <w:rsid w:val="009C2C61"/>
    <w:rsid w:val="009C3152"/>
    <w:rsid w:val="009C3F62"/>
    <w:rsid w:val="009C40B7"/>
    <w:rsid w:val="009C4524"/>
    <w:rsid w:val="009C4527"/>
    <w:rsid w:val="009C5015"/>
    <w:rsid w:val="009C5563"/>
    <w:rsid w:val="009C59B5"/>
    <w:rsid w:val="009C5A04"/>
    <w:rsid w:val="009C602C"/>
    <w:rsid w:val="009C6217"/>
    <w:rsid w:val="009C6E18"/>
    <w:rsid w:val="009C7C95"/>
    <w:rsid w:val="009C7D06"/>
    <w:rsid w:val="009C7D6A"/>
    <w:rsid w:val="009C7E63"/>
    <w:rsid w:val="009C7E91"/>
    <w:rsid w:val="009C7F98"/>
    <w:rsid w:val="009D1EEC"/>
    <w:rsid w:val="009D2563"/>
    <w:rsid w:val="009D2A84"/>
    <w:rsid w:val="009D2D53"/>
    <w:rsid w:val="009D3EFC"/>
    <w:rsid w:val="009D4060"/>
    <w:rsid w:val="009D48BD"/>
    <w:rsid w:val="009D4AA6"/>
    <w:rsid w:val="009D4D07"/>
    <w:rsid w:val="009D4D47"/>
    <w:rsid w:val="009D5408"/>
    <w:rsid w:val="009D62C3"/>
    <w:rsid w:val="009D6351"/>
    <w:rsid w:val="009D70FC"/>
    <w:rsid w:val="009D7101"/>
    <w:rsid w:val="009D76FA"/>
    <w:rsid w:val="009D78B8"/>
    <w:rsid w:val="009E0340"/>
    <w:rsid w:val="009E0763"/>
    <w:rsid w:val="009E07EB"/>
    <w:rsid w:val="009E0A1E"/>
    <w:rsid w:val="009E0BA5"/>
    <w:rsid w:val="009E0DF3"/>
    <w:rsid w:val="009E16AA"/>
    <w:rsid w:val="009E254B"/>
    <w:rsid w:val="009E2729"/>
    <w:rsid w:val="009E28D8"/>
    <w:rsid w:val="009E3669"/>
    <w:rsid w:val="009E48AE"/>
    <w:rsid w:val="009E4DF4"/>
    <w:rsid w:val="009E4F96"/>
    <w:rsid w:val="009E57F7"/>
    <w:rsid w:val="009E60FA"/>
    <w:rsid w:val="009E64C5"/>
    <w:rsid w:val="009E6716"/>
    <w:rsid w:val="009E6ACE"/>
    <w:rsid w:val="009E7B9F"/>
    <w:rsid w:val="009F0294"/>
    <w:rsid w:val="009F053B"/>
    <w:rsid w:val="009F0D1A"/>
    <w:rsid w:val="009F13CF"/>
    <w:rsid w:val="009F1986"/>
    <w:rsid w:val="009F1B6B"/>
    <w:rsid w:val="009F2632"/>
    <w:rsid w:val="009F28FD"/>
    <w:rsid w:val="009F4647"/>
    <w:rsid w:val="009F465C"/>
    <w:rsid w:val="009F47E9"/>
    <w:rsid w:val="009F4A82"/>
    <w:rsid w:val="009F53F5"/>
    <w:rsid w:val="009F56DF"/>
    <w:rsid w:val="009F6177"/>
    <w:rsid w:val="009F62B4"/>
    <w:rsid w:val="009F62B9"/>
    <w:rsid w:val="009F63A1"/>
    <w:rsid w:val="009F66BE"/>
    <w:rsid w:val="009F715D"/>
    <w:rsid w:val="009F75BC"/>
    <w:rsid w:val="009F76C6"/>
    <w:rsid w:val="009F7F6D"/>
    <w:rsid w:val="00A005FA"/>
    <w:rsid w:val="00A00970"/>
    <w:rsid w:val="00A009F8"/>
    <w:rsid w:val="00A00AB8"/>
    <w:rsid w:val="00A01FCC"/>
    <w:rsid w:val="00A0218A"/>
    <w:rsid w:val="00A02528"/>
    <w:rsid w:val="00A0334E"/>
    <w:rsid w:val="00A03714"/>
    <w:rsid w:val="00A03823"/>
    <w:rsid w:val="00A03B47"/>
    <w:rsid w:val="00A049A3"/>
    <w:rsid w:val="00A05940"/>
    <w:rsid w:val="00A061D2"/>
    <w:rsid w:val="00A0675F"/>
    <w:rsid w:val="00A067C8"/>
    <w:rsid w:val="00A068C2"/>
    <w:rsid w:val="00A06905"/>
    <w:rsid w:val="00A070F9"/>
    <w:rsid w:val="00A075F4"/>
    <w:rsid w:val="00A07658"/>
    <w:rsid w:val="00A07FB7"/>
    <w:rsid w:val="00A10D4A"/>
    <w:rsid w:val="00A11483"/>
    <w:rsid w:val="00A115A8"/>
    <w:rsid w:val="00A12841"/>
    <w:rsid w:val="00A12F66"/>
    <w:rsid w:val="00A13390"/>
    <w:rsid w:val="00A13ADC"/>
    <w:rsid w:val="00A13CBF"/>
    <w:rsid w:val="00A15382"/>
    <w:rsid w:val="00A159CF"/>
    <w:rsid w:val="00A15A4D"/>
    <w:rsid w:val="00A16485"/>
    <w:rsid w:val="00A16AEA"/>
    <w:rsid w:val="00A16FE0"/>
    <w:rsid w:val="00A203FB"/>
    <w:rsid w:val="00A20AF9"/>
    <w:rsid w:val="00A20C14"/>
    <w:rsid w:val="00A20CAD"/>
    <w:rsid w:val="00A2160F"/>
    <w:rsid w:val="00A21A61"/>
    <w:rsid w:val="00A21C35"/>
    <w:rsid w:val="00A2215B"/>
    <w:rsid w:val="00A222A5"/>
    <w:rsid w:val="00A22FBC"/>
    <w:rsid w:val="00A2343D"/>
    <w:rsid w:val="00A239F5"/>
    <w:rsid w:val="00A24556"/>
    <w:rsid w:val="00A24BD5"/>
    <w:rsid w:val="00A25643"/>
    <w:rsid w:val="00A25835"/>
    <w:rsid w:val="00A2646A"/>
    <w:rsid w:val="00A2651F"/>
    <w:rsid w:val="00A267C0"/>
    <w:rsid w:val="00A277A8"/>
    <w:rsid w:val="00A308CA"/>
    <w:rsid w:val="00A30D55"/>
    <w:rsid w:val="00A30E81"/>
    <w:rsid w:val="00A31B8D"/>
    <w:rsid w:val="00A31D4A"/>
    <w:rsid w:val="00A32BAC"/>
    <w:rsid w:val="00A32C66"/>
    <w:rsid w:val="00A330AC"/>
    <w:rsid w:val="00A3361A"/>
    <w:rsid w:val="00A33A46"/>
    <w:rsid w:val="00A33E7D"/>
    <w:rsid w:val="00A33EA2"/>
    <w:rsid w:val="00A342B6"/>
    <w:rsid w:val="00A34666"/>
    <w:rsid w:val="00A34D59"/>
    <w:rsid w:val="00A362E5"/>
    <w:rsid w:val="00A3662D"/>
    <w:rsid w:val="00A36BA8"/>
    <w:rsid w:val="00A376B6"/>
    <w:rsid w:val="00A40695"/>
    <w:rsid w:val="00A40C98"/>
    <w:rsid w:val="00A416BB"/>
    <w:rsid w:val="00A41774"/>
    <w:rsid w:val="00A417B9"/>
    <w:rsid w:val="00A41978"/>
    <w:rsid w:val="00A419F1"/>
    <w:rsid w:val="00A41F6B"/>
    <w:rsid w:val="00A4225D"/>
    <w:rsid w:val="00A4283A"/>
    <w:rsid w:val="00A431E1"/>
    <w:rsid w:val="00A43201"/>
    <w:rsid w:val="00A43520"/>
    <w:rsid w:val="00A43886"/>
    <w:rsid w:val="00A43D08"/>
    <w:rsid w:val="00A440FD"/>
    <w:rsid w:val="00A44829"/>
    <w:rsid w:val="00A44B59"/>
    <w:rsid w:val="00A44FDA"/>
    <w:rsid w:val="00A4572D"/>
    <w:rsid w:val="00A4587A"/>
    <w:rsid w:val="00A458F6"/>
    <w:rsid w:val="00A45E22"/>
    <w:rsid w:val="00A46086"/>
    <w:rsid w:val="00A46111"/>
    <w:rsid w:val="00A46DF3"/>
    <w:rsid w:val="00A471BB"/>
    <w:rsid w:val="00A47E2E"/>
    <w:rsid w:val="00A47E88"/>
    <w:rsid w:val="00A50615"/>
    <w:rsid w:val="00A50C12"/>
    <w:rsid w:val="00A50CDF"/>
    <w:rsid w:val="00A51546"/>
    <w:rsid w:val="00A51C61"/>
    <w:rsid w:val="00A51D45"/>
    <w:rsid w:val="00A51E9A"/>
    <w:rsid w:val="00A525C5"/>
    <w:rsid w:val="00A5294C"/>
    <w:rsid w:val="00A529FD"/>
    <w:rsid w:val="00A52CFC"/>
    <w:rsid w:val="00A52DDF"/>
    <w:rsid w:val="00A52EA1"/>
    <w:rsid w:val="00A53587"/>
    <w:rsid w:val="00A53C43"/>
    <w:rsid w:val="00A53CBB"/>
    <w:rsid w:val="00A53D03"/>
    <w:rsid w:val="00A53D90"/>
    <w:rsid w:val="00A53F1F"/>
    <w:rsid w:val="00A54105"/>
    <w:rsid w:val="00A54117"/>
    <w:rsid w:val="00A54156"/>
    <w:rsid w:val="00A545B0"/>
    <w:rsid w:val="00A54962"/>
    <w:rsid w:val="00A549EE"/>
    <w:rsid w:val="00A55532"/>
    <w:rsid w:val="00A556B6"/>
    <w:rsid w:val="00A55B11"/>
    <w:rsid w:val="00A5611E"/>
    <w:rsid w:val="00A5615F"/>
    <w:rsid w:val="00A56190"/>
    <w:rsid w:val="00A56393"/>
    <w:rsid w:val="00A56E67"/>
    <w:rsid w:val="00A56F73"/>
    <w:rsid w:val="00A5759B"/>
    <w:rsid w:val="00A60414"/>
    <w:rsid w:val="00A609E4"/>
    <w:rsid w:val="00A60FC4"/>
    <w:rsid w:val="00A61593"/>
    <w:rsid w:val="00A6165B"/>
    <w:rsid w:val="00A61B64"/>
    <w:rsid w:val="00A61B6A"/>
    <w:rsid w:val="00A61C68"/>
    <w:rsid w:val="00A625BA"/>
    <w:rsid w:val="00A62808"/>
    <w:rsid w:val="00A629F8"/>
    <w:rsid w:val="00A62AE4"/>
    <w:rsid w:val="00A62BCB"/>
    <w:rsid w:val="00A62D35"/>
    <w:rsid w:val="00A6320A"/>
    <w:rsid w:val="00A637B2"/>
    <w:rsid w:val="00A6383B"/>
    <w:rsid w:val="00A63DB3"/>
    <w:rsid w:val="00A64631"/>
    <w:rsid w:val="00A64FFA"/>
    <w:rsid w:val="00A65546"/>
    <w:rsid w:val="00A656A5"/>
    <w:rsid w:val="00A6680B"/>
    <w:rsid w:val="00A67252"/>
    <w:rsid w:val="00A6750F"/>
    <w:rsid w:val="00A67575"/>
    <w:rsid w:val="00A675C4"/>
    <w:rsid w:val="00A67666"/>
    <w:rsid w:val="00A67F07"/>
    <w:rsid w:val="00A700DD"/>
    <w:rsid w:val="00A700E2"/>
    <w:rsid w:val="00A70495"/>
    <w:rsid w:val="00A70A52"/>
    <w:rsid w:val="00A715B7"/>
    <w:rsid w:val="00A71660"/>
    <w:rsid w:val="00A71F63"/>
    <w:rsid w:val="00A74471"/>
    <w:rsid w:val="00A74C85"/>
    <w:rsid w:val="00A75377"/>
    <w:rsid w:val="00A75471"/>
    <w:rsid w:val="00A754A7"/>
    <w:rsid w:val="00A756ED"/>
    <w:rsid w:val="00A75777"/>
    <w:rsid w:val="00A75E4A"/>
    <w:rsid w:val="00A75E69"/>
    <w:rsid w:val="00A75EAD"/>
    <w:rsid w:val="00A75F91"/>
    <w:rsid w:val="00A7613C"/>
    <w:rsid w:val="00A76222"/>
    <w:rsid w:val="00A7638C"/>
    <w:rsid w:val="00A76540"/>
    <w:rsid w:val="00A76545"/>
    <w:rsid w:val="00A76C8C"/>
    <w:rsid w:val="00A77433"/>
    <w:rsid w:val="00A7759E"/>
    <w:rsid w:val="00A77870"/>
    <w:rsid w:val="00A77FE9"/>
    <w:rsid w:val="00A77FF5"/>
    <w:rsid w:val="00A80402"/>
    <w:rsid w:val="00A80B23"/>
    <w:rsid w:val="00A81231"/>
    <w:rsid w:val="00A81BA5"/>
    <w:rsid w:val="00A82DDB"/>
    <w:rsid w:val="00A8330A"/>
    <w:rsid w:val="00A833BF"/>
    <w:rsid w:val="00A8357A"/>
    <w:rsid w:val="00A83A59"/>
    <w:rsid w:val="00A83AD0"/>
    <w:rsid w:val="00A83BD3"/>
    <w:rsid w:val="00A84042"/>
    <w:rsid w:val="00A84873"/>
    <w:rsid w:val="00A84D14"/>
    <w:rsid w:val="00A84D36"/>
    <w:rsid w:val="00A85171"/>
    <w:rsid w:val="00A85AE1"/>
    <w:rsid w:val="00A85ED5"/>
    <w:rsid w:val="00A86046"/>
    <w:rsid w:val="00A86361"/>
    <w:rsid w:val="00A865CF"/>
    <w:rsid w:val="00A867AA"/>
    <w:rsid w:val="00A86EA4"/>
    <w:rsid w:val="00A878EE"/>
    <w:rsid w:val="00A87BBC"/>
    <w:rsid w:val="00A87E09"/>
    <w:rsid w:val="00A90305"/>
    <w:rsid w:val="00A9042F"/>
    <w:rsid w:val="00A90755"/>
    <w:rsid w:val="00A907A9"/>
    <w:rsid w:val="00A9082D"/>
    <w:rsid w:val="00A9184B"/>
    <w:rsid w:val="00A91B4B"/>
    <w:rsid w:val="00A9209C"/>
    <w:rsid w:val="00A921E3"/>
    <w:rsid w:val="00A92A5A"/>
    <w:rsid w:val="00A92BD9"/>
    <w:rsid w:val="00A92BF4"/>
    <w:rsid w:val="00A93400"/>
    <w:rsid w:val="00A93C11"/>
    <w:rsid w:val="00A93E86"/>
    <w:rsid w:val="00A94B72"/>
    <w:rsid w:val="00A94C16"/>
    <w:rsid w:val="00A954C7"/>
    <w:rsid w:val="00A95C3C"/>
    <w:rsid w:val="00A9629B"/>
    <w:rsid w:val="00A96524"/>
    <w:rsid w:val="00A97378"/>
    <w:rsid w:val="00A97717"/>
    <w:rsid w:val="00A977F9"/>
    <w:rsid w:val="00A97BA0"/>
    <w:rsid w:val="00AA0007"/>
    <w:rsid w:val="00AA083B"/>
    <w:rsid w:val="00AA0F8C"/>
    <w:rsid w:val="00AA126D"/>
    <w:rsid w:val="00AA18E9"/>
    <w:rsid w:val="00AA1926"/>
    <w:rsid w:val="00AA21D3"/>
    <w:rsid w:val="00AA2A2E"/>
    <w:rsid w:val="00AA3309"/>
    <w:rsid w:val="00AA34D5"/>
    <w:rsid w:val="00AA36A8"/>
    <w:rsid w:val="00AA3729"/>
    <w:rsid w:val="00AA3811"/>
    <w:rsid w:val="00AA3B7E"/>
    <w:rsid w:val="00AA3B84"/>
    <w:rsid w:val="00AA4137"/>
    <w:rsid w:val="00AA4163"/>
    <w:rsid w:val="00AA443E"/>
    <w:rsid w:val="00AA45D1"/>
    <w:rsid w:val="00AA5482"/>
    <w:rsid w:val="00AA5896"/>
    <w:rsid w:val="00AA5BE0"/>
    <w:rsid w:val="00AA7770"/>
    <w:rsid w:val="00AA77C2"/>
    <w:rsid w:val="00AA7803"/>
    <w:rsid w:val="00AB0635"/>
    <w:rsid w:val="00AB0712"/>
    <w:rsid w:val="00AB154E"/>
    <w:rsid w:val="00AB17A0"/>
    <w:rsid w:val="00AB1CBB"/>
    <w:rsid w:val="00AB1D95"/>
    <w:rsid w:val="00AB27C6"/>
    <w:rsid w:val="00AB32BE"/>
    <w:rsid w:val="00AB379D"/>
    <w:rsid w:val="00AB39A6"/>
    <w:rsid w:val="00AB3E35"/>
    <w:rsid w:val="00AB47C9"/>
    <w:rsid w:val="00AB4FB4"/>
    <w:rsid w:val="00AB5C56"/>
    <w:rsid w:val="00AB6B57"/>
    <w:rsid w:val="00AB703D"/>
    <w:rsid w:val="00AB7230"/>
    <w:rsid w:val="00AB734C"/>
    <w:rsid w:val="00AB7373"/>
    <w:rsid w:val="00AB73BF"/>
    <w:rsid w:val="00AB7C28"/>
    <w:rsid w:val="00AB7DE1"/>
    <w:rsid w:val="00AC0E48"/>
    <w:rsid w:val="00AC1DD2"/>
    <w:rsid w:val="00AC1EC8"/>
    <w:rsid w:val="00AC2166"/>
    <w:rsid w:val="00AC2EA0"/>
    <w:rsid w:val="00AC3318"/>
    <w:rsid w:val="00AC3874"/>
    <w:rsid w:val="00AC45DA"/>
    <w:rsid w:val="00AC490A"/>
    <w:rsid w:val="00AC4ADF"/>
    <w:rsid w:val="00AC4E14"/>
    <w:rsid w:val="00AC4E69"/>
    <w:rsid w:val="00AC4EFE"/>
    <w:rsid w:val="00AC5957"/>
    <w:rsid w:val="00AC6415"/>
    <w:rsid w:val="00AC7B25"/>
    <w:rsid w:val="00AC7BAB"/>
    <w:rsid w:val="00AD007D"/>
    <w:rsid w:val="00AD0186"/>
    <w:rsid w:val="00AD02BE"/>
    <w:rsid w:val="00AD055D"/>
    <w:rsid w:val="00AD0958"/>
    <w:rsid w:val="00AD1243"/>
    <w:rsid w:val="00AD14BF"/>
    <w:rsid w:val="00AD189C"/>
    <w:rsid w:val="00AD1A19"/>
    <w:rsid w:val="00AD2558"/>
    <w:rsid w:val="00AD2731"/>
    <w:rsid w:val="00AD2A83"/>
    <w:rsid w:val="00AD2A9E"/>
    <w:rsid w:val="00AD2B36"/>
    <w:rsid w:val="00AD31C1"/>
    <w:rsid w:val="00AD33CD"/>
    <w:rsid w:val="00AD3F7D"/>
    <w:rsid w:val="00AD4B5E"/>
    <w:rsid w:val="00AD4DAD"/>
    <w:rsid w:val="00AD4E19"/>
    <w:rsid w:val="00AD508E"/>
    <w:rsid w:val="00AD557F"/>
    <w:rsid w:val="00AD57DE"/>
    <w:rsid w:val="00AD5B92"/>
    <w:rsid w:val="00AD5D31"/>
    <w:rsid w:val="00AD701D"/>
    <w:rsid w:val="00AD7409"/>
    <w:rsid w:val="00AD7C80"/>
    <w:rsid w:val="00AD7D26"/>
    <w:rsid w:val="00AE082F"/>
    <w:rsid w:val="00AE0880"/>
    <w:rsid w:val="00AE0F5A"/>
    <w:rsid w:val="00AE162C"/>
    <w:rsid w:val="00AE2B97"/>
    <w:rsid w:val="00AE2DDD"/>
    <w:rsid w:val="00AE31E2"/>
    <w:rsid w:val="00AE32CD"/>
    <w:rsid w:val="00AE3D59"/>
    <w:rsid w:val="00AE4E0E"/>
    <w:rsid w:val="00AE4F4D"/>
    <w:rsid w:val="00AE534A"/>
    <w:rsid w:val="00AE5A16"/>
    <w:rsid w:val="00AE5C0A"/>
    <w:rsid w:val="00AE5FC8"/>
    <w:rsid w:val="00AE6192"/>
    <w:rsid w:val="00AE6BB7"/>
    <w:rsid w:val="00AE700E"/>
    <w:rsid w:val="00AE7539"/>
    <w:rsid w:val="00AE7AEF"/>
    <w:rsid w:val="00AF0232"/>
    <w:rsid w:val="00AF0D99"/>
    <w:rsid w:val="00AF1B27"/>
    <w:rsid w:val="00AF2438"/>
    <w:rsid w:val="00AF278D"/>
    <w:rsid w:val="00AF2D6E"/>
    <w:rsid w:val="00AF3068"/>
    <w:rsid w:val="00AF326C"/>
    <w:rsid w:val="00AF32BD"/>
    <w:rsid w:val="00AF34F0"/>
    <w:rsid w:val="00AF376F"/>
    <w:rsid w:val="00AF393A"/>
    <w:rsid w:val="00AF401B"/>
    <w:rsid w:val="00AF46C4"/>
    <w:rsid w:val="00AF4713"/>
    <w:rsid w:val="00AF499C"/>
    <w:rsid w:val="00AF4F85"/>
    <w:rsid w:val="00AF561A"/>
    <w:rsid w:val="00AF561E"/>
    <w:rsid w:val="00AF594C"/>
    <w:rsid w:val="00AF6100"/>
    <w:rsid w:val="00AF6BDC"/>
    <w:rsid w:val="00AF6DBA"/>
    <w:rsid w:val="00AF72B0"/>
    <w:rsid w:val="00AF7E7E"/>
    <w:rsid w:val="00B00354"/>
    <w:rsid w:val="00B00FA5"/>
    <w:rsid w:val="00B0106B"/>
    <w:rsid w:val="00B010C3"/>
    <w:rsid w:val="00B013A6"/>
    <w:rsid w:val="00B01573"/>
    <w:rsid w:val="00B01E9B"/>
    <w:rsid w:val="00B0201C"/>
    <w:rsid w:val="00B02274"/>
    <w:rsid w:val="00B0293B"/>
    <w:rsid w:val="00B02C21"/>
    <w:rsid w:val="00B0348E"/>
    <w:rsid w:val="00B04C2B"/>
    <w:rsid w:val="00B04CB4"/>
    <w:rsid w:val="00B052EA"/>
    <w:rsid w:val="00B05340"/>
    <w:rsid w:val="00B05707"/>
    <w:rsid w:val="00B05C1C"/>
    <w:rsid w:val="00B06097"/>
    <w:rsid w:val="00B06465"/>
    <w:rsid w:val="00B07065"/>
    <w:rsid w:val="00B10B6E"/>
    <w:rsid w:val="00B11281"/>
    <w:rsid w:val="00B11465"/>
    <w:rsid w:val="00B11899"/>
    <w:rsid w:val="00B11F44"/>
    <w:rsid w:val="00B124B7"/>
    <w:rsid w:val="00B12AD0"/>
    <w:rsid w:val="00B1330D"/>
    <w:rsid w:val="00B135AB"/>
    <w:rsid w:val="00B145B5"/>
    <w:rsid w:val="00B14E5C"/>
    <w:rsid w:val="00B1614B"/>
    <w:rsid w:val="00B16274"/>
    <w:rsid w:val="00B16318"/>
    <w:rsid w:val="00B164AA"/>
    <w:rsid w:val="00B16D40"/>
    <w:rsid w:val="00B16E85"/>
    <w:rsid w:val="00B16FC4"/>
    <w:rsid w:val="00B207BA"/>
    <w:rsid w:val="00B2090C"/>
    <w:rsid w:val="00B2096B"/>
    <w:rsid w:val="00B20D7D"/>
    <w:rsid w:val="00B20DB0"/>
    <w:rsid w:val="00B210D0"/>
    <w:rsid w:val="00B2134C"/>
    <w:rsid w:val="00B21A04"/>
    <w:rsid w:val="00B23ADC"/>
    <w:rsid w:val="00B23BC3"/>
    <w:rsid w:val="00B2494D"/>
    <w:rsid w:val="00B24BF7"/>
    <w:rsid w:val="00B25BE0"/>
    <w:rsid w:val="00B262CC"/>
    <w:rsid w:val="00B26B24"/>
    <w:rsid w:val="00B26C97"/>
    <w:rsid w:val="00B26D36"/>
    <w:rsid w:val="00B2745D"/>
    <w:rsid w:val="00B275BB"/>
    <w:rsid w:val="00B27E78"/>
    <w:rsid w:val="00B3002C"/>
    <w:rsid w:val="00B301C6"/>
    <w:rsid w:val="00B3138A"/>
    <w:rsid w:val="00B31ABE"/>
    <w:rsid w:val="00B321DF"/>
    <w:rsid w:val="00B322B2"/>
    <w:rsid w:val="00B32487"/>
    <w:rsid w:val="00B3255A"/>
    <w:rsid w:val="00B32569"/>
    <w:rsid w:val="00B32DF7"/>
    <w:rsid w:val="00B32EC5"/>
    <w:rsid w:val="00B339BA"/>
    <w:rsid w:val="00B33CC5"/>
    <w:rsid w:val="00B3404D"/>
    <w:rsid w:val="00B341D1"/>
    <w:rsid w:val="00B34AC5"/>
    <w:rsid w:val="00B34D5C"/>
    <w:rsid w:val="00B3566F"/>
    <w:rsid w:val="00B35871"/>
    <w:rsid w:val="00B35CF1"/>
    <w:rsid w:val="00B35D80"/>
    <w:rsid w:val="00B36750"/>
    <w:rsid w:val="00B36B17"/>
    <w:rsid w:val="00B370FC"/>
    <w:rsid w:val="00B37B1B"/>
    <w:rsid w:val="00B4024B"/>
    <w:rsid w:val="00B411AB"/>
    <w:rsid w:val="00B41592"/>
    <w:rsid w:val="00B4203E"/>
    <w:rsid w:val="00B4243A"/>
    <w:rsid w:val="00B427DB"/>
    <w:rsid w:val="00B428AA"/>
    <w:rsid w:val="00B42AFC"/>
    <w:rsid w:val="00B4306F"/>
    <w:rsid w:val="00B431D4"/>
    <w:rsid w:val="00B44627"/>
    <w:rsid w:val="00B44D96"/>
    <w:rsid w:val="00B44DED"/>
    <w:rsid w:val="00B459A3"/>
    <w:rsid w:val="00B45AED"/>
    <w:rsid w:val="00B466CA"/>
    <w:rsid w:val="00B472DB"/>
    <w:rsid w:val="00B472DD"/>
    <w:rsid w:val="00B474A6"/>
    <w:rsid w:val="00B477AD"/>
    <w:rsid w:val="00B47E1D"/>
    <w:rsid w:val="00B47EFC"/>
    <w:rsid w:val="00B502C8"/>
    <w:rsid w:val="00B50495"/>
    <w:rsid w:val="00B5050A"/>
    <w:rsid w:val="00B50697"/>
    <w:rsid w:val="00B50AB2"/>
    <w:rsid w:val="00B50D24"/>
    <w:rsid w:val="00B510AB"/>
    <w:rsid w:val="00B5163C"/>
    <w:rsid w:val="00B517A4"/>
    <w:rsid w:val="00B51863"/>
    <w:rsid w:val="00B51E96"/>
    <w:rsid w:val="00B51FCD"/>
    <w:rsid w:val="00B52613"/>
    <w:rsid w:val="00B52728"/>
    <w:rsid w:val="00B52DB7"/>
    <w:rsid w:val="00B532B5"/>
    <w:rsid w:val="00B537E4"/>
    <w:rsid w:val="00B53A5A"/>
    <w:rsid w:val="00B541BE"/>
    <w:rsid w:val="00B54472"/>
    <w:rsid w:val="00B545EB"/>
    <w:rsid w:val="00B54A51"/>
    <w:rsid w:val="00B555F0"/>
    <w:rsid w:val="00B55C74"/>
    <w:rsid w:val="00B55E8D"/>
    <w:rsid w:val="00B56335"/>
    <w:rsid w:val="00B57C5E"/>
    <w:rsid w:val="00B600DC"/>
    <w:rsid w:val="00B60291"/>
    <w:rsid w:val="00B60329"/>
    <w:rsid w:val="00B60B8E"/>
    <w:rsid w:val="00B620D2"/>
    <w:rsid w:val="00B62A12"/>
    <w:rsid w:val="00B62B3B"/>
    <w:rsid w:val="00B62DAB"/>
    <w:rsid w:val="00B63F11"/>
    <w:rsid w:val="00B64192"/>
    <w:rsid w:val="00B64B48"/>
    <w:rsid w:val="00B65033"/>
    <w:rsid w:val="00B65261"/>
    <w:rsid w:val="00B65B5C"/>
    <w:rsid w:val="00B66FB0"/>
    <w:rsid w:val="00B671ED"/>
    <w:rsid w:val="00B67449"/>
    <w:rsid w:val="00B67473"/>
    <w:rsid w:val="00B6774D"/>
    <w:rsid w:val="00B70E63"/>
    <w:rsid w:val="00B711B7"/>
    <w:rsid w:val="00B711C9"/>
    <w:rsid w:val="00B71530"/>
    <w:rsid w:val="00B717E4"/>
    <w:rsid w:val="00B71F1D"/>
    <w:rsid w:val="00B71F49"/>
    <w:rsid w:val="00B71F85"/>
    <w:rsid w:val="00B7210D"/>
    <w:rsid w:val="00B727AF"/>
    <w:rsid w:val="00B73150"/>
    <w:rsid w:val="00B7398E"/>
    <w:rsid w:val="00B746DD"/>
    <w:rsid w:val="00B7472E"/>
    <w:rsid w:val="00B74D44"/>
    <w:rsid w:val="00B75BE9"/>
    <w:rsid w:val="00B767B8"/>
    <w:rsid w:val="00B7680B"/>
    <w:rsid w:val="00B768DC"/>
    <w:rsid w:val="00B76BEF"/>
    <w:rsid w:val="00B76D37"/>
    <w:rsid w:val="00B76EC1"/>
    <w:rsid w:val="00B7745D"/>
    <w:rsid w:val="00B779D9"/>
    <w:rsid w:val="00B77C2A"/>
    <w:rsid w:val="00B8038D"/>
    <w:rsid w:val="00B803B8"/>
    <w:rsid w:val="00B81352"/>
    <w:rsid w:val="00B817D3"/>
    <w:rsid w:val="00B81C71"/>
    <w:rsid w:val="00B81CBE"/>
    <w:rsid w:val="00B81EBD"/>
    <w:rsid w:val="00B8232A"/>
    <w:rsid w:val="00B8234F"/>
    <w:rsid w:val="00B82D46"/>
    <w:rsid w:val="00B83144"/>
    <w:rsid w:val="00B832E7"/>
    <w:rsid w:val="00B83316"/>
    <w:rsid w:val="00B836B1"/>
    <w:rsid w:val="00B8378D"/>
    <w:rsid w:val="00B83D84"/>
    <w:rsid w:val="00B83F97"/>
    <w:rsid w:val="00B84045"/>
    <w:rsid w:val="00B8430A"/>
    <w:rsid w:val="00B847E3"/>
    <w:rsid w:val="00B847F2"/>
    <w:rsid w:val="00B8489E"/>
    <w:rsid w:val="00B8492F"/>
    <w:rsid w:val="00B849B1"/>
    <w:rsid w:val="00B84AE6"/>
    <w:rsid w:val="00B85480"/>
    <w:rsid w:val="00B8579E"/>
    <w:rsid w:val="00B85A01"/>
    <w:rsid w:val="00B85A2E"/>
    <w:rsid w:val="00B85C8E"/>
    <w:rsid w:val="00B85CC4"/>
    <w:rsid w:val="00B8650B"/>
    <w:rsid w:val="00B871A1"/>
    <w:rsid w:val="00B879C7"/>
    <w:rsid w:val="00B907F2"/>
    <w:rsid w:val="00B90905"/>
    <w:rsid w:val="00B9106C"/>
    <w:rsid w:val="00B9132C"/>
    <w:rsid w:val="00B91C56"/>
    <w:rsid w:val="00B9215D"/>
    <w:rsid w:val="00B9218E"/>
    <w:rsid w:val="00B930B2"/>
    <w:rsid w:val="00B93E2A"/>
    <w:rsid w:val="00B9441B"/>
    <w:rsid w:val="00B94675"/>
    <w:rsid w:val="00B95138"/>
    <w:rsid w:val="00B9599E"/>
    <w:rsid w:val="00B95C6D"/>
    <w:rsid w:val="00B95FF3"/>
    <w:rsid w:val="00B9608A"/>
    <w:rsid w:val="00B96576"/>
    <w:rsid w:val="00B96DBE"/>
    <w:rsid w:val="00B970D4"/>
    <w:rsid w:val="00B974A1"/>
    <w:rsid w:val="00B9750B"/>
    <w:rsid w:val="00BA0041"/>
    <w:rsid w:val="00BA0157"/>
    <w:rsid w:val="00BA0398"/>
    <w:rsid w:val="00BA073A"/>
    <w:rsid w:val="00BA0C70"/>
    <w:rsid w:val="00BA18E5"/>
    <w:rsid w:val="00BA1E8D"/>
    <w:rsid w:val="00BA2151"/>
    <w:rsid w:val="00BA29AE"/>
    <w:rsid w:val="00BA2B2E"/>
    <w:rsid w:val="00BA3313"/>
    <w:rsid w:val="00BA3473"/>
    <w:rsid w:val="00BA3723"/>
    <w:rsid w:val="00BA394B"/>
    <w:rsid w:val="00BA3F72"/>
    <w:rsid w:val="00BA3FB0"/>
    <w:rsid w:val="00BA586B"/>
    <w:rsid w:val="00BA591A"/>
    <w:rsid w:val="00BA5ECB"/>
    <w:rsid w:val="00BA6153"/>
    <w:rsid w:val="00BA695C"/>
    <w:rsid w:val="00BA69F8"/>
    <w:rsid w:val="00BA6E76"/>
    <w:rsid w:val="00BA75BB"/>
    <w:rsid w:val="00BA76EF"/>
    <w:rsid w:val="00BA7A59"/>
    <w:rsid w:val="00BA7DF5"/>
    <w:rsid w:val="00BB05A3"/>
    <w:rsid w:val="00BB0637"/>
    <w:rsid w:val="00BB0D86"/>
    <w:rsid w:val="00BB0DF4"/>
    <w:rsid w:val="00BB126D"/>
    <w:rsid w:val="00BB1E8F"/>
    <w:rsid w:val="00BB246B"/>
    <w:rsid w:val="00BB2903"/>
    <w:rsid w:val="00BB30DD"/>
    <w:rsid w:val="00BB319C"/>
    <w:rsid w:val="00BB3CAF"/>
    <w:rsid w:val="00BB3D56"/>
    <w:rsid w:val="00BB3ECB"/>
    <w:rsid w:val="00BB473B"/>
    <w:rsid w:val="00BB4915"/>
    <w:rsid w:val="00BB491E"/>
    <w:rsid w:val="00BB496E"/>
    <w:rsid w:val="00BB4B1A"/>
    <w:rsid w:val="00BB4B1C"/>
    <w:rsid w:val="00BB4F76"/>
    <w:rsid w:val="00BB566E"/>
    <w:rsid w:val="00BB61D3"/>
    <w:rsid w:val="00BB68F2"/>
    <w:rsid w:val="00BB69EC"/>
    <w:rsid w:val="00BB75F7"/>
    <w:rsid w:val="00BC01A3"/>
    <w:rsid w:val="00BC0C11"/>
    <w:rsid w:val="00BC116B"/>
    <w:rsid w:val="00BC1342"/>
    <w:rsid w:val="00BC1556"/>
    <w:rsid w:val="00BC185F"/>
    <w:rsid w:val="00BC1865"/>
    <w:rsid w:val="00BC1E52"/>
    <w:rsid w:val="00BC211B"/>
    <w:rsid w:val="00BC217B"/>
    <w:rsid w:val="00BC26E0"/>
    <w:rsid w:val="00BC2B4B"/>
    <w:rsid w:val="00BC314D"/>
    <w:rsid w:val="00BC3173"/>
    <w:rsid w:val="00BC34D0"/>
    <w:rsid w:val="00BC3BE7"/>
    <w:rsid w:val="00BC3F5C"/>
    <w:rsid w:val="00BC3F6D"/>
    <w:rsid w:val="00BC5A43"/>
    <w:rsid w:val="00BC624B"/>
    <w:rsid w:val="00BC6C66"/>
    <w:rsid w:val="00BC6DA7"/>
    <w:rsid w:val="00BC70B6"/>
    <w:rsid w:val="00BC757D"/>
    <w:rsid w:val="00BC7C8B"/>
    <w:rsid w:val="00BD0660"/>
    <w:rsid w:val="00BD0923"/>
    <w:rsid w:val="00BD10AC"/>
    <w:rsid w:val="00BD137A"/>
    <w:rsid w:val="00BD1475"/>
    <w:rsid w:val="00BD1DED"/>
    <w:rsid w:val="00BD1EAC"/>
    <w:rsid w:val="00BD253F"/>
    <w:rsid w:val="00BD2D37"/>
    <w:rsid w:val="00BD2F99"/>
    <w:rsid w:val="00BD3351"/>
    <w:rsid w:val="00BD36B4"/>
    <w:rsid w:val="00BD3A44"/>
    <w:rsid w:val="00BD3F6E"/>
    <w:rsid w:val="00BD40D9"/>
    <w:rsid w:val="00BD427A"/>
    <w:rsid w:val="00BD42CB"/>
    <w:rsid w:val="00BD4427"/>
    <w:rsid w:val="00BD4BED"/>
    <w:rsid w:val="00BD538C"/>
    <w:rsid w:val="00BD5A91"/>
    <w:rsid w:val="00BD5D96"/>
    <w:rsid w:val="00BD6227"/>
    <w:rsid w:val="00BD6C21"/>
    <w:rsid w:val="00BD6D33"/>
    <w:rsid w:val="00BE029F"/>
    <w:rsid w:val="00BE2945"/>
    <w:rsid w:val="00BE2C30"/>
    <w:rsid w:val="00BE369B"/>
    <w:rsid w:val="00BE3852"/>
    <w:rsid w:val="00BE40F8"/>
    <w:rsid w:val="00BE4EA5"/>
    <w:rsid w:val="00BE4F52"/>
    <w:rsid w:val="00BE55E4"/>
    <w:rsid w:val="00BE5924"/>
    <w:rsid w:val="00BE5D07"/>
    <w:rsid w:val="00BE5EFF"/>
    <w:rsid w:val="00BE6958"/>
    <w:rsid w:val="00BE6B99"/>
    <w:rsid w:val="00BE7075"/>
    <w:rsid w:val="00BE70F5"/>
    <w:rsid w:val="00BE795C"/>
    <w:rsid w:val="00BE7A43"/>
    <w:rsid w:val="00BE7BC7"/>
    <w:rsid w:val="00BF0238"/>
    <w:rsid w:val="00BF070A"/>
    <w:rsid w:val="00BF0AB9"/>
    <w:rsid w:val="00BF102A"/>
    <w:rsid w:val="00BF21FC"/>
    <w:rsid w:val="00BF29E4"/>
    <w:rsid w:val="00BF39A0"/>
    <w:rsid w:val="00BF4353"/>
    <w:rsid w:val="00BF4356"/>
    <w:rsid w:val="00BF4C87"/>
    <w:rsid w:val="00BF4D4C"/>
    <w:rsid w:val="00BF5284"/>
    <w:rsid w:val="00BF52E6"/>
    <w:rsid w:val="00BF5E45"/>
    <w:rsid w:val="00BF5F46"/>
    <w:rsid w:val="00BF6325"/>
    <w:rsid w:val="00BF6435"/>
    <w:rsid w:val="00BF71B7"/>
    <w:rsid w:val="00BF7592"/>
    <w:rsid w:val="00BF7CC6"/>
    <w:rsid w:val="00BF7F60"/>
    <w:rsid w:val="00C004A8"/>
    <w:rsid w:val="00C017C3"/>
    <w:rsid w:val="00C01A0E"/>
    <w:rsid w:val="00C01B57"/>
    <w:rsid w:val="00C01C30"/>
    <w:rsid w:val="00C02213"/>
    <w:rsid w:val="00C02A53"/>
    <w:rsid w:val="00C02AE9"/>
    <w:rsid w:val="00C02B81"/>
    <w:rsid w:val="00C0303C"/>
    <w:rsid w:val="00C0342E"/>
    <w:rsid w:val="00C034E6"/>
    <w:rsid w:val="00C039E7"/>
    <w:rsid w:val="00C040B0"/>
    <w:rsid w:val="00C04CF1"/>
    <w:rsid w:val="00C04D75"/>
    <w:rsid w:val="00C05393"/>
    <w:rsid w:val="00C05588"/>
    <w:rsid w:val="00C05819"/>
    <w:rsid w:val="00C063BF"/>
    <w:rsid w:val="00C063DE"/>
    <w:rsid w:val="00C0659D"/>
    <w:rsid w:val="00C069C5"/>
    <w:rsid w:val="00C06D67"/>
    <w:rsid w:val="00C0708D"/>
    <w:rsid w:val="00C07258"/>
    <w:rsid w:val="00C07ECC"/>
    <w:rsid w:val="00C10765"/>
    <w:rsid w:val="00C10C25"/>
    <w:rsid w:val="00C10FA9"/>
    <w:rsid w:val="00C111E0"/>
    <w:rsid w:val="00C1139B"/>
    <w:rsid w:val="00C11AE6"/>
    <w:rsid w:val="00C11BA8"/>
    <w:rsid w:val="00C1308C"/>
    <w:rsid w:val="00C13666"/>
    <w:rsid w:val="00C13A0A"/>
    <w:rsid w:val="00C13AF8"/>
    <w:rsid w:val="00C13EC3"/>
    <w:rsid w:val="00C14495"/>
    <w:rsid w:val="00C14C75"/>
    <w:rsid w:val="00C152BC"/>
    <w:rsid w:val="00C1562F"/>
    <w:rsid w:val="00C15726"/>
    <w:rsid w:val="00C16249"/>
    <w:rsid w:val="00C1672E"/>
    <w:rsid w:val="00C175B4"/>
    <w:rsid w:val="00C179CB"/>
    <w:rsid w:val="00C2060F"/>
    <w:rsid w:val="00C207B4"/>
    <w:rsid w:val="00C20B76"/>
    <w:rsid w:val="00C20F86"/>
    <w:rsid w:val="00C211BB"/>
    <w:rsid w:val="00C218EB"/>
    <w:rsid w:val="00C21F3F"/>
    <w:rsid w:val="00C21F67"/>
    <w:rsid w:val="00C2228C"/>
    <w:rsid w:val="00C22669"/>
    <w:rsid w:val="00C2272A"/>
    <w:rsid w:val="00C2283A"/>
    <w:rsid w:val="00C23CA3"/>
    <w:rsid w:val="00C249C4"/>
    <w:rsid w:val="00C254FE"/>
    <w:rsid w:val="00C258B6"/>
    <w:rsid w:val="00C258F9"/>
    <w:rsid w:val="00C25C3B"/>
    <w:rsid w:val="00C260E0"/>
    <w:rsid w:val="00C26C8A"/>
    <w:rsid w:val="00C26D47"/>
    <w:rsid w:val="00C26DCA"/>
    <w:rsid w:val="00C273BD"/>
    <w:rsid w:val="00C27644"/>
    <w:rsid w:val="00C276BB"/>
    <w:rsid w:val="00C30029"/>
    <w:rsid w:val="00C30335"/>
    <w:rsid w:val="00C30800"/>
    <w:rsid w:val="00C30EAA"/>
    <w:rsid w:val="00C31274"/>
    <w:rsid w:val="00C32A90"/>
    <w:rsid w:val="00C32AB9"/>
    <w:rsid w:val="00C33144"/>
    <w:rsid w:val="00C3399B"/>
    <w:rsid w:val="00C33EFE"/>
    <w:rsid w:val="00C342FD"/>
    <w:rsid w:val="00C34324"/>
    <w:rsid w:val="00C343A9"/>
    <w:rsid w:val="00C34C08"/>
    <w:rsid w:val="00C35E92"/>
    <w:rsid w:val="00C35ED2"/>
    <w:rsid w:val="00C35FBC"/>
    <w:rsid w:val="00C376FB"/>
    <w:rsid w:val="00C37D7B"/>
    <w:rsid w:val="00C404F1"/>
    <w:rsid w:val="00C40E7F"/>
    <w:rsid w:val="00C4174D"/>
    <w:rsid w:val="00C41830"/>
    <w:rsid w:val="00C41A8E"/>
    <w:rsid w:val="00C41BA8"/>
    <w:rsid w:val="00C42A76"/>
    <w:rsid w:val="00C430DA"/>
    <w:rsid w:val="00C43808"/>
    <w:rsid w:val="00C43AEC"/>
    <w:rsid w:val="00C43C9F"/>
    <w:rsid w:val="00C43DA0"/>
    <w:rsid w:val="00C44B59"/>
    <w:rsid w:val="00C456AA"/>
    <w:rsid w:val="00C456B6"/>
    <w:rsid w:val="00C459B6"/>
    <w:rsid w:val="00C459E5"/>
    <w:rsid w:val="00C4665E"/>
    <w:rsid w:val="00C46782"/>
    <w:rsid w:val="00C473B7"/>
    <w:rsid w:val="00C47BC1"/>
    <w:rsid w:val="00C47E80"/>
    <w:rsid w:val="00C47ECC"/>
    <w:rsid w:val="00C50226"/>
    <w:rsid w:val="00C505A0"/>
    <w:rsid w:val="00C51837"/>
    <w:rsid w:val="00C51E4E"/>
    <w:rsid w:val="00C52375"/>
    <w:rsid w:val="00C52386"/>
    <w:rsid w:val="00C532BB"/>
    <w:rsid w:val="00C535D9"/>
    <w:rsid w:val="00C53643"/>
    <w:rsid w:val="00C53CA9"/>
    <w:rsid w:val="00C548B8"/>
    <w:rsid w:val="00C553E0"/>
    <w:rsid w:val="00C55994"/>
    <w:rsid w:val="00C55A18"/>
    <w:rsid w:val="00C56174"/>
    <w:rsid w:val="00C56CEF"/>
    <w:rsid w:val="00C56F32"/>
    <w:rsid w:val="00C5747D"/>
    <w:rsid w:val="00C60628"/>
    <w:rsid w:val="00C60642"/>
    <w:rsid w:val="00C6138A"/>
    <w:rsid w:val="00C61836"/>
    <w:rsid w:val="00C61B4B"/>
    <w:rsid w:val="00C61B6B"/>
    <w:rsid w:val="00C61CF3"/>
    <w:rsid w:val="00C61D0B"/>
    <w:rsid w:val="00C61D5F"/>
    <w:rsid w:val="00C62168"/>
    <w:rsid w:val="00C621E3"/>
    <w:rsid w:val="00C62596"/>
    <w:rsid w:val="00C62C51"/>
    <w:rsid w:val="00C62E3A"/>
    <w:rsid w:val="00C62FA7"/>
    <w:rsid w:val="00C63D1D"/>
    <w:rsid w:val="00C648A9"/>
    <w:rsid w:val="00C64975"/>
    <w:rsid w:val="00C649A6"/>
    <w:rsid w:val="00C65559"/>
    <w:rsid w:val="00C65797"/>
    <w:rsid w:val="00C65A26"/>
    <w:rsid w:val="00C65CA6"/>
    <w:rsid w:val="00C661DC"/>
    <w:rsid w:val="00C66252"/>
    <w:rsid w:val="00C66514"/>
    <w:rsid w:val="00C671EA"/>
    <w:rsid w:val="00C67606"/>
    <w:rsid w:val="00C678B7"/>
    <w:rsid w:val="00C67C86"/>
    <w:rsid w:val="00C67DB4"/>
    <w:rsid w:val="00C67EE8"/>
    <w:rsid w:val="00C67FA0"/>
    <w:rsid w:val="00C67FEB"/>
    <w:rsid w:val="00C70100"/>
    <w:rsid w:val="00C70270"/>
    <w:rsid w:val="00C702FB"/>
    <w:rsid w:val="00C703BA"/>
    <w:rsid w:val="00C70771"/>
    <w:rsid w:val="00C70DE7"/>
    <w:rsid w:val="00C70EA4"/>
    <w:rsid w:val="00C7138B"/>
    <w:rsid w:val="00C720CF"/>
    <w:rsid w:val="00C7347A"/>
    <w:rsid w:val="00C7416F"/>
    <w:rsid w:val="00C74DE8"/>
    <w:rsid w:val="00C756F2"/>
    <w:rsid w:val="00C7581A"/>
    <w:rsid w:val="00C75830"/>
    <w:rsid w:val="00C76CB1"/>
    <w:rsid w:val="00C7782E"/>
    <w:rsid w:val="00C8046F"/>
    <w:rsid w:val="00C80DFE"/>
    <w:rsid w:val="00C81CDD"/>
    <w:rsid w:val="00C82536"/>
    <w:rsid w:val="00C82B0A"/>
    <w:rsid w:val="00C82EB5"/>
    <w:rsid w:val="00C82FCB"/>
    <w:rsid w:val="00C831F7"/>
    <w:rsid w:val="00C832FF"/>
    <w:rsid w:val="00C83A9C"/>
    <w:rsid w:val="00C83B9A"/>
    <w:rsid w:val="00C84D60"/>
    <w:rsid w:val="00C8536F"/>
    <w:rsid w:val="00C853C6"/>
    <w:rsid w:val="00C85771"/>
    <w:rsid w:val="00C85B9B"/>
    <w:rsid w:val="00C86BF5"/>
    <w:rsid w:val="00C86FE1"/>
    <w:rsid w:val="00C87271"/>
    <w:rsid w:val="00C876E5"/>
    <w:rsid w:val="00C876E7"/>
    <w:rsid w:val="00C87FF6"/>
    <w:rsid w:val="00C9003D"/>
    <w:rsid w:val="00C900F1"/>
    <w:rsid w:val="00C905F0"/>
    <w:rsid w:val="00C90879"/>
    <w:rsid w:val="00C90CBE"/>
    <w:rsid w:val="00C91737"/>
    <w:rsid w:val="00C9254C"/>
    <w:rsid w:val="00C92633"/>
    <w:rsid w:val="00C92869"/>
    <w:rsid w:val="00C92962"/>
    <w:rsid w:val="00C92E07"/>
    <w:rsid w:val="00C92E39"/>
    <w:rsid w:val="00C9358D"/>
    <w:rsid w:val="00C93C7E"/>
    <w:rsid w:val="00C93F5F"/>
    <w:rsid w:val="00C942A4"/>
    <w:rsid w:val="00C942BC"/>
    <w:rsid w:val="00C94334"/>
    <w:rsid w:val="00C94A15"/>
    <w:rsid w:val="00C94AAF"/>
    <w:rsid w:val="00C94BB6"/>
    <w:rsid w:val="00C94BD6"/>
    <w:rsid w:val="00C94EBB"/>
    <w:rsid w:val="00C95392"/>
    <w:rsid w:val="00C956F7"/>
    <w:rsid w:val="00C95B45"/>
    <w:rsid w:val="00C95CFE"/>
    <w:rsid w:val="00C96104"/>
    <w:rsid w:val="00C9786B"/>
    <w:rsid w:val="00CA04D5"/>
    <w:rsid w:val="00CA05CB"/>
    <w:rsid w:val="00CA0727"/>
    <w:rsid w:val="00CA0DD6"/>
    <w:rsid w:val="00CA11CB"/>
    <w:rsid w:val="00CA14B1"/>
    <w:rsid w:val="00CA1718"/>
    <w:rsid w:val="00CA19A2"/>
    <w:rsid w:val="00CA1F9C"/>
    <w:rsid w:val="00CA1FA3"/>
    <w:rsid w:val="00CA20C1"/>
    <w:rsid w:val="00CA2272"/>
    <w:rsid w:val="00CA2304"/>
    <w:rsid w:val="00CA2D2C"/>
    <w:rsid w:val="00CA2E8C"/>
    <w:rsid w:val="00CA423D"/>
    <w:rsid w:val="00CA46AF"/>
    <w:rsid w:val="00CA4764"/>
    <w:rsid w:val="00CA5264"/>
    <w:rsid w:val="00CA5709"/>
    <w:rsid w:val="00CA59F2"/>
    <w:rsid w:val="00CA5A33"/>
    <w:rsid w:val="00CA5D83"/>
    <w:rsid w:val="00CA5FB6"/>
    <w:rsid w:val="00CA67FB"/>
    <w:rsid w:val="00CA6984"/>
    <w:rsid w:val="00CA69CD"/>
    <w:rsid w:val="00CA6D0A"/>
    <w:rsid w:val="00CA7336"/>
    <w:rsid w:val="00CA7B81"/>
    <w:rsid w:val="00CB0535"/>
    <w:rsid w:val="00CB08F6"/>
    <w:rsid w:val="00CB0906"/>
    <w:rsid w:val="00CB0961"/>
    <w:rsid w:val="00CB0FB2"/>
    <w:rsid w:val="00CB12C0"/>
    <w:rsid w:val="00CB1D76"/>
    <w:rsid w:val="00CB1F08"/>
    <w:rsid w:val="00CB29D4"/>
    <w:rsid w:val="00CB311D"/>
    <w:rsid w:val="00CB3519"/>
    <w:rsid w:val="00CB3CB8"/>
    <w:rsid w:val="00CB42C9"/>
    <w:rsid w:val="00CB5A96"/>
    <w:rsid w:val="00CB5AA1"/>
    <w:rsid w:val="00CB67DB"/>
    <w:rsid w:val="00CB6CDC"/>
    <w:rsid w:val="00CB6D79"/>
    <w:rsid w:val="00CB76A5"/>
    <w:rsid w:val="00CB79E8"/>
    <w:rsid w:val="00CC0317"/>
    <w:rsid w:val="00CC05B0"/>
    <w:rsid w:val="00CC05F8"/>
    <w:rsid w:val="00CC20B8"/>
    <w:rsid w:val="00CC22DC"/>
    <w:rsid w:val="00CC2C1F"/>
    <w:rsid w:val="00CC2FF7"/>
    <w:rsid w:val="00CC3178"/>
    <w:rsid w:val="00CC49E1"/>
    <w:rsid w:val="00CC4BA6"/>
    <w:rsid w:val="00CC4E0F"/>
    <w:rsid w:val="00CC5049"/>
    <w:rsid w:val="00CC51F8"/>
    <w:rsid w:val="00CC557A"/>
    <w:rsid w:val="00CC5FB5"/>
    <w:rsid w:val="00CC6168"/>
    <w:rsid w:val="00CC6A3E"/>
    <w:rsid w:val="00CC6AA9"/>
    <w:rsid w:val="00CC7BD3"/>
    <w:rsid w:val="00CC7C61"/>
    <w:rsid w:val="00CD0417"/>
    <w:rsid w:val="00CD0A6E"/>
    <w:rsid w:val="00CD1031"/>
    <w:rsid w:val="00CD1474"/>
    <w:rsid w:val="00CD1C26"/>
    <w:rsid w:val="00CD1C9A"/>
    <w:rsid w:val="00CD2071"/>
    <w:rsid w:val="00CD27EF"/>
    <w:rsid w:val="00CD288C"/>
    <w:rsid w:val="00CD2918"/>
    <w:rsid w:val="00CD2A83"/>
    <w:rsid w:val="00CD2CA4"/>
    <w:rsid w:val="00CD300D"/>
    <w:rsid w:val="00CD3316"/>
    <w:rsid w:val="00CD352D"/>
    <w:rsid w:val="00CD3AFF"/>
    <w:rsid w:val="00CD415E"/>
    <w:rsid w:val="00CD4354"/>
    <w:rsid w:val="00CD4A53"/>
    <w:rsid w:val="00CD4D98"/>
    <w:rsid w:val="00CD4EDA"/>
    <w:rsid w:val="00CD508A"/>
    <w:rsid w:val="00CD55DD"/>
    <w:rsid w:val="00CD5815"/>
    <w:rsid w:val="00CD5CFD"/>
    <w:rsid w:val="00CD6096"/>
    <w:rsid w:val="00CD620E"/>
    <w:rsid w:val="00CD6786"/>
    <w:rsid w:val="00CD6B1D"/>
    <w:rsid w:val="00CD6B27"/>
    <w:rsid w:val="00CD6C09"/>
    <w:rsid w:val="00CD6E89"/>
    <w:rsid w:val="00CD7F1A"/>
    <w:rsid w:val="00CE00F4"/>
    <w:rsid w:val="00CE03E3"/>
    <w:rsid w:val="00CE0773"/>
    <w:rsid w:val="00CE0CCD"/>
    <w:rsid w:val="00CE1189"/>
    <w:rsid w:val="00CE1532"/>
    <w:rsid w:val="00CE1B5E"/>
    <w:rsid w:val="00CE1BAF"/>
    <w:rsid w:val="00CE208D"/>
    <w:rsid w:val="00CE25CB"/>
    <w:rsid w:val="00CE2BE5"/>
    <w:rsid w:val="00CE2E92"/>
    <w:rsid w:val="00CE30CE"/>
    <w:rsid w:val="00CE40EB"/>
    <w:rsid w:val="00CE42FC"/>
    <w:rsid w:val="00CE454A"/>
    <w:rsid w:val="00CE4722"/>
    <w:rsid w:val="00CE473E"/>
    <w:rsid w:val="00CE48CF"/>
    <w:rsid w:val="00CE4D19"/>
    <w:rsid w:val="00CE584D"/>
    <w:rsid w:val="00CE613D"/>
    <w:rsid w:val="00CE63C4"/>
    <w:rsid w:val="00CE65B7"/>
    <w:rsid w:val="00CE6BBD"/>
    <w:rsid w:val="00CE71AC"/>
    <w:rsid w:val="00CE79B2"/>
    <w:rsid w:val="00CE7A6A"/>
    <w:rsid w:val="00CE7F50"/>
    <w:rsid w:val="00CF0425"/>
    <w:rsid w:val="00CF07C8"/>
    <w:rsid w:val="00CF0AC2"/>
    <w:rsid w:val="00CF1282"/>
    <w:rsid w:val="00CF1654"/>
    <w:rsid w:val="00CF166B"/>
    <w:rsid w:val="00CF1BED"/>
    <w:rsid w:val="00CF1C0A"/>
    <w:rsid w:val="00CF1D81"/>
    <w:rsid w:val="00CF1EFC"/>
    <w:rsid w:val="00CF2162"/>
    <w:rsid w:val="00CF2939"/>
    <w:rsid w:val="00CF3147"/>
    <w:rsid w:val="00CF320B"/>
    <w:rsid w:val="00CF32C5"/>
    <w:rsid w:val="00CF3924"/>
    <w:rsid w:val="00CF3C2F"/>
    <w:rsid w:val="00CF3D12"/>
    <w:rsid w:val="00CF3E60"/>
    <w:rsid w:val="00CF5079"/>
    <w:rsid w:val="00CF52BF"/>
    <w:rsid w:val="00CF5455"/>
    <w:rsid w:val="00CF54E2"/>
    <w:rsid w:val="00CF606B"/>
    <w:rsid w:val="00CF65F7"/>
    <w:rsid w:val="00CF6661"/>
    <w:rsid w:val="00CF67E2"/>
    <w:rsid w:val="00CF6BBE"/>
    <w:rsid w:val="00CF6C3C"/>
    <w:rsid w:val="00CF71A8"/>
    <w:rsid w:val="00CF71F1"/>
    <w:rsid w:val="00CF7784"/>
    <w:rsid w:val="00CF7CA9"/>
    <w:rsid w:val="00CF7D82"/>
    <w:rsid w:val="00D00330"/>
    <w:rsid w:val="00D01388"/>
    <w:rsid w:val="00D01E61"/>
    <w:rsid w:val="00D0258E"/>
    <w:rsid w:val="00D03260"/>
    <w:rsid w:val="00D0389B"/>
    <w:rsid w:val="00D03923"/>
    <w:rsid w:val="00D03E6E"/>
    <w:rsid w:val="00D04069"/>
    <w:rsid w:val="00D040C3"/>
    <w:rsid w:val="00D04220"/>
    <w:rsid w:val="00D04BC5"/>
    <w:rsid w:val="00D04F18"/>
    <w:rsid w:val="00D05600"/>
    <w:rsid w:val="00D05CD8"/>
    <w:rsid w:val="00D06783"/>
    <w:rsid w:val="00D101C9"/>
    <w:rsid w:val="00D103B3"/>
    <w:rsid w:val="00D10904"/>
    <w:rsid w:val="00D10AF3"/>
    <w:rsid w:val="00D10B2B"/>
    <w:rsid w:val="00D124BC"/>
    <w:rsid w:val="00D12532"/>
    <w:rsid w:val="00D129CF"/>
    <w:rsid w:val="00D12D54"/>
    <w:rsid w:val="00D12EEC"/>
    <w:rsid w:val="00D13E37"/>
    <w:rsid w:val="00D13F88"/>
    <w:rsid w:val="00D1434A"/>
    <w:rsid w:val="00D14E30"/>
    <w:rsid w:val="00D15205"/>
    <w:rsid w:val="00D15853"/>
    <w:rsid w:val="00D15D3B"/>
    <w:rsid w:val="00D161B0"/>
    <w:rsid w:val="00D16594"/>
    <w:rsid w:val="00D16750"/>
    <w:rsid w:val="00D17755"/>
    <w:rsid w:val="00D2053C"/>
    <w:rsid w:val="00D209D7"/>
    <w:rsid w:val="00D20BAA"/>
    <w:rsid w:val="00D20C49"/>
    <w:rsid w:val="00D2204F"/>
    <w:rsid w:val="00D2218C"/>
    <w:rsid w:val="00D2229E"/>
    <w:rsid w:val="00D2253C"/>
    <w:rsid w:val="00D22DDA"/>
    <w:rsid w:val="00D22ED8"/>
    <w:rsid w:val="00D22EF4"/>
    <w:rsid w:val="00D236AB"/>
    <w:rsid w:val="00D23CFE"/>
    <w:rsid w:val="00D23D00"/>
    <w:rsid w:val="00D24375"/>
    <w:rsid w:val="00D24A5C"/>
    <w:rsid w:val="00D24C1A"/>
    <w:rsid w:val="00D250AD"/>
    <w:rsid w:val="00D25285"/>
    <w:rsid w:val="00D25894"/>
    <w:rsid w:val="00D26400"/>
    <w:rsid w:val="00D26575"/>
    <w:rsid w:val="00D2667C"/>
    <w:rsid w:val="00D26DF2"/>
    <w:rsid w:val="00D26E15"/>
    <w:rsid w:val="00D273A8"/>
    <w:rsid w:val="00D27444"/>
    <w:rsid w:val="00D27C7D"/>
    <w:rsid w:val="00D27DBF"/>
    <w:rsid w:val="00D27F81"/>
    <w:rsid w:val="00D303D4"/>
    <w:rsid w:val="00D307E1"/>
    <w:rsid w:val="00D309BA"/>
    <w:rsid w:val="00D309C5"/>
    <w:rsid w:val="00D3165B"/>
    <w:rsid w:val="00D3283F"/>
    <w:rsid w:val="00D335C4"/>
    <w:rsid w:val="00D33672"/>
    <w:rsid w:val="00D337FC"/>
    <w:rsid w:val="00D33BD5"/>
    <w:rsid w:val="00D34202"/>
    <w:rsid w:val="00D34368"/>
    <w:rsid w:val="00D3460F"/>
    <w:rsid w:val="00D34713"/>
    <w:rsid w:val="00D348C0"/>
    <w:rsid w:val="00D3497C"/>
    <w:rsid w:val="00D34C1E"/>
    <w:rsid w:val="00D35023"/>
    <w:rsid w:val="00D3589D"/>
    <w:rsid w:val="00D36569"/>
    <w:rsid w:val="00D36687"/>
    <w:rsid w:val="00D37696"/>
    <w:rsid w:val="00D377E3"/>
    <w:rsid w:val="00D37D7C"/>
    <w:rsid w:val="00D40155"/>
    <w:rsid w:val="00D40936"/>
    <w:rsid w:val="00D41701"/>
    <w:rsid w:val="00D4194A"/>
    <w:rsid w:val="00D41C6F"/>
    <w:rsid w:val="00D41E9B"/>
    <w:rsid w:val="00D42118"/>
    <w:rsid w:val="00D42130"/>
    <w:rsid w:val="00D422B7"/>
    <w:rsid w:val="00D423C2"/>
    <w:rsid w:val="00D426A8"/>
    <w:rsid w:val="00D426BD"/>
    <w:rsid w:val="00D429DA"/>
    <w:rsid w:val="00D437AF"/>
    <w:rsid w:val="00D437F1"/>
    <w:rsid w:val="00D43BF0"/>
    <w:rsid w:val="00D446B2"/>
    <w:rsid w:val="00D44A5B"/>
    <w:rsid w:val="00D44C6F"/>
    <w:rsid w:val="00D44DA8"/>
    <w:rsid w:val="00D44FC1"/>
    <w:rsid w:val="00D450A2"/>
    <w:rsid w:val="00D4598C"/>
    <w:rsid w:val="00D45C85"/>
    <w:rsid w:val="00D45EDB"/>
    <w:rsid w:val="00D47232"/>
    <w:rsid w:val="00D4726E"/>
    <w:rsid w:val="00D4757B"/>
    <w:rsid w:val="00D47B4F"/>
    <w:rsid w:val="00D47E17"/>
    <w:rsid w:val="00D50E11"/>
    <w:rsid w:val="00D51084"/>
    <w:rsid w:val="00D51121"/>
    <w:rsid w:val="00D51513"/>
    <w:rsid w:val="00D51531"/>
    <w:rsid w:val="00D51761"/>
    <w:rsid w:val="00D51889"/>
    <w:rsid w:val="00D51B35"/>
    <w:rsid w:val="00D51C46"/>
    <w:rsid w:val="00D527E8"/>
    <w:rsid w:val="00D528EE"/>
    <w:rsid w:val="00D54170"/>
    <w:rsid w:val="00D541B1"/>
    <w:rsid w:val="00D542A7"/>
    <w:rsid w:val="00D54557"/>
    <w:rsid w:val="00D54806"/>
    <w:rsid w:val="00D54B80"/>
    <w:rsid w:val="00D551E3"/>
    <w:rsid w:val="00D55272"/>
    <w:rsid w:val="00D555DD"/>
    <w:rsid w:val="00D55CCB"/>
    <w:rsid w:val="00D561EA"/>
    <w:rsid w:val="00D56DD0"/>
    <w:rsid w:val="00D5740F"/>
    <w:rsid w:val="00D5748C"/>
    <w:rsid w:val="00D604A7"/>
    <w:rsid w:val="00D60E99"/>
    <w:rsid w:val="00D60F4F"/>
    <w:rsid w:val="00D61176"/>
    <w:rsid w:val="00D61486"/>
    <w:rsid w:val="00D61BBD"/>
    <w:rsid w:val="00D62DD5"/>
    <w:rsid w:val="00D641FA"/>
    <w:rsid w:val="00D64366"/>
    <w:rsid w:val="00D64486"/>
    <w:rsid w:val="00D64C2C"/>
    <w:rsid w:val="00D64E6F"/>
    <w:rsid w:val="00D65C96"/>
    <w:rsid w:val="00D66581"/>
    <w:rsid w:val="00D6668E"/>
    <w:rsid w:val="00D66A5E"/>
    <w:rsid w:val="00D66C97"/>
    <w:rsid w:val="00D67016"/>
    <w:rsid w:val="00D670E6"/>
    <w:rsid w:val="00D67213"/>
    <w:rsid w:val="00D67298"/>
    <w:rsid w:val="00D672B8"/>
    <w:rsid w:val="00D6736D"/>
    <w:rsid w:val="00D6740D"/>
    <w:rsid w:val="00D67859"/>
    <w:rsid w:val="00D70103"/>
    <w:rsid w:val="00D70EB9"/>
    <w:rsid w:val="00D71247"/>
    <w:rsid w:val="00D716FD"/>
    <w:rsid w:val="00D71731"/>
    <w:rsid w:val="00D72C12"/>
    <w:rsid w:val="00D72EE0"/>
    <w:rsid w:val="00D73006"/>
    <w:rsid w:val="00D7325D"/>
    <w:rsid w:val="00D73B5D"/>
    <w:rsid w:val="00D74528"/>
    <w:rsid w:val="00D74947"/>
    <w:rsid w:val="00D74B4B"/>
    <w:rsid w:val="00D75102"/>
    <w:rsid w:val="00D754AA"/>
    <w:rsid w:val="00D7585E"/>
    <w:rsid w:val="00D75B58"/>
    <w:rsid w:val="00D75E92"/>
    <w:rsid w:val="00D76075"/>
    <w:rsid w:val="00D761C2"/>
    <w:rsid w:val="00D762EC"/>
    <w:rsid w:val="00D76339"/>
    <w:rsid w:val="00D76343"/>
    <w:rsid w:val="00D76CCA"/>
    <w:rsid w:val="00D80158"/>
    <w:rsid w:val="00D80200"/>
    <w:rsid w:val="00D808DA"/>
    <w:rsid w:val="00D809F3"/>
    <w:rsid w:val="00D810EF"/>
    <w:rsid w:val="00D8161B"/>
    <w:rsid w:val="00D81F1B"/>
    <w:rsid w:val="00D8211E"/>
    <w:rsid w:val="00D82A5F"/>
    <w:rsid w:val="00D83293"/>
    <w:rsid w:val="00D83D6F"/>
    <w:rsid w:val="00D83F6F"/>
    <w:rsid w:val="00D845E4"/>
    <w:rsid w:val="00D84810"/>
    <w:rsid w:val="00D84D2D"/>
    <w:rsid w:val="00D8525A"/>
    <w:rsid w:val="00D8533C"/>
    <w:rsid w:val="00D85F18"/>
    <w:rsid w:val="00D86400"/>
    <w:rsid w:val="00D869B6"/>
    <w:rsid w:val="00D872A3"/>
    <w:rsid w:val="00D8732D"/>
    <w:rsid w:val="00D87A57"/>
    <w:rsid w:val="00D87B89"/>
    <w:rsid w:val="00D87E03"/>
    <w:rsid w:val="00D90AB4"/>
    <w:rsid w:val="00D91361"/>
    <w:rsid w:val="00D9157C"/>
    <w:rsid w:val="00D9204C"/>
    <w:rsid w:val="00D922A5"/>
    <w:rsid w:val="00D9235B"/>
    <w:rsid w:val="00D92393"/>
    <w:rsid w:val="00D9291B"/>
    <w:rsid w:val="00D92D12"/>
    <w:rsid w:val="00D93138"/>
    <w:rsid w:val="00D9328D"/>
    <w:rsid w:val="00D93537"/>
    <w:rsid w:val="00D93555"/>
    <w:rsid w:val="00D93980"/>
    <w:rsid w:val="00D93B41"/>
    <w:rsid w:val="00D946F4"/>
    <w:rsid w:val="00D9491F"/>
    <w:rsid w:val="00D94DA9"/>
    <w:rsid w:val="00D950C6"/>
    <w:rsid w:val="00D963A0"/>
    <w:rsid w:val="00D967CC"/>
    <w:rsid w:val="00D96890"/>
    <w:rsid w:val="00D972A4"/>
    <w:rsid w:val="00D972FE"/>
    <w:rsid w:val="00D974C4"/>
    <w:rsid w:val="00D97544"/>
    <w:rsid w:val="00D977D9"/>
    <w:rsid w:val="00D97BAF"/>
    <w:rsid w:val="00DA036D"/>
    <w:rsid w:val="00DA05EA"/>
    <w:rsid w:val="00DA11FA"/>
    <w:rsid w:val="00DA124E"/>
    <w:rsid w:val="00DA1CE6"/>
    <w:rsid w:val="00DA1EF4"/>
    <w:rsid w:val="00DA2A45"/>
    <w:rsid w:val="00DA2CE7"/>
    <w:rsid w:val="00DA2EA0"/>
    <w:rsid w:val="00DA36AE"/>
    <w:rsid w:val="00DA387E"/>
    <w:rsid w:val="00DA3F26"/>
    <w:rsid w:val="00DA49AC"/>
    <w:rsid w:val="00DA4BF3"/>
    <w:rsid w:val="00DA4D42"/>
    <w:rsid w:val="00DA4DFE"/>
    <w:rsid w:val="00DA4F1C"/>
    <w:rsid w:val="00DA52E5"/>
    <w:rsid w:val="00DA566C"/>
    <w:rsid w:val="00DA5C61"/>
    <w:rsid w:val="00DA64E9"/>
    <w:rsid w:val="00DA6576"/>
    <w:rsid w:val="00DA6598"/>
    <w:rsid w:val="00DA6B66"/>
    <w:rsid w:val="00DA7BDF"/>
    <w:rsid w:val="00DB09A2"/>
    <w:rsid w:val="00DB1C5B"/>
    <w:rsid w:val="00DB2157"/>
    <w:rsid w:val="00DB233F"/>
    <w:rsid w:val="00DB37D4"/>
    <w:rsid w:val="00DB390C"/>
    <w:rsid w:val="00DB3C67"/>
    <w:rsid w:val="00DB3E46"/>
    <w:rsid w:val="00DB446A"/>
    <w:rsid w:val="00DB4EA8"/>
    <w:rsid w:val="00DB4F29"/>
    <w:rsid w:val="00DB518F"/>
    <w:rsid w:val="00DB5428"/>
    <w:rsid w:val="00DB5541"/>
    <w:rsid w:val="00DB6DCD"/>
    <w:rsid w:val="00DB77D8"/>
    <w:rsid w:val="00DB7ECB"/>
    <w:rsid w:val="00DC0173"/>
    <w:rsid w:val="00DC04A6"/>
    <w:rsid w:val="00DC0C5D"/>
    <w:rsid w:val="00DC1915"/>
    <w:rsid w:val="00DC1E09"/>
    <w:rsid w:val="00DC28D2"/>
    <w:rsid w:val="00DC2EA8"/>
    <w:rsid w:val="00DC2EBF"/>
    <w:rsid w:val="00DC502F"/>
    <w:rsid w:val="00DC51F1"/>
    <w:rsid w:val="00DC5608"/>
    <w:rsid w:val="00DC573A"/>
    <w:rsid w:val="00DC5740"/>
    <w:rsid w:val="00DC5825"/>
    <w:rsid w:val="00DC63EE"/>
    <w:rsid w:val="00DC654A"/>
    <w:rsid w:val="00DC65F6"/>
    <w:rsid w:val="00DC66D4"/>
    <w:rsid w:val="00DC7286"/>
    <w:rsid w:val="00DC7E39"/>
    <w:rsid w:val="00DC7EF8"/>
    <w:rsid w:val="00DD05C1"/>
    <w:rsid w:val="00DD0DFC"/>
    <w:rsid w:val="00DD17C5"/>
    <w:rsid w:val="00DD1AAF"/>
    <w:rsid w:val="00DD1E3D"/>
    <w:rsid w:val="00DD24F3"/>
    <w:rsid w:val="00DD2793"/>
    <w:rsid w:val="00DD318D"/>
    <w:rsid w:val="00DD47A5"/>
    <w:rsid w:val="00DD576D"/>
    <w:rsid w:val="00DD5E27"/>
    <w:rsid w:val="00DD65FA"/>
    <w:rsid w:val="00DD6743"/>
    <w:rsid w:val="00DD6951"/>
    <w:rsid w:val="00DD7078"/>
    <w:rsid w:val="00DD768C"/>
    <w:rsid w:val="00DD7714"/>
    <w:rsid w:val="00DD7D62"/>
    <w:rsid w:val="00DE014B"/>
    <w:rsid w:val="00DE01AA"/>
    <w:rsid w:val="00DE0667"/>
    <w:rsid w:val="00DE09E2"/>
    <w:rsid w:val="00DE0AAE"/>
    <w:rsid w:val="00DE0B78"/>
    <w:rsid w:val="00DE0FB0"/>
    <w:rsid w:val="00DE13BF"/>
    <w:rsid w:val="00DE15C3"/>
    <w:rsid w:val="00DE2B35"/>
    <w:rsid w:val="00DE2D5B"/>
    <w:rsid w:val="00DE2F6C"/>
    <w:rsid w:val="00DE3694"/>
    <w:rsid w:val="00DE379B"/>
    <w:rsid w:val="00DE3928"/>
    <w:rsid w:val="00DE3B56"/>
    <w:rsid w:val="00DE3CD8"/>
    <w:rsid w:val="00DE3EDA"/>
    <w:rsid w:val="00DE3FB8"/>
    <w:rsid w:val="00DE4007"/>
    <w:rsid w:val="00DE40D7"/>
    <w:rsid w:val="00DE41EC"/>
    <w:rsid w:val="00DE48FE"/>
    <w:rsid w:val="00DE498D"/>
    <w:rsid w:val="00DE52E7"/>
    <w:rsid w:val="00DE58F5"/>
    <w:rsid w:val="00DE5C96"/>
    <w:rsid w:val="00DE60F4"/>
    <w:rsid w:val="00DE63AB"/>
    <w:rsid w:val="00DE6428"/>
    <w:rsid w:val="00DE6F6F"/>
    <w:rsid w:val="00DE71AA"/>
    <w:rsid w:val="00DE73B2"/>
    <w:rsid w:val="00DE757A"/>
    <w:rsid w:val="00DE795B"/>
    <w:rsid w:val="00DF01CA"/>
    <w:rsid w:val="00DF05DA"/>
    <w:rsid w:val="00DF079E"/>
    <w:rsid w:val="00DF093B"/>
    <w:rsid w:val="00DF1A38"/>
    <w:rsid w:val="00DF1C60"/>
    <w:rsid w:val="00DF1FE2"/>
    <w:rsid w:val="00DF25A2"/>
    <w:rsid w:val="00DF33A6"/>
    <w:rsid w:val="00DF39C0"/>
    <w:rsid w:val="00DF39F3"/>
    <w:rsid w:val="00DF3C55"/>
    <w:rsid w:val="00DF450C"/>
    <w:rsid w:val="00DF4A65"/>
    <w:rsid w:val="00DF530D"/>
    <w:rsid w:val="00DF5BB9"/>
    <w:rsid w:val="00DF5BE8"/>
    <w:rsid w:val="00DF60DF"/>
    <w:rsid w:val="00DF65F2"/>
    <w:rsid w:val="00DF68CF"/>
    <w:rsid w:val="00DF6E82"/>
    <w:rsid w:val="00DF79C8"/>
    <w:rsid w:val="00DF7EE1"/>
    <w:rsid w:val="00E00C25"/>
    <w:rsid w:val="00E00DBB"/>
    <w:rsid w:val="00E01118"/>
    <w:rsid w:val="00E01B2E"/>
    <w:rsid w:val="00E01F3F"/>
    <w:rsid w:val="00E027BC"/>
    <w:rsid w:val="00E0318D"/>
    <w:rsid w:val="00E03804"/>
    <w:rsid w:val="00E03946"/>
    <w:rsid w:val="00E03B25"/>
    <w:rsid w:val="00E046F9"/>
    <w:rsid w:val="00E04A64"/>
    <w:rsid w:val="00E04B03"/>
    <w:rsid w:val="00E04C2D"/>
    <w:rsid w:val="00E04D93"/>
    <w:rsid w:val="00E05273"/>
    <w:rsid w:val="00E054BC"/>
    <w:rsid w:val="00E056E4"/>
    <w:rsid w:val="00E05CC7"/>
    <w:rsid w:val="00E0603B"/>
    <w:rsid w:val="00E06994"/>
    <w:rsid w:val="00E06BDF"/>
    <w:rsid w:val="00E06CCF"/>
    <w:rsid w:val="00E06D3A"/>
    <w:rsid w:val="00E071AF"/>
    <w:rsid w:val="00E0742D"/>
    <w:rsid w:val="00E07596"/>
    <w:rsid w:val="00E0759F"/>
    <w:rsid w:val="00E07CB0"/>
    <w:rsid w:val="00E1016C"/>
    <w:rsid w:val="00E10516"/>
    <w:rsid w:val="00E10AB2"/>
    <w:rsid w:val="00E112F8"/>
    <w:rsid w:val="00E114E3"/>
    <w:rsid w:val="00E11982"/>
    <w:rsid w:val="00E11C4E"/>
    <w:rsid w:val="00E11EC2"/>
    <w:rsid w:val="00E12134"/>
    <w:rsid w:val="00E122F6"/>
    <w:rsid w:val="00E12366"/>
    <w:rsid w:val="00E126F2"/>
    <w:rsid w:val="00E1278F"/>
    <w:rsid w:val="00E1293F"/>
    <w:rsid w:val="00E129DC"/>
    <w:rsid w:val="00E133E3"/>
    <w:rsid w:val="00E133FA"/>
    <w:rsid w:val="00E135FE"/>
    <w:rsid w:val="00E13AAA"/>
    <w:rsid w:val="00E13BF5"/>
    <w:rsid w:val="00E1452C"/>
    <w:rsid w:val="00E148BF"/>
    <w:rsid w:val="00E14970"/>
    <w:rsid w:val="00E150A6"/>
    <w:rsid w:val="00E1552B"/>
    <w:rsid w:val="00E15D84"/>
    <w:rsid w:val="00E1622A"/>
    <w:rsid w:val="00E1658D"/>
    <w:rsid w:val="00E16633"/>
    <w:rsid w:val="00E16CE5"/>
    <w:rsid w:val="00E16D0F"/>
    <w:rsid w:val="00E1741B"/>
    <w:rsid w:val="00E176A4"/>
    <w:rsid w:val="00E177BB"/>
    <w:rsid w:val="00E2014E"/>
    <w:rsid w:val="00E20639"/>
    <w:rsid w:val="00E2069B"/>
    <w:rsid w:val="00E211E9"/>
    <w:rsid w:val="00E223CE"/>
    <w:rsid w:val="00E2245B"/>
    <w:rsid w:val="00E228DD"/>
    <w:rsid w:val="00E229C9"/>
    <w:rsid w:val="00E22C3A"/>
    <w:rsid w:val="00E2317C"/>
    <w:rsid w:val="00E2348B"/>
    <w:rsid w:val="00E234B1"/>
    <w:rsid w:val="00E23C9B"/>
    <w:rsid w:val="00E23EB7"/>
    <w:rsid w:val="00E24028"/>
    <w:rsid w:val="00E2419B"/>
    <w:rsid w:val="00E24311"/>
    <w:rsid w:val="00E24392"/>
    <w:rsid w:val="00E244B2"/>
    <w:rsid w:val="00E2490C"/>
    <w:rsid w:val="00E24A2C"/>
    <w:rsid w:val="00E2549B"/>
    <w:rsid w:val="00E2592A"/>
    <w:rsid w:val="00E25E23"/>
    <w:rsid w:val="00E2609F"/>
    <w:rsid w:val="00E2610D"/>
    <w:rsid w:val="00E27726"/>
    <w:rsid w:val="00E27829"/>
    <w:rsid w:val="00E278A7"/>
    <w:rsid w:val="00E27B70"/>
    <w:rsid w:val="00E27BBF"/>
    <w:rsid w:val="00E27FBB"/>
    <w:rsid w:val="00E3003F"/>
    <w:rsid w:val="00E30B05"/>
    <w:rsid w:val="00E311EC"/>
    <w:rsid w:val="00E32053"/>
    <w:rsid w:val="00E32279"/>
    <w:rsid w:val="00E32836"/>
    <w:rsid w:val="00E32A4A"/>
    <w:rsid w:val="00E32C1E"/>
    <w:rsid w:val="00E33298"/>
    <w:rsid w:val="00E337F2"/>
    <w:rsid w:val="00E339A1"/>
    <w:rsid w:val="00E339C5"/>
    <w:rsid w:val="00E33F6C"/>
    <w:rsid w:val="00E35013"/>
    <w:rsid w:val="00E3560C"/>
    <w:rsid w:val="00E35CCD"/>
    <w:rsid w:val="00E36CCE"/>
    <w:rsid w:val="00E37850"/>
    <w:rsid w:val="00E37E4B"/>
    <w:rsid w:val="00E402F9"/>
    <w:rsid w:val="00E4094D"/>
    <w:rsid w:val="00E41A55"/>
    <w:rsid w:val="00E424B9"/>
    <w:rsid w:val="00E43C6D"/>
    <w:rsid w:val="00E43CD4"/>
    <w:rsid w:val="00E43D80"/>
    <w:rsid w:val="00E43F76"/>
    <w:rsid w:val="00E43FC3"/>
    <w:rsid w:val="00E44377"/>
    <w:rsid w:val="00E44CB8"/>
    <w:rsid w:val="00E44DD6"/>
    <w:rsid w:val="00E451F6"/>
    <w:rsid w:val="00E45B88"/>
    <w:rsid w:val="00E45BB9"/>
    <w:rsid w:val="00E45E87"/>
    <w:rsid w:val="00E462F0"/>
    <w:rsid w:val="00E463ED"/>
    <w:rsid w:val="00E46D51"/>
    <w:rsid w:val="00E47549"/>
    <w:rsid w:val="00E47661"/>
    <w:rsid w:val="00E47E32"/>
    <w:rsid w:val="00E50060"/>
    <w:rsid w:val="00E5015B"/>
    <w:rsid w:val="00E51146"/>
    <w:rsid w:val="00E51431"/>
    <w:rsid w:val="00E5210B"/>
    <w:rsid w:val="00E5221C"/>
    <w:rsid w:val="00E528B2"/>
    <w:rsid w:val="00E52C4B"/>
    <w:rsid w:val="00E52CA5"/>
    <w:rsid w:val="00E52E48"/>
    <w:rsid w:val="00E53818"/>
    <w:rsid w:val="00E53EAD"/>
    <w:rsid w:val="00E54FEE"/>
    <w:rsid w:val="00E552F7"/>
    <w:rsid w:val="00E553F8"/>
    <w:rsid w:val="00E55958"/>
    <w:rsid w:val="00E55F64"/>
    <w:rsid w:val="00E562CE"/>
    <w:rsid w:val="00E569A6"/>
    <w:rsid w:val="00E56C90"/>
    <w:rsid w:val="00E60090"/>
    <w:rsid w:val="00E60AAB"/>
    <w:rsid w:val="00E60FFF"/>
    <w:rsid w:val="00E61926"/>
    <w:rsid w:val="00E61D2E"/>
    <w:rsid w:val="00E61E59"/>
    <w:rsid w:val="00E62134"/>
    <w:rsid w:val="00E62BB4"/>
    <w:rsid w:val="00E6345F"/>
    <w:rsid w:val="00E6349C"/>
    <w:rsid w:val="00E63663"/>
    <w:rsid w:val="00E63B07"/>
    <w:rsid w:val="00E63D92"/>
    <w:rsid w:val="00E64718"/>
    <w:rsid w:val="00E64BE1"/>
    <w:rsid w:val="00E658FD"/>
    <w:rsid w:val="00E65BA3"/>
    <w:rsid w:val="00E65EC1"/>
    <w:rsid w:val="00E65F3B"/>
    <w:rsid w:val="00E66998"/>
    <w:rsid w:val="00E669D0"/>
    <w:rsid w:val="00E669E9"/>
    <w:rsid w:val="00E66D82"/>
    <w:rsid w:val="00E67005"/>
    <w:rsid w:val="00E671A0"/>
    <w:rsid w:val="00E674D8"/>
    <w:rsid w:val="00E70095"/>
    <w:rsid w:val="00E704EC"/>
    <w:rsid w:val="00E706F9"/>
    <w:rsid w:val="00E707B4"/>
    <w:rsid w:val="00E710AC"/>
    <w:rsid w:val="00E716BD"/>
    <w:rsid w:val="00E71BCB"/>
    <w:rsid w:val="00E71FD3"/>
    <w:rsid w:val="00E726A8"/>
    <w:rsid w:val="00E7302B"/>
    <w:rsid w:val="00E7312A"/>
    <w:rsid w:val="00E731E2"/>
    <w:rsid w:val="00E74129"/>
    <w:rsid w:val="00E74231"/>
    <w:rsid w:val="00E74602"/>
    <w:rsid w:val="00E7526D"/>
    <w:rsid w:val="00E759A5"/>
    <w:rsid w:val="00E75CFD"/>
    <w:rsid w:val="00E75D6C"/>
    <w:rsid w:val="00E75E80"/>
    <w:rsid w:val="00E761E9"/>
    <w:rsid w:val="00E76210"/>
    <w:rsid w:val="00E7635D"/>
    <w:rsid w:val="00E76755"/>
    <w:rsid w:val="00E77129"/>
    <w:rsid w:val="00E772C7"/>
    <w:rsid w:val="00E779FF"/>
    <w:rsid w:val="00E77C76"/>
    <w:rsid w:val="00E80F4B"/>
    <w:rsid w:val="00E81186"/>
    <w:rsid w:val="00E81245"/>
    <w:rsid w:val="00E81CD0"/>
    <w:rsid w:val="00E822FF"/>
    <w:rsid w:val="00E8390C"/>
    <w:rsid w:val="00E83F1E"/>
    <w:rsid w:val="00E8433D"/>
    <w:rsid w:val="00E84D84"/>
    <w:rsid w:val="00E85129"/>
    <w:rsid w:val="00E85192"/>
    <w:rsid w:val="00E85324"/>
    <w:rsid w:val="00E85820"/>
    <w:rsid w:val="00E85ADE"/>
    <w:rsid w:val="00E85CE8"/>
    <w:rsid w:val="00E86361"/>
    <w:rsid w:val="00E864F9"/>
    <w:rsid w:val="00E871AA"/>
    <w:rsid w:val="00E87D7E"/>
    <w:rsid w:val="00E87F38"/>
    <w:rsid w:val="00E90009"/>
    <w:rsid w:val="00E905F0"/>
    <w:rsid w:val="00E91372"/>
    <w:rsid w:val="00E91789"/>
    <w:rsid w:val="00E91F08"/>
    <w:rsid w:val="00E91F34"/>
    <w:rsid w:val="00E920C5"/>
    <w:rsid w:val="00E92907"/>
    <w:rsid w:val="00E9294C"/>
    <w:rsid w:val="00E93873"/>
    <w:rsid w:val="00E939A3"/>
    <w:rsid w:val="00E93E07"/>
    <w:rsid w:val="00E942B3"/>
    <w:rsid w:val="00E9433B"/>
    <w:rsid w:val="00E94A77"/>
    <w:rsid w:val="00E95387"/>
    <w:rsid w:val="00E95572"/>
    <w:rsid w:val="00E96020"/>
    <w:rsid w:val="00E96F8D"/>
    <w:rsid w:val="00E9711B"/>
    <w:rsid w:val="00E972D7"/>
    <w:rsid w:val="00E975D7"/>
    <w:rsid w:val="00E97D28"/>
    <w:rsid w:val="00EA0628"/>
    <w:rsid w:val="00EA0A7A"/>
    <w:rsid w:val="00EA0F73"/>
    <w:rsid w:val="00EA1814"/>
    <w:rsid w:val="00EA19FF"/>
    <w:rsid w:val="00EA1BD0"/>
    <w:rsid w:val="00EA2313"/>
    <w:rsid w:val="00EA2465"/>
    <w:rsid w:val="00EA26DA"/>
    <w:rsid w:val="00EA290A"/>
    <w:rsid w:val="00EA299F"/>
    <w:rsid w:val="00EA31BA"/>
    <w:rsid w:val="00EA384F"/>
    <w:rsid w:val="00EA6438"/>
    <w:rsid w:val="00EA6780"/>
    <w:rsid w:val="00EA6A58"/>
    <w:rsid w:val="00EA6C37"/>
    <w:rsid w:val="00EA6CDF"/>
    <w:rsid w:val="00EA77EB"/>
    <w:rsid w:val="00EA78E7"/>
    <w:rsid w:val="00EA7A0B"/>
    <w:rsid w:val="00EA7A6C"/>
    <w:rsid w:val="00EA7BDC"/>
    <w:rsid w:val="00EA7BFF"/>
    <w:rsid w:val="00EA7EE5"/>
    <w:rsid w:val="00EB0DAC"/>
    <w:rsid w:val="00EB112F"/>
    <w:rsid w:val="00EB116B"/>
    <w:rsid w:val="00EB1763"/>
    <w:rsid w:val="00EB1A14"/>
    <w:rsid w:val="00EB1B68"/>
    <w:rsid w:val="00EB2708"/>
    <w:rsid w:val="00EB2A59"/>
    <w:rsid w:val="00EB2BA7"/>
    <w:rsid w:val="00EB2EF2"/>
    <w:rsid w:val="00EB3125"/>
    <w:rsid w:val="00EB3D8E"/>
    <w:rsid w:val="00EB4850"/>
    <w:rsid w:val="00EB5A90"/>
    <w:rsid w:val="00EB6409"/>
    <w:rsid w:val="00EB7842"/>
    <w:rsid w:val="00EB784C"/>
    <w:rsid w:val="00EB7DBF"/>
    <w:rsid w:val="00EC07EE"/>
    <w:rsid w:val="00EC0AF6"/>
    <w:rsid w:val="00EC14AE"/>
    <w:rsid w:val="00EC1B3B"/>
    <w:rsid w:val="00EC1BEC"/>
    <w:rsid w:val="00EC1CC2"/>
    <w:rsid w:val="00EC1EBF"/>
    <w:rsid w:val="00EC224D"/>
    <w:rsid w:val="00EC2565"/>
    <w:rsid w:val="00EC28AB"/>
    <w:rsid w:val="00EC2980"/>
    <w:rsid w:val="00EC3358"/>
    <w:rsid w:val="00EC3569"/>
    <w:rsid w:val="00EC36FC"/>
    <w:rsid w:val="00EC4938"/>
    <w:rsid w:val="00EC4B4B"/>
    <w:rsid w:val="00EC4E05"/>
    <w:rsid w:val="00EC4E3C"/>
    <w:rsid w:val="00EC5037"/>
    <w:rsid w:val="00EC524B"/>
    <w:rsid w:val="00EC5873"/>
    <w:rsid w:val="00EC5D84"/>
    <w:rsid w:val="00EC635C"/>
    <w:rsid w:val="00EC63CE"/>
    <w:rsid w:val="00EC76D0"/>
    <w:rsid w:val="00EC7713"/>
    <w:rsid w:val="00EC7A83"/>
    <w:rsid w:val="00EC7B76"/>
    <w:rsid w:val="00ED0597"/>
    <w:rsid w:val="00ED06D1"/>
    <w:rsid w:val="00ED18D6"/>
    <w:rsid w:val="00ED228A"/>
    <w:rsid w:val="00ED26E9"/>
    <w:rsid w:val="00ED2A8E"/>
    <w:rsid w:val="00ED2DB7"/>
    <w:rsid w:val="00ED43AF"/>
    <w:rsid w:val="00ED44B7"/>
    <w:rsid w:val="00ED5169"/>
    <w:rsid w:val="00ED5502"/>
    <w:rsid w:val="00ED579E"/>
    <w:rsid w:val="00ED5B02"/>
    <w:rsid w:val="00ED61C6"/>
    <w:rsid w:val="00ED6A2E"/>
    <w:rsid w:val="00ED7156"/>
    <w:rsid w:val="00ED7BBA"/>
    <w:rsid w:val="00EE00B9"/>
    <w:rsid w:val="00EE0246"/>
    <w:rsid w:val="00EE09D9"/>
    <w:rsid w:val="00EE0F13"/>
    <w:rsid w:val="00EE1133"/>
    <w:rsid w:val="00EE1373"/>
    <w:rsid w:val="00EE1769"/>
    <w:rsid w:val="00EE17DB"/>
    <w:rsid w:val="00EE1855"/>
    <w:rsid w:val="00EE191E"/>
    <w:rsid w:val="00EE1C36"/>
    <w:rsid w:val="00EE1D07"/>
    <w:rsid w:val="00EE2269"/>
    <w:rsid w:val="00EE231E"/>
    <w:rsid w:val="00EE2521"/>
    <w:rsid w:val="00EE2593"/>
    <w:rsid w:val="00EE2853"/>
    <w:rsid w:val="00EE2866"/>
    <w:rsid w:val="00EE3450"/>
    <w:rsid w:val="00EE4AE4"/>
    <w:rsid w:val="00EE58DE"/>
    <w:rsid w:val="00EE5D1F"/>
    <w:rsid w:val="00EE6027"/>
    <w:rsid w:val="00EE6261"/>
    <w:rsid w:val="00EE6581"/>
    <w:rsid w:val="00EE6C77"/>
    <w:rsid w:val="00EE6D01"/>
    <w:rsid w:val="00EE6EF2"/>
    <w:rsid w:val="00EE7018"/>
    <w:rsid w:val="00EE70EA"/>
    <w:rsid w:val="00EE7613"/>
    <w:rsid w:val="00EE77DA"/>
    <w:rsid w:val="00EF0074"/>
    <w:rsid w:val="00EF026F"/>
    <w:rsid w:val="00EF0590"/>
    <w:rsid w:val="00EF098D"/>
    <w:rsid w:val="00EF0CA4"/>
    <w:rsid w:val="00EF115E"/>
    <w:rsid w:val="00EF1171"/>
    <w:rsid w:val="00EF11C5"/>
    <w:rsid w:val="00EF1458"/>
    <w:rsid w:val="00EF1A44"/>
    <w:rsid w:val="00EF20D0"/>
    <w:rsid w:val="00EF2B11"/>
    <w:rsid w:val="00EF2D50"/>
    <w:rsid w:val="00EF33D2"/>
    <w:rsid w:val="00EF38B2"/>
    <w:rsid w:val="00EF398F"/>
    <w:rsid w:val="00EF42AD"/>
    <w:rsid w:val="00EF4C64"/>
    <w:rsid w:val="00EF513A"/>
    <w:rsid w:val="00EF5B1E"/>
    <w:rsid w:val="00EF7236"/>
    <w:rsid w:val="00EF73EE"/>
    <w:rsid w:val="00EF76E5"/>
    <w:rsid w:val="00EF77C5"/>
    <w:rsid w:val="00EF77F1"/>
    <w:rsid w:val="00F005A9"/>
    <w:rsid w:val="00F00CB2"/>
    <w:rsid w:val="00F0111E"/>
    <w:rsid w:val="00F0112E"/>
    <w:rsid w:val="00F012BB"/>
    <w:rsid w:val="00F01AE6"/>
    <w:rsid w:val="00F01C53"/>
    <w:rsid w:val="00F025EC"/>
    <w:rsid w:val="00F03562"/>
    <w:rsid w:val="00F0375C"/>
    <w:rsid w:val="00F037F3"/>
    <w:rsid w:val="00F0397F"/>
    <w:rsid w:val="00F03DE0"/>
    <w:rsid w:val="00F049CB"/>
    <w:rsid w:val="00F04AB8"/>
    <w:rsid w:val="00F04E1C"/>
    <w:rsid w:val="00F051AD"/>
    <w:rsid w:val="00F0588B"/>
    <w:rsid w:val="00F05FFA"/>
    <w:rsid w:val="00F06220"/>
    <w:rsid w:val="00F06AB0"/>
    <w:rsid w:val="00F073A3"/>
    <w:rsid w:val="00F07883"/>
    <w:rsid w:val="00F078AC"/>
    <w:rsid w:val="00F1060F"/>
    <w:rsid w:val="00F10AB4"/>
    <w:rsid w:val="00F10B0F"/>
    <w:rsid w:val="00F11152"/>
    <w:rsid w:val="00F112F6"/>
    <w:rsid w:val="00F11F95"/>
    <w:rsid w:val="00F11FFE"/>
    <w:rsid w:val="00F1202A"/>
    <w:rsid w:val="00F12040"/>
    <w:rsid w:val="00F12F0B"/>
    <w:rsid w:val="00F13215"/>
    <w:rsid w:val="00F135B8"/>
    <w:rsid w:val="00F13881"/>
    <w:rsid w:val="00F14B92"/>
    <w:rsid w:val="00F14C40"/>
    <w:rsid w:val="00F1542E"/>
    <w:rsid w:val="00F15B3A"/>
    <w:rsid w:val="00F15E30"/>
    <w:rsid w:val="00F16407"/>
    <w:rsid w:val="00F16A2A"/>
    <w:rsid w:val="00F170EF"/>
    <w:rsid w:val="00F175CF"/>
    <w:rsid w:val="00F17D37"/>
    <w:rsid w:val="00F17ED7"/>
    <w:rsid w:val="00F200BB"/>
    <w:rsid w:val="00F20703"/>
    <w:rsid w:val="00F207A3"/>
    <w:rsid w:val="00F208C2"/>
    <w:rsid w:val="00F20C57"/>
    <w:rsid w:val="00F20C7E"/>
    <w:rsid w:val="00F21BCF"/>
    <w:rsid w:val="00F221CD"/>
    <w:rsid w:val="00F22BD5"/>
    <w:rsid w:val="00F22D1A"/>
    <w:rsid w:val="00F232C9"/>
    <w:rsid w:val="00F236B0"/>
    <w:rsid w:val="00F23C88"/>
    <w:rsid w:val="00F23CBC"/>
    <w:rsid w:val="00F23DCC"/>
    <w:rsid w:val="00F23E9A"/>
    <w:rsid w:val="00F23FE3"/>
    <w:rsid w:val="00F247D0"/>
    <w:rsid w:val="00F24815"/>
    <w:rsid w:val="00F24E34"/>
    <w:rsid w:val="00F25EA5"/>
    <w:rsid w:val="00F260AB"/>
    <w:rsid w:val="00F260EB"/>
    <w:rsid w:val="00F2620F"/>
    <w:rsid w:val="00F2641A"/>
    <w:rsid w:val="00F26511"/>
    <w:rsid w:val="00F26AAE"/>
    <w:rsid w:val="00F26ED5"/>
    <w:rsid w:val="00F2758B"/>
    <w:rsid w:val="00F27983"/>
    <w:rsid w:val="00F27FAB"/>
    <w:rsid w:val="00F302BF"/>
    <w:rsid w:val="00F30440"/>
    <w:rsid w:val="00F30869"/>
    <w:rsid w:val="00F31AE3"/>
    <w:rsid w:val="00F32377"/>
    <w:rsid w:val="00F323C8"/>
    <w:rsid w:val="00F32654"/>
    <w:rsid w:val="00F32A2E"/>
    <w:rsid w:val="00F32B85"/>
    <w:rsid w:val="00F3385F"/>
    <w:rsid w:val="00F33C25"/>
    <w:rsid w:val="00F34B29"/>
    <w:rsid w:val="00F34E0B"/>
    <w:rsid w:val="00F353FA"/>
    <w:rsid w:val="00F35B2F"/>
    <w:rsid w:val="00F35BBE"/>
    <w:rsid w:val="00F35FA6"/>
    <w:rsid w:val="00F36307"/>
    <w:rsid w:val="00F3642B"/>
    <w:rsid w:val="00F367BF"/>
    <w:rsid w:val="00F36C81"/>
    <w:rsid w:val="00F36E4F"/>
    <w:rsid w:val="00F36F9A"/>
    <w:rsid w:val="00F3729A"/>
    <w:rsid w:val="00F37A99"/>
    <w:rsid w:val="00F37F69"/>
    <w:rsid w:val="00F400AD"/>
    <w:rsid w:val="00F40ABE"/>
    <w:rsid w:val="00F422A6"/>
    <w:rsid w:val="00F42579"/>
    <w:rsid w:val="00F42902"/>
    <w:rsid w:val="00F429D3"/>
    <w:rsid w:val="00F42F37"/>
    <w:rsid w:val="00F43673"/>
    <w:rsid w:val="00F4384C"/>
    <w:rsid w:val="00F438F9"/>
    <w:rsid w:val="00F43929"/>
    <w:rsid w:val="00F43C64"/>
    <w:rsid w:val="00F4401F"/>
    <w:rsid w:val="00F444C0"/>
    <w:rsid w:val="00F449E0"/>
    <w:rsid w:val="00F44B91"/>
    <w:rsid w:val="00F454B7"/>
    <w:rsid w:val="00F45558"/>
    <w:rsid w:val="00F455C3"/>
    <w:rsid w:val="00F45891"/>
    <w:rsid w:val="00F458A5"/>
    <w:rsid w:val="00F45C15"/>
    <w:rsid w:val="00F46233"/>
    <w:rsid w:val="00F46251"/>
    <w:rsid w:val="00F464FE"/>
    <w:rsid w:val="00F46837"/>
    <w:rsid w:val="00F4694E"/>
    <w:rsid w:val="00F46DED"/>
    <w:rsid w:val="00F47C42"/>
    <w:rsid w:val="00F47F2B"/>
    <w:rsid w:val="00F50269"/>
    <w:rsid w:val="00F50690"/>
    <w:rsid w:val="00F50BB4"/>
    <w:rsid w:val="00F51162"/>
    <w:rsid w:val="00F5120C"/>
    <w:rsid w:val="00F5128E"/>
    <w:rsid w:val="00F513D0"/>
    <w:rsid w:val="00F518DA"/>
    <w:rsid w:val="00F519E7"/>
    <w:rsid w:val="00F51C6D"/>
    <w:rsid w:val="00F52215"/>
    <w:rsid w:val="00F5273A"/>
    <w:rsid w:val="00F52D0F"/>
    <w:rsid w:val="00F52DEC"/>
    <w:rsid w:val="00F530FB"/>
    <w:rsid w:val="00F53FEA"/>
    <w:rsid w:val="00F54610"/>
    <w:rsid w:val="00F54639"/>
    <w:rsid w:val="00F54DF3"/>
    <w:rsid w:val="00F55173"/>
    <w:rsid w:val="00F553EF"/>
    <w:rsid w:val="00F5588B"/>
    <w:rsid w:val="00F55DC3"/>
    <w:rsid w:val="00F56420"/>
    <w:rsid w:val="00F56942"/>
    <w:rsid w:val="00F57466"/>
    <w:rsid w:val="00F57479"/>
    <w:rsid w:val="00F57957"/>
    <w:rsid w:val="00F57D44"/>
    <w:rsid w:val="00F57E16"/>
    <w:rsid w:val="00F6067B"/>
    <w:rsid w:val="00F6183A"/>
    <w:rsid w:val="00F625C4"/>
    <w:rsid w:val="00F62D21"/>
    <w:rsid w:val="00F63328"/>
    <w:rsid w:val="00F638A4"/>
    <w:rsid w:val="00F63C56"/>
    <w:rsid w:val="00F64D38"/>
    <w:rsid w:val="00F65286"/>
    <w:rsid w:val="00F653CB"/>
    <w:rsid w:val="00F656E2"/>
    <w:rsid w:val="00F6578B"/>
    <w:rsid w:val="00F657FF"/>
    <w:rsid w:val="00F65917"/>
    <w:rsid w:val="00F677FB"/>
    <w:rsid w:val="00F700CD"/>
    <w:rsid w:val="00F704E6"/>
    <w:rsid w:val="00F70F89"/>
    <w:rsid w:val="00F710CE"/>
    <w:rsid w:val="00F715B3"/>
    <w:rsid w:val="00F71C84"/>
    <w:rsid w:val="00F71E17"/>
    <w:rsid w:val="00F71E45"/>
    <w:rsid w:val="00F71EA9"/>
    <w:rsid w:val="00F72239"/>
    <w:rsid w:val="00F7281F"/>
    <w:rsid w:val="00F72C4E"/>
    <w:rsid w:val="00F737DB"/>
    <w:rsid w:val="00F73F6F"/>
    <w:rsid w:val="00F74255"/>
    <w:rsid w:val="00F751F6"/>
    <w:rsid w:val="00F75A62"/>
    <w:rsid w:val="00F75C65"/>
    <w:rsid w:val="00F7646A"/>
    <w:rsid w:val="00F772CA"/>
    <w:rsid w:val="00F777B2"/>
    <w:rsid w:val="00F77938"/>
    <w:rsid w:val="00F8054A"/>
    <w:rsid w:val="00F80598"/>
    <w:rsid w:val="00F808E8"/>
    <w:rsid w:val="00F80A25"/>
    <w:rsid w:val="00F80B4A"/>
    <w:rsid w:val="00F81027"/>
    <w:rsid w:val="00F81753"/>
    <w:rsid w:val="00F8181B"/>
    <w:rsid w:val="00F8196B"/>
    <w:rsid w:val="00F8199C"/>
    <w:rsid w:val="00F81E99"/>
    <w:rsid w:val="00F81F95"/>
    <w:rsid w:val="00F82135"/>
    <w:rsid w:val="00F8224B"/>
    <w:rsid w:val="00F82574"/>
    <w:rsid w:val="00F82789"/>
    <w:rsid w:val="00F82A3E"/>
    <w:rsid w:val="00F834DF"/>
    <w:rsid w:val="00F83E6E"/>
    <w:rsid w:val="00F83ED4"/>
    <w:rsid w:val="00F850FB"/>
    <w:rsid w:val="00F85CBB"/>
    <w:rsid w:val="00F85E3B"/>
    <w:rsid w:val="00F8694E"/>
    <w:rsid w:val="00F86BBF"/>
    <w:rsid w:val="00F87437"/>
    <w:rsid w:val="00F877B4"/>
    <w:rsid w:val="00F87FD4"/>
    <w:rsid w:val="00F90BCF"/>
    <w:rsid w:val="00F9111F"/>
    <w:rsid w:val="00F911F4"/>
    <w:rsid w:val="00F9125C"/>
    <w:rsid w:val="00F91DCB"/>
    <w:rsid w:val="00F91F73"/>
    <w:rsid w:val="00F9206A"/>
    <w:rsid w:val="00F92B1E"/>
    <w:rsid w:val="00F92CB0"/>
    <w:rsid w:val="00F935E5"/>
    <w:rsid w:val="00F940EF"/>
    <w:rsid w:val="00F945D1"/>
    <w:rsid w:val="00F946D1"/>
    <w:rsid w:val="00F948D6"/>
    <w:rsid w:val="00F9490D"/>
    <w:rsid w:val="00F952B4"/>
    <w:rsid w:val="00F9595D"/>
    <w:rsid w:val="00F95B6D"/>
    <w:rsid w:val="00F95C3D"/>
    <w:rsid w:val="00F95CB0"/>
    <w:rsid w:val="00F95E2A"/>
    <w:rsid w:val="00F9611E"/>
    <w:rsid w:val="00F9681B"/>
    <w:rsid w:val="00F968CF"/>
    <w:rsid w:val="00F96982"/>
    <w:rsid w:val="00F96F44"/>
    <w:rsid w:val="00F9738A"/>
    <w:rsid w:val="00F973EE"/>
    <w:rsid w:val="00F979ED"/>
    <w:rsid w:val="00F97F34"/>
    <w:rsid w:val="00FA093F"/>
    <w:rsid w:val="00FA0E42"/>
    <w:rsid w:val="00FA114F"/>
    <w:rsid w:val="00FA19F1"/>
    <w:rsid w:val="00FA2549"/>
    <w:rsid w:val="00FA26A6"/>
    <w:rsid w:val="00FA2995"/>
    <w:rsid w:val="00FA2C85"/>
    <w:rsid w:val="00FA2EF4"/>
    <w:rsid w:val="00FA3836"/>
    <w:rsid w:val="00FA3923"/>
    <w:rsid w:val="00FA3C9E"/>
    <w:rsid w:val="00FA41E6"/>
    <w:rsid w:val="00FA4239"/>
    <w:rsid w:val="00FA4583"/>
    <w:rsid w:val="00FA5D1C"/>
    <w:rsid w:val="00FA5D6A"/>
    <w:rsid w:val="00FA6610"/>
    <w:rsid w:val="00FA68D9"/>
    <w:rsid w:val="00FA6D78"/>
    <w:rsid w:val="00FA73E3"/>
    <w:rsid w:val="00FA7555"/>
    <w:rsid w:val="00FA77E9"/>
    <w:rsid w:val="00FB0277"/>
    <w:rsid w:val="00FB09CC"/>
    <w:rsid w:val="00FB0FB8"/>
    <w:rsid w:val="00FB0FE7"/>
    <w:rsid w:val="00FB1202"/>
    <w:rsid w:val="00FB171C"/>
    <w:rsid w:val="00FB1952"/>
    <w:rsid w:val="00FB1C06"/>
    <w:rsid w:val="00FB22D8"/>
    <w:rsid w:val="00FB2CE3"/>
    <w:rsid w:val="00FB2E12"/>
    <w:rsid w:val="00FB2F2F"/>
    <w:rsid w:val="00FB3089"/>
    <w:rsid w:val="00FB3203"/>
    <w:rsid w:val="00FB3AE0"/>
    <w:rsid w:val="00FB43B9"/>
    <w:rsid w:val="00FB4FB8"/>
    <w:rsid w:val="00FB60F5"/>
    <w:rsid w:val="00FB6403"/>
    <w:rsid w:val="00FB65E2"/>
    <w:rsid w:val="00FB698A"/>
    <w:rsid w:val="00FB6C5B"/>
    <w:rsid w:val="00FB7488"/>
    <w:rsid w:val="00FB77A1"/>
    <w:rsid w:val="00FC00C9"/>
    <w:rsid w:val="00FC00FE"/>
    <w:rsid w:val="00FC1764"/>
    <w:rsid w:val="00FC1770"/>
    <w:rsid w:val="00FC1831"/>
    <w:rsid w:val="00FC1847"/>
    <w:rsid w:val="00FC1B2E"/>
    <w:rsid w:val="00FC1EFB"/>
    <w:rsid w:val="00FC1F9A"/>
    <w:rsid w:val="00FC223B"/>
    <w:rsid w:val="00FC22B5"/>
    <w:rsid w:val="00FC2706"/>
    <w:rsid w:val="00FC29A5"/>
    <w:rsid w:val="00FC2BB1"/>
    <w:rsid w:val="00FC3276"/>
    <w:rsid w:val="00FC3A76"/>
    <w:rsid w:val="00FC3BCD"/>
    <w:rsid w:val="00FC4484"/>
    <w:rsid w:val="00FC475C"/>
    <w:rsid w:val="00FC49D4"/>
    <w:rsid w:val="00FC4D8D"/>
    <w:rsid w:val="00FC5AC7"/>
    <w:rsid w:val="00FC6022"/>
    <w:rsid w:val="00FC62CC"/>
    <w:rsid w:val="00FC65E0"/>
    <w:rsid w:val="00FC691B"/>
    <w:rsid w:val="00FC6CDE"/>
    <w:rsid w:val="00FC6F36"/>
    <w:rsid w:val="00FC716E"/>
    <w:rsid w:val="00FC7677"/>
    <w:rsid w:val="00FD0538"/>
    <w:rsid w:val="00FD137C"/>
    <w:rsid w:val="00FD1988"/>
    <w:rsid w:val="00FD1BBF"/>
    <w:rsid w:val="00FD285D"/>
    <w:rsid w:val="00FD3271"/>
    <w:rsid w:val="00FD35DC"/>
    <w:rsid w:val="00FD3901"/>
    <w:rsid w:val="00FD3FEA"/>
    <w:rsid w:val="00FD4DFA"/>
    <w:rsid w:val="00FD50DC"/>
    <w:rsid w:val="00FD5C79"/>
    <w:rsid w:val="00FD5E2C"/>
    <w:rsid w:val="00FD5E38"/>
    <w:rsid w:val="00FD63B0"/>
    <w:rsid w:val="00FD65BB"/>
    <w:rsid w:val="00FD7A3B"/>
    <w:rsid w:val="00FD7E3C"/>
    <w:rsid w:val="00FE0543"/>
    <w:rsid w:val="00FE0CF6"/>
    <w:rsid w:val="00FE1641"/>
    <w:rsid w:val="00FE1757"/>
    <w:rsid w:val="00FE19EB"/>
    <w:rsid w:val="00FE1B92"/>
    <w:rsid w:val="00FE1E50"/>
    <w:rsid w:val="00FE2310"/>
    <w:rsid w:val="00FE2E88"/>
    <w:rsid w:val="00FE2EE4"/>
    <w:rsid w:val="00FE326E"/>
    <w:rsid w:val="00FE3865"/>
    <w:rsid w:val="00FE4F8A"/>
    <w:rsid w:val="00FE529D"/>
    <w:rsid w:val="00FE5C2C"/>
    <w:rsid w:val="00FE6081"/>
    <w:rsid w:val="00FE64EB"/>
    <w:rsid w:val="00FE6D53"/>
    <w:rsid w:val="00FE6E5A"/>
    <w:rsid w:val="00FE6E8C"/>
    <w:rsid w:val="00FE6EFC"/>
    <w:rsid w:val="00FE70D7"/>
    <w:rsid w:val="00FE7151"/>
    <w:rsid w:val="00FE7533"/>
    <w:rsid w:val="00FE76FA"/>
    <w:rsid w:val="00FF009C"/>
    <w:rsid w:val="00FF01B3"/>
    <w:rsid w:val="00FF02C3"/>
    <w:rsid w:val="00FF0609"/>
    <w:rsid w:val="00FF0829"/>
    <w:rsid w:val="00FF13D2"/>
    <w:rsid w:val="00FF16F0"/>
    <w:rsid w:val="00FF1FAC"/>
    <w:rsid w:val="00FF2249"/>
    <w:rsid w:val="00FF2373"/>
    <w:rsid w:val="00FF251C"/>
    <w:rsid w:val="00FF2617"/>
    <w:rsid w:val="00FF2BF1"/>
    <w:rsid w:val="00FF314B"/>
    <w:rsid w:val="00FF376E"/>
    <w:rsid w:val="00FF3DDE"/>
    <w:rsid w:val="00FF4FBC"/>
    <w:rsid w:val="00FF5785"/>
    <w:rsid w:val="00FF58DB"/>
    <w:rsid w:val="00FF60B4"/>
    <w:rsid w:val="00FF632A"/>
    <w:rsid w:val="00FF6B23"/>
    <w:rsid w:val="00FF6C7F"/>
    <w:rsid w:val="00FF70D1"/>
    <w:rsid w:val="00FF7467"/>
    <w:rsid w:val="00FF7B0A"/>
    <w:rsid w:val="00FF7DCA"/>
    <w:rsid w:val="01E9CBD6"/>
    <w:rsid w:val="020CB8BE"/>
    <w:rsid w:val="028D3E4B"/>
    <w:rsid w:val="04F28F8A"/>
    <w:rsid w:val="056AFDB2"/>
    <w:rsid w:val="05A7F48C"/>
    <w:rsid w:val="05B91FCC"/>
    <w:rsid w:val="06A5BEE3"/>
    <w:rsid w:val="076A6D3C"/>
    <w:rsid w:val="081A8EE5"/>
    <w:rsid w:val="08ED3D00"/>
    <w:rsid w:val="0B478DEA"/>
    <w:rsid w:val="0B92AAFC"/>
    <w:rsid w:val="0D7D00A2"/>
    <w:rsid w:val="10563131"/>
    <w:rsid w:val="109B0108"/>
    <w:rsid w:val="109C1915"/>
    <w:rsid w:val="10C8AD34"/>
    <w:rsid w:val="141A2A15"/>
    <w:rsid w:val="14D55DA2"/>
    <w:rsid w:val="15D10403"/>
    <w:rsid w:val="1935AC5F"/>
    <w:rsid w:val="1CDE0DE6"/>
    <w:rsid w:val="1E301155"/>
    <w:rsid w:val="1E472822"/>
    <w:rsid w:val="1EC8CCAC"/>
    <w:rsid w:val="1F79FF78"/>
    <w:rsid w:val="1FA06B6F"/>
    <w:rsid w:val="2007F9CA"/>
    <w:rsid w:val="2133FD3E"/>
    <w:rsid w:val="22FC4AA5"/>
    <w:rsid w:val="23562B7E"/>
    <w:rsid w:val="25A2C995"/>
    <w:rsid w:val="266224CF"/>
    <w:rsid w:val="269855C1"/>
    <w:rsid w:val="285EE614"/>
    <w:rsid w:val="2B09A482"/>
    <w:rsid w:val="2B89D139"/>
    <w:rsid w:val="2CEB370A"/>
    <w:rsid w:val="2CF8206D"/>
    <w:rsid w:val="2D701286"/>
    <w:rsid w:val="2E08BAB3"/>
    <w:rsid w:val="31A42199"/>
    <w:rsid w:val="32168C20"/>
    <w:rsid w:val="3270C32A"/>
    <w:rsid w:val="33E100CE"/>
    <w:rsid w:val="35E1AD4C"/>
    <w:rsid w:val="3684C02E"/>
    <w:rsid w:val="37652266"/>
    <w:rsid w:val="380033E2"/>
    <w:rsid w:val="3C459CDE"/>
    <w:rsid w:val="3CF8C391"/>
    <w:rsid w:val="3DE74DF0"/>
    <w:rsid w:val="3DEC5DC5"/>
    <w:rsid w:val="3E4CF04B"/>
    <w:rsid w:val="3E5D2F03"/>
    <w:rsid w:val="3FF32DF5"/>
    <w:rsid w:val="40B740D2"/>
    <w:rsid w:val="42785A7B"/>
    <w:rsid w:val="44ECE997"/>
    <w:rsid w:val="45903C83"/>
    <w:rsid w:val="4759F4D3"/>
    <w:rsid w:val="4B79CB56"/>
    <w:rsid w:val="4B9D370E"/>
    <w:rsid w:val="4D2A5BCD"/>
    <w:rsid w:val="4D550C3F"/>
    <w:rsid w:val="4F2F7B89"/>
    <w:rsid w:val="50B9BFAC"/>
    <w:rsid w:val="51DCE93F"/>
    <w:rsid w:val="5219A979"/>
    <w:rsid w:val="5290FC2D"/>
    <w:rsid w:val="52B7B663"/>
    <w:rsid w:val="53316503"/>
    <w:rsid w:val="556F06AE"/>
    <w:rsid w:val="5724480C"/>
    <w:rsid w:val="5768D0F9"/>
    <w:rsid w:val="57C9EC63"/>
    <w:rsid w:val="59232EEC"/>
    <w:rsid w:val="5B810BB8"/>
    <w:rsid w:val="5BA927A0"/>
    <w:rsid w:val="5BF56ABC"/>
    <w:rsid w:val="5E966F5E"/>
    <w:rsid w:val="5E9BEAF6"/>
    <w:rsid w:val="5EB0E8EC"/>
    <w:rsid w:val="5FAB2D0C"/>
    <w:rsid w:val="643D11F6"/>
    <w:rsid w:val="652A7BF5"/>
    <w:rsid w:val="65628FA7"/>
    <w:rsid w:val="658F58DC"/>
    <w:rsid w:val="668E9EC7"/>
    <w:rsid w:val="6700C5C6"/>
    <w:rsid w:val="676506FF"/>
    <w:rsid w:val="676D01F3"/>
    <w:rsid w:val="68BE42CA"/>
    <w:rsid w:val="68D64471"/>
    <w:rsid w:val="6A99416B"/>
    <w:rsid w:val="6E37C91D"/>
    <w:rsid w:val="6EAAEC3B"/>
    <w:rsid w:val="6F3C12C9"/>
    <w:rsid w:val="7176102F"/>
    <w:rsid w:val="7A3D16CE"/>
    <w:rsid w:val="7C091419"/>
    <w:rsid w:val="7EC64EDC"/>
    <w:rsid w:val="7FDD6B8E"/>
  </w:rsids>
  <m:mathPr>
    <m:mathFont m:val="Cambria Math"/>
    <m:brkBin m:val="before"/>
    <m:brkBinSub m:val="--"/>
    <m:smallFrac m:val="0"/>
    <m:dispDef/>
    <m:lMargin m:val="0"/>
    <m:rMargin m:val="0"/>
    <m:defJc m:val="centerGroup"/>
    <m:wrapIndent m:val="1440"/>
    <m:intLim m:val="subSup"/>
    <m:naryLim m:val="undOvr"/>
  </m:mathPr>
  <w:themeFontLang w:val="en-US" w:eastAsia="ja-JP" w:bidi="ne-N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9238685"/>
  <w15:docId w15:val="{283EC243-CD9C-4E3E-9F1D-30AD3C970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3E74"/>
    <w:pPr>
      <w:spacing w:after="0" w:line="240" w:lineRule="auto"/>
      <w:jc w:val="both"/>
    </w:pPr>
    <w:rPr>
      <w:rFonts w:ascii="Arial" w:hAnsi="Arial"/>
      <w:color w:val="000000" w:themeColor="text1"/>
    </w:rPr>
  </w:style>
  <w:style w:type="paragraph" w:styleId="Heading1">
    <w:name w:val="heading 1"/>
    <w:basedOn w:val="Normal"/>
    <w:next w:val="Normal"/>
    <w:link w:val="Heading1Char"/>
    <w:uiPriority w:val="9"/>
    <w:qFormat/>
    <w:rsid w:val="00F20C7E"/>
    <w:pPr>
      <w:keepNext/>
      <w:keepLines/>
      <w:spacing w:before="240"/>
      <w:outlineLvl w:val="0"/>
    </w:pPr>
    <w:rPr>
      <w:rFonts w:eastAsiaTheme="majorEastAsia" w:cstheme="majorBidi"/>
      <w:b/>
      <w:color w:val="2F5496" w:themeColor="accent1" w:themeShade="BF"/>
      <w:sz w:val="44"/>
      <w:szCs w:val="32"/>
    </w:rPr>
  </w:style>
  <w:style w:type="paragraph" w:styleId="Heading2">
    <w:name w:val="heading 2"/>
    <w:basedOn w:val="Normal"/>
    <w:next w:val="Normal"/>
    <w:link w:val="Heading2Char"/>
    <w:uiPriority w:val="9"/>
    <w:unhideWhenUsed/>
    <w:qFormat/>
    <w:rsid w:val="00E24392"/>
    <w:pPr>
      <w:keepNext/>
      <w:keepLines/>
      <w:spacing w:before="40"/>
      <w:outlineLvl w:val="1"/>
    </w:pPr>
    <w:rPr>
      <w:rFonts w:eastAsiaTheme="majorEastAsia" w:cstheme="majorBidi"/>
      <w:b/>
      <w:color w:val="2F5496" w:themeColor="accent1" w:themeShade="BF"/>
      <w:sz w:val="28"/>
      <w:szCs w:val="26"/>
      <w:u w:val="single"/>
    </w:rPr>
  </w:style>
  <w:style w:type="paragraph" w:styleId="Heading3">
    <w:name w:val="heading 3"/>
    <w:basedOn w:val="Normal"/>
    <w:next w:val="Normal"/>
    <w:link w:val="Heading3Char"/>
    <w:uiPriority w:val="9"/>
    <w:unhideWhenUsed/>
    <w:qFormat/>
    <w:rsid w:val="000D2130"/>
    <w:pPr>
      <w:keepNext/>
      <w:keepLines/>
      <w:spacing w:before="40"/>
      <w:outlineLvl w:val="2"/>
    </w:pPr>
    <w:rPr>
      <w:rFonts w:eastAsiaTheme="majorEastAsia" w:cstheme="majorBidi"/>
      <w:b/>
      <w:color w:val="2E74B5" w:themeColor="accent5" w:themeShade="BF"/>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A6B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chaheadertitle">
    <w:name w:val="ocha_header_title"/>
    <w:qFormat/>
    <w:rsid w:val="00DA6B66"/>
    <w:pPr>
      <w:spacing w:after="0" w:line="240" w:lineRule="auto"/>
    </w:pPr>
    <w:rPr>
      <w:rFonts w:ascii="Arial" w:eastAsia="Times New Roman" w:hAnsi="Arial" w:cs="Arial"/>
      <w:b/>
      <w:color w:val="FFFFFF"/>
      <w:sz w:val="28"/>
      <w:szCs w:val="28"/>
    </w:rPr>
  </w:style>
  <w:style w:type="paragraph" w:customStyle="1" w:styleId="ochacontenttext">
    <w:name w:val="ocha_content_text"/>
    <w:qFormat/>
    <w:rsid w:val="00DA6B66"/>
    <w:pPr>
      <w:spacing w:after="100" w:line="240" w:lineRule="auto"/>
    </w:pPr>
    <w:rPr>
      <w:rFonts w:ascii="Arial" w:eastAsia="PMingLiU" w:hAnsi="Arial" w:cs="Times New Roman"/>
      <w:color w:val="404040"/>
      <w:sz w:val="20"/>
      <w:szCs w:val="24"/>
      <w:lang w:eastAsia="zh-TW"/>
    </w:rPr>
  </w:style>
  <w:style w:type="paragraph" w:styleId="Footer">
    <w:name w:val="footer"/>
    <w:basedOn w:val="Normal"/>
    <w:link w:val="FooterChar"/>
    <w:uiPriority w:val="99"/>
    <w:unhideWhenUsed/>
    <w:rsid w:val="00DA6B66"/>
    <w:pPr>
      <w:tabs>
        <w:tab w:val="center" w:pos="4680"/>
        <w:tab w:val="right" w:pos="9360"/>
      </w:tabs>
    </w:pPr>
  </w:style>
  <w:style w:type="character" w:customStyle="1" w:styleId="FooterChar">
    <w:name w:val="Footer Char"/>
    <w:basedOn w:val="DefaultParagraphFont"/>
    <w:link w:val="Footer"/>
    <w:uiPriority w:val="99"/>
    <w:rsid w:val="00DA6B66"/>
    <w:rPr>
      <w:rFonts w:ascii="Arial" w:hAnsi="Arial"/>
      <w:color w:val="404040"/>
      <w:sz w:val="20"/>
    </w:rPr>
  </w:style>
  <w:style w:type="paragraph" w:customStyle="1" w:styleId="ochaheaderfooter">
    <w:name w:val="ocha_header_footer"/>
    <w:rsid w:val="00DA6B66"/>
    <w:pPr>
      <w:spacing w:after="0" w:line="240" w:lineRule="auto"/>
    </w:pPr>
    <w:rPr>
      <w:rFonts w:ascii="Arial" w:eastAsia="PMingLiU" w:hAnsi="Arial" w:cs="Arial"/>
      <w:color w:val="999999"/>
      <w:sz w:val="16"/>
      <w:szCs w:val="16"/>
      <w:lang w:eastAsia="zh-TW"/>
    </w:rPr>
  </w:style>
  <w:style w:type="paragraph" w:styleId="ListParagraph">
    <w:name w:val="List Paragraph"/>
    <w:aliases w:val="Bullet List,FooterText,List Paragraph1,Colorful List Accent 1,numbered,Paragraphe de liste1,列出段落,列出段落1,Bulletr List Paragraph,List Paragraph2,List Paragraph21,Párrafo de lista1,Parágrafo da Lista1,リスト段落1,Plan,Dot pt,F5 List Paragraph,????"/>
    <w:basedOn w:val="Normal"/>
    <w:link w:val="ListParagraphChar"/>
    <w:uiPriority w:val="34"/>
    <w:qFormat/>
    <w:rsid w:val="007237C7"/>
    <w:pPr>
      <w:ind w:left="720"/>
      <w:contextualSpacing/>
    </w:pPr>
    <w:rPr>
      <w:color w:val="auto"/>
      <w:szCs w:val="24"/>
      <w:lang w:val="en-GB"/>
    </w:rPr>
  </w:style>
  <w:style w:type="character" w:customStyle="1" w:styleId="Listbullet2Char">
    <w:name w:val="List bullet 2 Char"/>
    <w:basedOn w:val="DefaultParagraphFont"/>
    <w:link w:val="ListBullet21"/>
    <w:locked/>
    <w:rsid w:val="00DA6B66"/>
    <w:rPr>
      <w:color w:val="000000"/>
    </w:rPr>
  </w:style>
  <w:style w:type="paragraph" w:customStyle="1" w:styleId="ListBullet21">
    <w:name w:val="List Bullet 21"/>
    <w:basedOn w:val="Normal"/>
    <w:link w:val="Listbullet2Char"/>
    <w:rsid w:val="00DA6B66"/>
    <w:pPr>
      <w:numPr>
        <w:numId w:val="2"/>
      </w:numPr>
      <w:autoSpaceDE w:val="0"/>
      <w:autoSpaceDN w:val="0"/>
      <w:spacing w:before="120" w:after="120"/>
      <w:contextualSpacing/>
    </w:pPr>
    <w:rPr>
      <w:rFonts w:asciiTheme="minorHAnsi" w:hAnsiTheme="minorHAnsi"/>
      <w:color w:val="000000"/>
    </w:rPr>
  </w:style>
  <w:style w:type="paragraph" w:customStyle="1" w:styleId="Listbullet1">
    <w:name w:val="List bullet 1"/>
    <w:basedOn w:val="Normal"/>
    <w:rsid w:val="00DA6B66"/>
    <w:pPr>
      <w:numPr>
        <w:numId w:val="3"/>
      </w:numPr>
      <w:autoSpaceDE w:val="0"/>
      <w:autoSpaceDN w:val="0"/>
      <w:spacing w:before="120" w:after="120"/>
      <w:ind w:left="357" w:hanging="357"/>
    </w:pPr>
    <w:rPr>
      <w:rFonts w:asciiTheme="minorHAnsi" w:hAnsiTheme="minorHAnsi"/>
      <w:color w:val="000000"/>
    </w:rPr>
  </w:style>
  <w:style w:type="character" w:customStyle="1" w:styleId="Listbullet3Char">
    <w:name w:val="List bullet 3 Char"/>
    <w:basedOn w:val="DefaultParagraphFont"/>
    <w:link w:val="ListBullet31"/>
    <w:locked/>
    <w:rsid w:val="00DA6B66"/>
    <w:rPr>
      <w:color w:val="000000"/>
    </w:rPr>
  </w:style>
  <w:style w:type="paragraph" w:customStyle="1" w:styleId="ListBullet31">
    <w:name w:val="List Bullet 31"/>
    <w:basedOn w:val="Normal"/>
    <w:link w:val="Listbullet3Char"/>
    <w:rsid w:val="00DA6B66"/>
    <w:pPr>
      <w:numPr>
        <w:ilvl w:val="2"/>
        <w:numId w:val="3"/>
      </w:numPr>
      <w:autoSpaceDE w:val="0"/>
      <w:autoSpaceDN w:val="0"/>
      <w:spacing w:before="120" w:after="120"/>
      <w:ind w:left="924" w:hanging="357"/>
      <w:contextualSpacing/>
    </w:pPr>
    <w:rPr>
      <w:rFonts w:asciiTheme="minorHAnsi" w:hAnsiTheme="minorHAnsi"/>
      <w:color w:val="000000"/>
    </w:rPr>
  </w:style>
  <w:style w:type="paragraph" w:customStyle="1" w:styleId="ListBullet41">
    <w:name w:val="List Bullet 41"/>
    <w:basedOn w:val="Normal"/>
    <w:rsid w:val="00DA6B66"/>
    <w:pPr>
      <w:numPr>
        <w:ilvl w:val="3"/>
        <w:numId w:val="3"/>
      </w:numPr>
      <w:autoSpaceDE w:val="0"/>
      <w:autoSpaceDN w:val="0"/>
      <w:spacing w:before="120" w:after="120"/>
      <w:ind w:left="1208" w:hanging="357"/>
      <w:contextualSpacing/>
    </w:pPr>
    <w:rPr>
      <w:rFonts w:ascii="Times New Roman" w:hAnsi="Times New Roman" w:cs="Times New Roman"/>
      <w:color w:val="000000"/>
    </w:rPr>
  </w:style>
  <w:style w:type="character" w:styleId="CommentReference">
    <w:name w:val="annotation reference"/>
    <w:basedOn w:val="DefaultParagraphFont"/>
    <w:uiPriority w:val="99"/>
    <w:semiHidden/>
    <w:unhideWhenUsed/>
    <w:rsid w:val="00DA6B66"/>
    <w:rPr>
      <w:sz w:val="16"/>
      <w:szCs w:val="16"/>
    </w:rPr>
  </w:style>
  <w:style w:type="paragraph" w:styleId="CommentText">
    <w:name w:val="annotation text"/>
    <w:basedOn w:val="Normal"/>
    <w:link w:val="CommentTextChar"/>
    <w:uiPriority w:val="99"/>
    <w:unhideWhenUsed/>
    <w:rsid w:val="00DA6B66"/>
    <w:rPr>
      <w:szCs w:val="20"/>
    </w:rPr>
  </w:style>
  <w:style w:type="character" w:customStyle="1" w:styleId="CommentTextChar">
    <w:name w:val="Comment Text Char"/>
    <w:basedOn w:val="DefaultParagraphFont"/>
    <w:link w:val="CommentText"/>
    <w:uiPriority w:val="99"/>
    <w:rsid w:val="00DA6B66"/>
    <w:rPr>
      <w:rFonts w:ascii="Arial" w:hAnsi="Arial"/>
      <w:color w:val="404040"/>
      <w:sz w:val="20"/>
      <w:szCs w:val="20"/>
    </w:rPr>
  </w:style>
  <w:style w:type="paragraph" w:styleId="NormalWeb">
    <w:name w:val="Normal (Web)"/>
    <w:basedOn w:val="Normal"/>
    <w:uiPriority w:val="99"/>
    <w:unhideWhenUsed/>
    <w:rsid w:val="00DA6B66"/>
    <w:pPr>
      <w:spacing w:before="100" w:beforeAutospacing="1" w:after="100" w:afterAutospacing="1"/>
    </w:pPr>
    <w:rPr>
      <w:rFonts w:ascii="Times New Roman" w:eastAsia="Times New Roman" w:hAnsi="Times New Roman" w:cs="Times New Roman"/>
      <w:color w:val="auto"/>
      <w:sz w:val="24"/>
      <w:szCs w:val="24"/>
    </w:rPr>
  </w:style>
  <w:style w:type="character" w:customStyle="1" w:styleId="ListParagraphChar">
    <w:name w:val="List Paragraph Char"/>
    <w:aliases w:val="Bullet List Char,FooterText Char,List Paragraph1 Char,Colorful List Accent 1 Char,numbered Char,Paragraphe de liste1 Char,列出段落 Char,列出段落1 Char,Bulletr List Paragraph Char,List Paragraph2 Char,List Paragraph21 Char,リスト段落1 Char"/>
    <w:basedOn w:val="DefaultParagraphFont"/>
    <w:link w:val="ListParagraph"/>
    <w:uiPriority w:val="34"/>
    <w:qFormat/>
    <w:rsid w:val="007237C7"/>
    <w:rPr>
      <w:rFonts w:ascii="Arial" w:hAnsi="Arial"/>
      <w:szCs w:val="24"/>
      <w:lang w:val="en-GB"/>
    </w:rPr>
  </w:style>
  <w:style w:type="paragraph" w:styleId="BalloonText">
    <w:name w:val="Balloon Text"/>
    <w:basedOn w:val="Normal"/>
    <w:link w:val="BalloonTextChar"/>
    <w:uiPriority w:val="99"/>
    <w:semiHidden/>
    <w:unhideWhenUsed/>
    <w:rsid w:val="00DA6B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6B66"/>
    <w:rPr>
      <w:rFonts w:ascii="Segoe UI" w:hAnsi="Segoe UI" w:cs="Segoe UI"/>
      <w:color w:val="404040"/>
      <w:sz w:val="18"/>
      <w:szCs w:val="18"/>
    </w:rPr>
  </w:style>
  <w:style w:type="character" w:styleId="Hyperlink">
    <w:name w:val="Hyperlink"/>
    <w:basedOn w:val="DefaultParagraphFont"/>
    <w:uiPriority w:val="99"/>
    <w:unhideWhenUsed/>
    <w:rsid w:val="0014795E"/>
    <w:rPr>
      <w:strike w:val="0"/>
      <w:dstrike w:val="0"/>
      <w:color w:val="026CB6"/>
      <w:u w:val="none"/>
      <w:effect w:val="none"/>
    </w:rPr>
  </w:style>
  <w:style w:type="paragraph" w:styleId="CommentSubject">
    <w:name w:val="annotation subject"/>
    <w:basedOn w:val="CommentText"/>
    <w:next w:val="CommentText"/>
    <w:link w:val="CommentSubjectChar"/>
    <w:uiPriority w:val="99"/>
    <w:semiHidden/>
    <w:unhideWhenUsed/>
    <w:rsid w:val="00CF3924"/>
    <w:rPr>
      <w:b/>
      <w:bCs/>
    </w:rPr>
  </w:style>
  <w:style w:type="character" w:customStyle="1" w:styleId="CommentSubjectChar">
    <w:name w:val="Comment Subject Char"/>
    <w:basedOn w:val="CommentTextChar"/>
    <w:link w:val="CommentSubject"/>
    <w:uiPriority w:val="99"/>
    <w:semiHidden/>
    <w:rsid w:val="00CF3924"/>
    <w:rPr>
      <w:rFonts w:ascii="Arial" w:hAnsi="Arial"/>
      <w:b/>
      <w:bCs/>
      <w:color w:val="404040"/>
      <w:sz w:val="20"/>
      <w:szCs w:val="20"/>
    </w:rPr>
  </w:style>
  <w:style w:type="paragraph" w:styleId="Header">
    <w:name w:val="header"/>
    <w:basedOn w:val="Normal"/>
    <w:link w:val="HeaderChar"/>
    <w:uiPriority w:val="99"/>
    <w:unhideWhenUsed/>
    <w:rsid w:val="00D437AF"/>
    <w:pPr>
      <w:tabs>
        <w:tab w:val="center" w:pos="4680"/>
        <w:tab w:val="right" w:pos="9360"/>
      </w:tabs>
    </w:pPr>
  </w:style>
  <w:style w:type="character" w:customStyle="1" w:styleId="HeaderChar">
    <w:name w:val="Header Char"/>
    <w:basedOn w:val="DefaultParagraphFont"/>
    <w:link w:val="Header"/>
    <w:uiPriority w:val="99"/>
    <w:rsid w:val="00D437AF"/>
    <w:rPr>
      <w:rFonts w:ascii="Arial" w:hAnsi="Arial"/>
      <w:color w:val="404040"/>
      <w:sz w:val="20"/>
    </w:rPr>
  </w:style>
  <w:style w:type="paragraph" w:styleId="FootnoteText">
    <w:name w:val="footnote text"/>
    <w:aliases w:val="single space,Texto nota pie Car Car Car,FOOTNOTES,fn,Footnote Text Char Char Char,Footnote Text1 Char,Footnote Text2,Footnote Text Char Char Char1 Char,Footnote Text Char Char Char1,ft,ADB,Footnote Text Char Char,Char Char,footnote text,f"/>
    <w:basedOn w:val="Normal"/>
    <w:link w:val="FootnoteTextChar"/>
    <w:uiPriority w:val="99"/>
    <w:unhideWhenUsed/>
    <w:qFormat/>
    <w:rsid w:val="009C4527"/>
    <w:rPr>
      <w:szCs w:val="20"/>
    </w:rPr>
  </w:style>
  <w:style w:type="character" w:customStyle="1" w:styleId="FootnoteTextChar">
    <w:name w:val="Footnote Text Char"/>
    <w:aliases w:val="single space Char,Texto nota pie Car Car Car Char,FOOTNOTES Char,fn Char,Footnote Text Char Char Char Char,Footnote Text1 Char Char,Footnote Text2 Char,Footnote Text Char Char Char1 Char Char,Footnote Text Char Char Char1 Char1,f Char"/>
    <w:basedOn w:val="DefaultParagraphFont"/>
    <w:link w:val="FootnoteText"/>
    <w:uiPriority w:val="99"/>
    <w:rsid w:val="009C4527"/>
    <w:rPr>
      <w:rFonts w:ascii="Arial" w:hAnsi="Arial"/>
      <w:color w:val="404040"/>
      <w:sz w:val="20"/>
      <w:szCs w:val="20"/>
    </w:rPr>
  </w:style>
  <w:style w:type="character" w:styleId="FootnoteReference">
    <w:name w:val="footnote reference"/>
    <w:aliases w:val="ftref,BVI fnr,BVI fnr Car Car,BVI fnr Car,BVI fnr Car Car Car Car,BVI fnr Car Car Car Car Char Char Char,BVI fnr Car Car Car Car Char,16 Point,Superscript 6 Point,Carattere Char1,Carattere Char Char Carattere Carattere Char Char,fr,FO"/>
    <w:basedOn w:val="DefaultParagraphFont"/>
    <w:link w:val="BVIfnr1"/>
    <w:uiPriority w:val="99"/>
    <w:unhideWhenUsed/>
    <w:qFormat/>
    <w:rsid w:val="009C4527"/>
    <w:rPr>
      <w:vertAlign w:val="superscript"/>
    </w:rPr>
  </w:style>
  <w:style w:type="paragraph" w:customStyle="1" w:styleId="BVIfnr1">
    <w:name w:val="BVI fnr1"/>
    <w:aliases w:val="BVI fnr Car Car1,BVI fnr Car1,BVI fnr Car Car Car Car1,BVI fnr Car Car Car Car Char Char Char1,BVI fnr Car Car Car Car Char Char"/>
    <w:basedOn w:val="Normal"/>
    <w:link w:val="FootnoteReference"/>
    <w:uiPriority w:val="99"/>
    <w:rsid w:val="00256B3D"/>
    <w:pPr>
      <w:spacing w:before="120" w:after="160" w:line="240" w:lineRule="exact"/>
    </w:pPr>
    <w:rPr>
      <w:rFonts w:asciiTheme="minorHAnsi" w:hAnsiTheme="minorHAnsi"/>
      <w:color w:val="auto"/>
      <w:vertAlign w:val="superscript"/>
    </w:rPr>
  </w:style>
  <w:style w:type="character" w:styleId="Emphasis">
    <w:name w:val="Emphasis"/>
    <w:basedOn w:val="DefaultParagraphFont"/>
    <w:uiPriority w:val="20"/>
    <w:qFormat/>
    <w:rsid w:val="00D250AD"/>
    <w:rPr>
      <w:i/>
      <w:iCs/>
    </w:rPr>
  </w:style>
  <w:style w:type="paragraph" w:customStyle="1" w:styleId="CPtabletext">
    <w:name w:val="CP table text"/>
    <w:qFormat/>
    <w:rsid w:val="00C67FEB"/>
    <w:pPr>
      <w:spacing w:after="0" w:line="276" w:lineRule="auto"/>
    </w:pPr>
    <w:rPr>
      <w:rFonts w:ascii="Arial" w:eastAsia="Calibri" w:hAnsi="Arial" w:cs="Mangal"/>
      <w:color w:val="404040"/>
      <w:sz w:val="18"/>
    </w:rPr>
  </w:style>
  <w:style w:type="paragraph" w:customStyle="1" w:styleId="Default">
    <w:name w:val="Default"/>
    <w:rsid w:val="00C94AA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ormaltextrun1">
    <w:name w:val="normaltextrun1"/>
    <w:basedOn w:val="DefaultParagraphFont"/>
    <w:rsid w:val="00770C3D"/>
  </w:style>
  <w:style w:type="paragraph" w:styleId="EndnoteText">
    <w:name w:val="endnote text"/>
    <w:basedOn w:val="Normal"/>
    <w:link w:val="EndnoteTextChar"/>
    <w:uiPriority w:val="99"/>
    <w:semiHidden/>
    <w:unhideWhenUsed/>
    <w:rsid w:val="005947CA"/>
    <w:rPr>
      <w:rFonts w:asciiTheme="minorHAnsi" w:eastAsiaTheme="minorEastAsia" w:hAnsiTheme="minorHAnsi"/>
      <w:color w:val="auto"/>
      <w:szCs w:val="20"/>
      <w:lang w:eastAsia="zh-CN"/>
    </w:rPr>
  </w:style>
  <w:style w:type="character" w:customStyle="1" w:styleId="EndnoteTextChar">
    <w:name w:val="Endnote Text Char"/>
    <w:basedOn w:val="DefaultParagraphFont"/>
    <w:link w:val="EndnoteText"/>
    <w:uiPriority w:val="99"/>
    <w:semiHidden/>
    <w:rsid w:val="005947CA"/>
    <w:rPr>
      <w:rFonts w:eastAsiaTheme="minorEastAsia"/>
      <w:sz w:val="20"/>
      <w:szCs w:val="20"/>
      <w:lang w:eastAsia="zh-CN"/>
    </w:rPr>
  </w:style>
  <w:style w:type="character" w:styleId="EndnoteReference">
    <w:name w:val="endnote reference"/>
    <w:basedOn w:val="DefaultParagraphFont"/>
    <w:uiPriority w:val="99"/>
    <w:semiHidden/>
    <w:unhideWhenUsed/>
    <w:rsid w:val="005947CA"/>
    <w:rPr>
      <w:vertAlign w:val="superscript"/>
    </w:rPr>
  </w:style>
  <w:style w:type="paragraph" w:customStyle="1" w:styleId="xmsolistparagraph">
    <w:name w:val="x_msolistparagraph"/>
    <w:basedOn w:val="Normal"/>
    <w:rsid w:val="005947CA"/>
    <w:pPr>
      <w:ind w:left="720"/>
    </w:pPr>
    <w:rPr>
      <w:rFonts w:ascii="Times New Roman" w:hAnsi="Times New Roman" w:cs="Times New Roman"/>
      <w:color w:val="auto"/>
      <w:sz w:val="24"/>
      <w:szCs w:val="24"/>
    </w:rPr>
  </w:style>
  <w:style w:type="character" w:customStyle="1" w:styleId="Heading1Char">
    <w:name w:val="Heading 1 Char"/>
    <w:basedOn w:val="DefaultParagraphFont"/>
    <w:link w:val="Heading1"/>
    <w:uiPriority w:val="9"/>
    <w:rsid w:val="00F20C7E"/>
    <w:rPr>
      <w:rFonts w:ascii="Arial" w:eastAsiaTheme="majorEastAsia" w:hAnsi="Arial" w:cstheme="majorBidi"/>
      <w:b/>
      <w:color w:val="2F5496" w:themeColor="accent1" w:themeShade="BF"/>
      <w:sz w:val="44"/>
      <w:szCs w:val="32"/>
    </w:rPr>
  </w:style>
  <w:style w:type="character" w:customStyle="1" w:styleId="Heading2Char">
    <w:name w:val="Heading 2 Char"/>
    <w:basedOn w:val="DefaultParagraphFont"/>
    <w:link w:val="Heading2"/>
    <w:uiPriority w:val="9"/>
    <w:rsid w:val="00E24392"/>
    <w:rPr>
      <w:rFonts w:ascii="Arial" w:eastAsiaTheme="majorEastAsia" w:hAnsi="Arial" w:cstheme="majorBidi"/>
      <w:b/>
      <w:color w:val="2F5496" w:themeColor="accent1" w:themeShade="BF"/>
      <w:sz w:val="28"/>
      <w:szCs w:val="26"/>
      <w:u w:val="single"/>
    </w:rPr>
  </w:style>
  <w:style w:type="character" w:customStyle="1" w:styleId="Heading3Char">
    <w:name w:val="Heading 3 Char"/>
    <w:basedOn w:val="DefaultParagraphFont"/>
    <w:link w:val="Heading3"/>
    <w:uiPriority w:val="9"/>
    <w:rsid w:val="000D2130"/>
    <w:rPr>
      <w:rFonts w:ascii="Arial" w:eastAsiaTheme="majorEastAsia" w:hAnsi="Arial" w:cstheme="majorBidi"/>
      <w:b/>
      <w:color w:val="2E74B5" w:themeColor="accent5" w:themeShade="BF"/>
      <w:sz w:val="24"/>
      <w:szCs w:val="24"/>
      <w:u w:val="single"/>
    </w:rPr>
  </w:style>
  <w:style w:type="paragraph" w:styleId="Title">
    <w:name w:val="Title"/>
    <w:basedOn w:val="Normal"/>
    <w:next w:val="Normal"/>
    <w:link w:val="TitleChar"/>
    <w:uiPriority w:val="10"/>
    <w:qFormat/>
    <w:rsid w:val="00B35D80"/>
    <w:pPr>
      <w:contextualSpacing/>
    </w:pPr>
    <w:rPr>
      <w:rFonts w:asciiTheme="majorHAnsi" w:eastAsiaTheme="majorEastAsia" w:hAnsiTheme="majorHAnsi" w:cstheme="majorBidi"/>
      <w:b/>
      <w:color w:val="2F5496" w:themeColor="accent1" w:themeShade="BF"/>
      <w:spacing w:val="-10"/>
      <w:kern w:val="28"/>
      <w:sz w:val="60"/>
      <w:szCs w:val="56"/>
    </w:rPr>
  </w:style>
  <w:style w:type="character" w:customStyle="1" w:styleId="TitleChar">
    <w:name w:val="Title Char"/>
    <w:basedOn w:val="DefaultParagraphFont"/>
    <w:link w:val="Title"/>
    <w:uiPriority w:val="10"/>
    <w:rsid w:val="00B35D80"/>
    <w:rPr>
      <w:rFonts w:asciiTheme="majorHAnsi" w:eastAsiaTheme="majorEastAsia" w:hAnsiTheme="majorHAnsi" w:cstheme="majorBidi"/>
      <w:b/>
      <w:color w:val="2F5496" w:themeColor="accent1" w:themeShade="BF"/>
      <w:spacing w:val="-10"/>
      <w:kern w:val="28"/>
      <w:sz w:val="60"/>
      <w:szCs w:val="56"/>
    </w:rPr>
  </w:style>
  <w:style w:type="paragraph" w:customStyle="1" w:styleId="headdwhite">
    <w:name w:val="head d white"/>
    <w:basedOn w:val="Normal"/>
    <w:qFormat/>
    <w:rsid w:val="00D15205"/>
    <w:pPr>
      <w:spacing w:line="600" w:lineRule="exact"/>
      <w:jc w:val="left"/>
    </w:pPr>
    <w:rPr>
      <w:rFonts w:eastAsiaTheme="minorEastAsia"/>
      <w:b/>
      <w:bCs/>
      <w:color w:val="FFFFFF" w:themeColor="background1"/>
      <w:spacing w:val="10"/>
      <w:sz w:val="52"/>
      <w:szCs w:val="52"/>
    </w:rPr>
  </w:style>
  <w:style w:type="paragraph" w:customStyle="1" w:styleId="SUBTITLEWHITE">
    <w:name w:val="SUBTITLE WHITE"/>
    <w:basedOn w:val="Normal"/>
    <w:autoRedefine/>
    <w:qFormat/>
    <w:rsid w:val="00D15205"/>
    <w:pPr>
      <w:spacing w:line="320" w:lineRule="exact"/>
      <w:jc w:val="left"/>
    </w:pPr>
    <w:rPr>
      <w:rFonts w:eastAsiaTheme="minorEastAsia"/>
      <w:b/>
      <w:bCs/>
      <w:color w:val="FFFFFF" w:themeColor="background1"/>
      <w:spacing w:val="10"/>
      <w:sz w:val="28"/>
      <w:szCs w:val="46"/>
    </w:rPr>
  </w:style>
  <w:style w:type="paragraph" w:customStyle="1" w:styleId="paragraph">
    <w:name w:val="paragraph"/>
    <w:basedOn w:val="Normal"/>
    <w:rsid w:val="009D4D07"/>
    <w:pPr>
      <w:spacing w:before="100" w:beforeAutospacing="1" w:after="100" w:afterAutospacing="1"/>
      <w:jc w:val="left"/>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9D4D07"/>
  </w:style>
  <w:style w:type="character" w:customStyle="1" w:styleId="eop">
    <w:name w:val="eop"/>
    <w:basedOn w:val="DefaultParagraphFont"/>
    <w:rsid w:val="009D4D07"/>
  </w:style>
  <w:style w:type="character" w:customStyle="1" w:styleId="UnresolvedMention1">
    <w:name w:val="Unresolved Mention1"/>
    <w:basedOn w:val="DefaultParagraphFont"/>
    <w:uiPriority w:val="99"/>
    <w:unhideWhenUsed/>
    <w:rsid w:val="006C3DD3"/>
    <w:rPr>
      <w:color w:val="605E5C"/>
      <w:shd w:val="clear" w:color="auto" w:fill="E1DFDD"/>
    </w:rPr>
  </w:style>
  <w:style w:type="character" w:customStyle="1" w:styleId="Mention1">
    <w:name w:val="Mention1"/>
    <w:basedOn w:val="DefaultParagraphFont"/>
    <w:uiPriority w:val="99"/>
    <w:unhideWhenUsed/>
    <w:rsid w:val="006C3DD3"/>
    <w:rPr>
      <w:color w:val="2B579A"/>
      <w:shd w:val="clear" w:color="auto" w:fill="E1DFDD"/>
    </w:rPr>
  </w:style>
  <w:style w:type="character" w:customStyle="1" w:styleId="BodyTextChar">
    <w:name w:val="Body Text Char"/>
    <w:link w:val="BodyText"/>
    <w:qFormat/>
    <w:rsid w:val="004F57B7"/>
    <w:rPr>
      <w:rFonts w:ascii="Calibri" w:hAnsi="Calibri" w:cs="Calibri"/>
      <w:szCs w:val="24"/>
    </w:rPr>
  </w:style>
  <w:style w:type="paragraph" w:styleId="BodyText">
    <w:name w:val="Body Text"/>
    <w:basedOn w:val="Normal"/>
    <w:link w:val="BodyTextChar"/>
    <w:qFormat/>
    <w:rsid w:val="004F57B7"/>
    <w:pPr>
      <w:spacing w:before="120" w:after="60" w:line="276" w:lineRule="auto"/>
    </w:pPr>
    <w:rPr>
      <w:rFonts w:ascii="Calibri" w:hAnsi="Calibri" w:cs="Calibri"/>
      <w:color w:val="auto"/>
      <w:szCs w:val="24"/>
    </w:rPr>
  </w:style>
  <w:style w:type="character" w:customStyle="1" w:styleId="BodyTextChar1">
    <w:name w:val="Body Text Char1"/>
    <w:basedOn w:val="DefaultParagraphFont"/>
    <w:uiPriority w:val="99"/>
    <w:semiHidden/>
    <w:rsid w:val="004F57B7"/>
    <w:rPr>
      <w:rFonts w:ascii="Arial" w:hAnsi="Arial"/>
      <w:color w:val="000000" w:themeColor="text1"/>
    </w:rPr>
  </w:style>
  <w:style w:type="paragraph" w:styleId="ListBullet">
    <w:name w:val="List Bullet"/>
    <w:aliases w:val="Lst Bullet"/>
    <w:basedOn w:val="Normal"/>
    <w:qFormat/>
    <w:rsid w:val="004F57B7"/>
    <w:pPr>
      <w:numPr>
        <w:numId w:val="10"/>
      </w:numPr>
      <w:spacing w:line="276" w:lineRule="auto"/>
      <w:jc w:val="left"/>
    </w:pPr>
    <w:rPr>
      <w:rFonts w:ascii="Calibri" w:eastAsia="Times New Roman" w:hAnsi="Calibri" w:cs="Times New Roman"/>
      <w:color w:val="auto"/>
      <w:szCs w:val="24"/>
      <w:lang w:val="en-GB"/>
    </w:rPr>
  </w:style>
  <w:style w:type="paragraph" w:customStyle="1" w:styleId="Lstsub-bullet">
    <w:name w:val="Lst sub-bullet"/>
    <w:basedOn w:val="ListBullet"/>
    <w:qFormat/>
    <w:rsid w:val="004F57B7"/>
    <w:pPr>
      <w:numPr>
        <w:ilvl w:val="1"/>
      </w:numPr>
      <w:ind w:left="709"/>
    </w:pPr>
  </w:style>
  <w:style w:type="paragraph" w:styleId="Revision">
    <w:name w:val="Revision"/>
    <w:hidden/>
    <w:uiPriority w:val="99"/>
    <w:semiHidden/>
    <w:rsid w:val="00FC6022"/>
    <w:pPr>
      <w:spacing w:after="0" w:line="240" w:lineRule="auto"/>
    </w:pPr>
    <w:rPr>
      <w:rFonts w:ascii="Arial" w:hAnsi="Arial"/>
      <w:color w:val="000000" w:themeColor="text1"/>
    </w:rPr>
  </w:style>
  <w:style w:type="character" w:styleId="FollowedHyperlink">
    <w:name w:val="FollowedHyperlink"/>
    <w:basedOn w:val="DefaultParagraphFont"/>
    <w:uiPriority w:val="99"/>
    <w:semiHidden/>
    <w:unhideWhenUsed/>
    <w:rsid w:val="00573348"/>
    <w:rPr>
      <w:color w:val="954F72" w:themeColor="followedHyperlink"/>
      <w:u w:val="single"/>
    </w:rPr>
  </w:style>
  <w:style w:type="paragraph" w:customStyle="1" w:styleId="SUBTITLELEVEL1">
    <w:name w:val="SUBTITLE LEVEL 1"/>
    <w:qFormat/>
    <w:rsid w:val="00573348"/>
    <w:pPr>
      <w:spacing w:after="80" w:line="240" w:lineRule="auto"/>
    </w:pPr>
    <w:rPr>
      <w:rFonts w:ascii="Calibri" w:eastAsia="MS Mincho" w:hAnsi="Calibri" w:cs="TheSansBold-Plain"/>
      <w:b/>
      <w:bCs/>
      <w:color w:val="009CDB"/>
      <w:spacing w:val="10"/>
      <w:sz w:val="28"/>
      <w:szCs w:val="28"/>
      <w:lang w:eastAsia="ja-JP"/>
    </w:rPr>
  </w:style>
  <w:style w:type="paragraph" w:customStyle="1" w:styleId="BoxTitleBOX">
    <w:name w:val="Box Title (BOX)"/>
    <w:basedOn w:val="Normal"/>
    <w:uiPriority w:val="99"/>
    <w:rsid w:val="00573348"/>
    <w:pPr>
      <w:widowControl w:val="0"/>
      <w:tabs>
        <w:tab w:val="left" w:pos="120"/>
      </w:tabs>
      <w:autoSpaceDE w:val="0"/>
      <w:autoSpaceDN w:val="0"/>
      <w:adjustRightInd w:val="0"/>
      <w:spacing w:after="130" w:line="262" w:lineRule="atLeast"/>
      <w:jc w:val="left"/>
      <w:textAlignment w:val="center"/>
    </w:pPr>
    <w:rPr>
      <w:rFonts w:ascii="Calibri" w:hAnsi="Calibri" w:cs="TheSans-Plain"/>
      <w:b/>
      <w:color w:val="009CDB"/>
      <w:lang w:val="en-GB"/>
    </w:rPr>
  </w:style>
  <w:style w:type="paragraph" w:customStyle="1" w:styleId="ochacontentheading">
    <w:name w:val="ocha_content_heading"/>
    <w:qFormat/>
    <w:rsid w:val="00573348"/>
    <w:pPr>
      <w:widowControl w:val="0"/>
      <w:pBdr>
        <w:bottom w:val="single" w:sz="2" w:space="1" w:color="026CB6"/>
      </w:pBdr>
      <w:spacing w:before="240" w:line="440" w:lineRule="exact"/>
    </w:pPr>
    <w:rPr>
      <w:rFonts w:ascii="Arial" w:eastAsia="Calibri" w:hAnsi="Arial" w:cs="Arial"/>
      <w:color w:val="026CB6"/>
      <w:spacing w:val="8"/>
      <w:w w:val="90"/>
      <w:sz w:val="40"/>
      <w:szCs w:val="40"/>
    </w:rPr>
  </w:style>
  <w:style w:type="paragraph" w:customStyle="1" w:styleId="ochabignumber">
    <w:name w:val="ocha_big_number"/>
    <w:basedOn w:val="Normal"/>
    <w:qFormat/>
    <w:rsid w:val="00573348"/>
    <w:pPr>
      <w:jc w:val="left"/>
    </w:pPr>
    <w:rPr>
      <w:rFonts w:eastAsiaTheme="minorEastAsia"/>
      <w:color w:val="026CB6"/>
      <w:sz w:val="32"/>
      <w:szCs w:val="32"/>
    </w:rPr>
  </w:style>
  <w:style w:type="paragraph" w:styleId="NoSpacing">
    <w:name w:val="No Spacing"/>
    <w:link w:val="NoSpacingChar"/>
    <w:uiPriority w:val="1"/>
    <w:qFormat/>
    <w:rsid w:val="00FF16F0"/>
    <w:pPr>
      <w:spacing w:after="0" w:line="240" w:lineRule="auto"/>
    </w:pPr>
    <w:rPr>
      <w:lang w:val="en-GB"/>
    </w:rPr>
  </w:style>
  <w:style w:type="character" w:customStyle="1" w:styleId="UnresolvedMention2">
    <w:name w:val="Unresolved Mention2"/>
    <w:basedOn w:val="DefaultParagraphFont"/>
    <w:uiPriority w:val="99"/>
    <w:semiHidden/>
    <w:unhideWhenUsed/>
    <w:rsid w:val="00E942B3"/>
    <w:rPr>
      <w:color w:val="605E5C"/>
      <w:shd w:val="clear" w:color="auto" w:fill="E1DFDD"/>
    </w:rPr>
  </w:style>
  <w:style w:type="character" w:customStyle="1" w:styleId="NoSpacingChar">
    <w:name w:val="No Spacing Char"/>
    <w:basedOn w:val="DefaultParagraphFont"/>
    <w:link w:val="NoSpacing"/>
    <w:uiPriority w:val="1"/>
    <w:rsid w:val="006D12B1"/>
    <w:rPr>
      <w:lang w:val="en-GB"/>
    </w:rPr>
  </w:style>
  <w:style w:type="character" w:styleId="UnresolvedMention">
    <w:name w:val="Unresolved Mention"/>
    <w:basedOn w:val="DefaultParagraphFont"/>
    <w:uiPriority w:val="99"/>
    <w:semiHidden/>
    <w:unhideWhenUsed/>
    <w:rsid w:val="00814E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35770">
      <w:bodyDiv w:val="1"/>
      <w:marLeft w:val="0"/>
      <w:marRight w:val="0"/>
      <w:marTop w:val="0"/>
      <w:marBottom w:val="0"/>
      <w:divBdr>
        <w:top w:val="none" w:sz="0" w:space="0" w:color="auto"/>
        <w:left w:val="none" w:sz="0" w:space="0" w:color="auto"/>
        <w:bottom w:val="none" w:sz="0" w:space="0" w:color="auto"/>
        <w:right w:val="none" w:sz="0" w:space="0" w:color="auto"/>
      </w:divBdr>
    </w:div>
    <w:div w:id="32310871">
      <w:bodyDiv w:val="1"/>
      <w:marLeft w:val="0"/>
      <w:marRight w:val="0"/>
      <w:marTop w:val="0"/>
      <w:marBottom w:val="0"/>
      <w:divBdr>
        <w:top w:val="none" w:sz="0" w:space="0" w:color="auto"/>
        <w:left w:val="none" w:sz="0" w:space="0" w:color="auto"/>
        <w:bottom w:val="none" w:sz="0" w:space="0" w:color="auto"/>
        <w:right w:val="none" w:sz="0" w:space="0" w:color="auto"/>
      </w:divBdr>
    </w:div>
    <w:div w:id="36318717">
      <w:bodyDiv w:val="1"/>
      <w:marLeft w:val="0"/>
      <w:marRight w:val="0"/>
      <w:marTop w:val="0"/>
      <w:marBottom w:val="0"/>
      <w:divBdr>
        <w:top w:val="none" w:sz="0" w:space="0" w:color="auto"/>
        <w:left w:val="none" w:sz="0" w:space="0" w:color="auto"/>
        <w:bottom w:val="none" w:sz="0" w:space="0" w:color="auto"/>
        <w:right w:val="none" w:sz="0" w:space="0" w:color="auto"/>
      </w:divBdr>
    </w:div>
    <w:div w:id="104741326">
      <w:bodyDiv w:val="1"/>
      <w:marLeft w:val="0"/>
      <w:marRight w:val="0"/>
      <w:marTop w:val="0"/>
      <w:marBottom w:val="0"/>
      <w:divBdr>
        <w:top w:val="none" w:sz="0" w:space="0" w:color="auto"/>
        <w:left w:val="none" w:sz="0" w:space="0" w:color="auto"/>
        <w:bottom w:val="none" w:sz="0" w:space="0" w:color="auto"/>
        <w:right w:val="none" w:sz="0" w:space="0" w:color="auto"/>
      </w:divBdr>
    </w:div>
    <w:div w:id="105083725">
      <w:bodyDiv w:val="1"/>
      <w:marLeft w:val="0"/>
      <w:marRight w:val="0"/>
      <w:marTop w:val="0"/>
      <w:marBottom w:val="0"/>
      <w:divBdr>
        <w:top w:val="none" w:sz="0" w:space="0" w:color="auto"/>
        <w:left w:val="none" w:sz="0" w:space="0" w:color="auto"/>
        <w:bottom w:val="none" w:sz="0" w:space="0" w:color="auto"/>
        <w:right w:val="none" w:sz="0" w:space="0" w:color="auto"/>
      </w:divBdr>
    </w:div>
    <w:div w:id="105396347">
      <w:bodyDiv w:val="1"/>
      <w:marLeft w:val="0"/>
      <w:marRight w:val="0"/>
      <w:marTop w:val="0"/>
      <w:marBottom w:val="0"/>
      <w:divBdr>
        <w:top w:val="none" w:sz="0" w:space="0" w:color="auto"/>
        <w:left w:val="none" w:sz="0" w:space="0" w:color="auto"/>
        <w:bottom w:val="none" w:sz="0" w:space="0" w:color="auto"/>
        <w:right w:val="none" w:sz="0" w:space="0" w:color="auto"/>
      </w:divBdr>
    </w:div>
    <w:div w:id="131869624">
      <w:bodyDiv w:val="1"/>
      <w:marLeft w:val="0"/>
      <w:marRight w:val="0"/>
      <w:marTop w:val="0"/>
      <w:marBottom w:val="0"/>
      <w:divBdr>
        <w:top w:val="none" w:sz="0" w:space="0" w:color="auto"/>
        <w:left w:val="none" w:sz="0" w:space="0" w:color="auto"/>
        <w:bottom w:val="none" w:sz="0" w:space="0" w:color="auto"/>
        <w:right w:val="none" w:sz="0" w:space="0" w:color="auto"/>
      </w:divBdr>
    </w:div>
    <w:div w:id="147791521">
      <w:bodyDiv w:val="1"/>
      <w:marLeft w:val="0"/>
      <w:marRight w:val="0"/>
      <w:marTop w:val="0"/>
      <w:marBottom w:val="0"/>
      <w:divBdr>
        <w:top w:val="none" w:sz="0" w:space="0" w:color="auto"/>
        <w:left w:val="none" w:sz="0" w:space="0" w:color="auto"/>
        <w:bottom w:val="none" w:sz="0" w:space="0" w:color="auto"/>
        <w:right w:val="none" w:sz="0" w:space="0" w:color="auto"/>
      </w:divBdr>
    </w:div>
    <w:div w:id="158034997">
      <w:bodyDiv w:val="1"/>
      <w:marLeft w:val="0"/>
      <w:marRight w:val="0"/>
      <w:marTop w:val="0"/>
      <w:marBottom w:val="0"/>
      <w:divBdr>
        <w:top w:val="none" w:sz="0" w:space="0" w:color="auto"/>
        <w:left w:val="none" w:sz="0" w:space="0" w:color="auto"/>
        <w:bottom w:val="none" w:sz="0" w:space="0" w:color="auto"/>
        <w:right w:val="none" w:sz="0" w:space="0" w:color="auto"/>
      </w:divBdr>
    </w:div>
    <w:div w:id="185143211">
      <w:bodyDiv w:val="1"/>
      <w:marLeft w:val="0"/>
      <w:marRight w:val="0"/>
      <w:marTop w:val="0"/>
      <w:marBottom w:val="0"/>
      <w:divBdr>
        <w:top w:val="none" w:sz="0" w:space="0" w:color="auto"/>
        <w:left w:val="none" w:sz="0" w:space="0" w:color="auto"/>
        <w:bottom w:val="none" w:sz="0" w:space="0" w:color="auto"/>
        <w:right w:val="none" w:sz="0" w:space="0" w:color="auto"/>
      </w:divBdr>
    </w:div>
    <w:div w:id="199242023">
      <w:bodyDiv w:val="1"/>
      <w:marLeft w:val="0"/>
      <w:marRight w:val="0"/>
      <w:marTop w:val="0"/>
      <w:marBottom w:val="0"/>
      <w:divBdr>
        <w:top w:val="none" w:sz="0" w:space="0" w:color="auto"/>
        <w:left w:val="none" w:sz="0" w:space="0" w:color="auto"/>
        <w:bottom w:val="none" w:sz="0" w:space="0" w:color="auto"/>
        <w:right w:val="none" w:sz="0" w:space="0" w:color="auto"/>
      </w:divBdr>
    </w:div>
    <w:div w:id="201135511">
      <w:bodyDiv w:val="1"/>
      <w:marLeft w:val="0"/>
      <w:marRight w:val="0"/>
      <w:marTop w:val="0"/>
      <w:marBottom w:val="0"/>
      <w:divBdr>
        <w:top w:val="none" w:sz="0" w:space="0" w:color="auto"/>
        <w:left w:val="none" w:sz="0" w:space="0" w:color="auto"/>
        <w:bottom w:val="none" w:sz="0" w:space="0" w:color="auto"/>
        <w:right w:val="none" w:sz="0" w:space="0" w:color="auto"/>
      </w:divBdr>
    </w:div>
    <w:div w:id="216817578">
      <w:bodyDiv w:val="1"/>
      <w:marLeft w:val="0"/>
      <w:marRight w:val="0"/>
      <w:marTop w:val="0"/>
      <w:marBottom w:val="0"/>
      <w:divBdr>
        <w:top w:val="none" w:sz="0" w:space="0" w:color="auto"/>
        <w:left w:val="none" w:sz="0" w:space="0" w:color="auto"/>
        <w:bottom w:val="none" w:sz="0" w:space="0" w:color="auto"/>
        <w:right w:val="none" w:sz="0" w:space="0" w:color="auto"/>
      </w:divBdr>
    </w:div>
    <w:div w:id="247233301">
      <w:bodyDiv w:val="1"/>
      <w:marLeft w:val="0"/>
      <w:marRight w:val="0"/>
      <w:marTop w:val="0"/>
      <w:marBottom w:val="0"/>
      <w:divBdr>
        <w:top w:val="none" w:sz="0" w:space="0" w:color="auto"/>
        <w:left w:val="none" w:sz="0" w:space="0" w:color="auto"/>
        <w:bottom w:val="none" w:sz="0" w:space="0" w:color="auto"/>
        <w:right w:val="none" w:sz="0" w:space="0" w:color="auto"/>
      </w:divBdr>
    </w:div>
    <w:div w:id="293950727">
      <w:bodyDiv w:val="1"/>
      <w:marLeft w:val="0"/>
      <w:marRight w:val="0"/>
      <w:marTop w:val="0"/>
      <w:marBottom w:val="0"/>
      <w:divBdr>
        <w:top w:val="none" w:sz="0" w:space="0" w:color="auto"/>
        <w:left w:val="none" w:sz="0" w:space="0" w:color="auto"/>
        <w:bottom w:val="none" w:sz="0" w:space="0" w:color="auto"/>
        <w:right w:val="none" w:sz="0" w:space="0" w:color="auto"/>
      </w:divBdr>
    </w:div>
    <w:div w:id="299771278">
      <w:bodyDiv w:val="1"/>
      <w:marLeft w:val="0"/>
      <w:marRight w:val="0"/>
      <w:marTop w:val="0"/>
      <w:marBottom w:val="0"/>
      <w:divBdr>
        <w:top w:val="none" w:sz="0" w:space="0" w:color="auto"/>
        <w:left w:val="none" w:sz="0" w:space="0" w:color="auto"/>
        <w:bottom w:val="none" w:sz="0" w:space="0" w:color="auto"/>
        <w:right w:val="none" w:sz="0" w:space="0" w:color="auto"/>
      </w:divBdr>
    </w:div>
    <w:div w:id="305283885">
      <w:bodyDiv w:val="1"/>
      <w:marLeft w:val="0"/>
      <w:marRight w:val="0"/>
      <w:marTop w:val="0"/>
      <w:marBottom w:val="0"/>
      <w:divBdr>
        <w:top w:val="none" w:sz="0" w:space="0" w:color="auto"/>
        <w:left w:val="none" w:sz="0" w:space="0" w:color="auto"/>
        <w:bottom w:val="none" w:sz="0" w:space="0" w:color="auto"/>
        <w:right w:val="none" w:sz="0" w:space="0" w:color="auto"/>
      </w:divBdr>
    </w:div>
    <w:div w:id="317998779">
      <w:bodyDiv w:val="1"/>
      <w:marLeft w:val="0"/>
      <w:marRight w:val="0"/>
      <w:marTop w:val="0"/>
      <w:marBottom w:val="0"/>
      <w:divBdr>
        <w:top w:val="none" w:sz="0" w:space="0" w:color="auto"/>
        <w:left w:val="none" w:sz="0" w:space="0" w:color="auto"/>
        <w:bottom w:val="none" w:sz="0" w:space="0" w:color="auto"/>
        <w:right w:val="none" w:sz="0" w:space="0" w:color="auto"/>
      </w:divBdr>
    </w:div>
    <w:div w:id="342824465">
      <w:bodyDiv w:val="1"/>
      <w:marLeft w:val="0"/>
      <w:marRight w:val="0"/>
      <w:marTop w:val="0"/>
      <w:marBottom w:val="0"/>
      <w:divBdr>
        <w:top w:val="none" w:sz="0" w:space="0" w:color="auto"/>
        <w:left w:val="none" w:sz="0" w:space="0" w:color="auto"/>
        <w:bottom w:val="none" w:sz="0" w:space="0" w:color="auto"/>
        <w:right w:val="none" w:sz="0" w:space="0" w:color="auto"/>
      </w:divBdr>
    </w:div>
    <w:div w:id="370152339">
      <w:bodyDiv w:val="1"/>
      <w:marLeft w:val="0"/>
      <w:marRight w:val="0"/>
      <w:marTop w:val="0"/>
      <w:marBottom w:val="0"/>
      <w:divBdr>
        <w:top w:val="none" w:sz="0" w:space="0" w:color="auto"/>
        <w:left w:val="none" w:sz="0" w:space="0" w:color="auto"/>
        <w:bottom w:val="none" w:sz="0" w:space="0" w:color="auto"/>
        <w:right w:val="none" w:sz="0" w:space="0" w:color="auto"/>
      </w:divBdr>
    </w:div>
    <w:div w:id="374543030">
      <w:bodyDiv w:val="1"/>
      <w:marLeft w:val="0"/>
      <w:marRight w:val="0"/>
      <w:marTop w:val="0"/>
      <w:marBottom w:val="0"/>
      <w:divBdr>
        <w:top w:val="none" w:sz="0" w:space="0" w:color="auto"/>
        <w:left w:val="none" w:sz="0" w:space="0" w:color="auto"/>
        <w:bottom w:val="none" w:sz="0" w:space="0" w:color="auto"/>
        <w:right w:val="none" w:sz="0" w:space="0" w:color="auto"/>
      </w:divBdr>
    </w:div>
    <w:div w:id="393166160">
      <w:bodyDiv w:val="1"/>
      <w:marLeft w:val="0"/>
      <w:marRight w:val="0"/>
      <w:marTop w:val="0"/>
      <w:marBottom w:val="0"/>
      <w:divBdr>
        <w:top w:val="none" w:sz="0" w:space="0" w:color="auto"/>
        <w:left w:val="none" w:sz="0" w:space="0" w:color="auto"/>
        <w:bottom w:val="none" w:sz="0" w:space="0" w:color="auto"/>
        <w:right w:val="none" w:sz="0" w:space="0" w:color="auto"/>
      </w:divBdr>
    </w:div>
    <w:div w:id="394746732">
      <w:bodyDiv w:val="1"/>
      <w:marLeft w:val="0"/>
      <w:marRight w:val="0"/>
      <w:marTop w:val="0"/>
      <w:marBottom w:val="0"/>
      <w:divBdr>
        <w:top w:val="none" w:sz="0" w:space="0" w:color="auto"/>
        <w:left w:val="none" w:sz="0" w:space="0" w:color="auto"/>
        <w:bottom w:val="none" w:sz="0" w:space="0" w:color="auto"/>
        <w:right w:val="none" w:sz="0" w:space="0" w:color="auto"/>
      </w:divBdr>
    </w:div>
    <w:div w:id="433093428">
      <w:bodyDiv w:val="1"/>
      <w:marLeft w:val="0"/>
      <w:marRight w:val="0"/>
      <w:marTop w:val="0"/>
      <w:marBottom w:val="0"/>
      <w:divBdr>
        <w:top w:val="none" w:sz="0" w:space="0" w:color="auto"/>
        <w:left w:val="none" w:sz="0" w:space="0" w:color="auto"/>
        <w:bottom w:val="none" w:sz="0" w:space="0" w:color="auto"/>
        <w:right w:val="none" w:sz="0" w:space="0" w:color="auto"/>
      </w:divBdr>
    </w:div>
    <w:div w:id="450982326">
      <w:bodyDiv w:val="1"/>
      <w:marLeft w:val="0"/>
      <w:marRight w:val="0"/>
      <w:marTop w:val="0"/>
      <w:marBottom w:val="0"/>
      <w:divBdr>
        <w:top w:val="none" w:sz="0" w:space="0" w:color="auto"/>
        <w:left w:val="none" w:sz="0" w:space="0" w:color="auto"/>
        <w:bottom w:val="none" w:sz="0" w:space="0" w:color="auto"/>
        <w:right w:val="none" w:sz="0" w:space="0" w:color="auto"/>
      </w:divBdr>
    </w:div>
    <w:div w:id="469787444">
      <w:bodyDiv w:val="1"/>
      <w:marLeft w:val="0"/>
      <w:marRight w:val="0"/>
      <w:marTop w:val="0"/>
      <w:marBottom w:val="0"/>
      <w:divBdr>
        <w:top w:val="none" w:sz="0" w:space="0" w:color="auto"/>
        <w:left w:val="none" w:sz="0" w:space="0" w:color="auto"/>
        <w:bottom w:val="none" w:sz="0" w:space="0" w:color="auto"/>
        <w:right w:val="none" w:sz="0" w:space="0" w:color="auto"/>
      </w:divBdr>
      <w:divsChild>
        <w:div w:id="704331484">
          <w:marLeft w:val="0"/>
          <w:marRight w:val="0"/>
          <w:marTop w:val="0"/>
          <w:marBottom w:val="0"/>
          <w:divBdr>
            <w:top w:val="none" w:sz="0" w:space="0" w:color="auto"/>
            <w:left w:val="none" w:sz="0" w:space="0" w:color="auto"/>
            <w:bottom w:val="none" w:sz="0" w:space="0" w:color="auto"/>
            <w:right w:val="none" w:sz="0" w:space="0" w:color="auto"/>
          </w:divBdr>
        </w:div>
        <w:div w:id="1064445619">
          <w:marLeft w:val="0"/>
          <w:marRight w:val="0"/>
          <w:marTop w:val="0"/>
          <w:marBottom w:val="0"/>
          <w:divBdr>
            <w:top w:val="none" w:sz="0" w:space="0" w:color="auto"/>
            <w:left w:val="none" w:sz="0" w:space="0" w:color="auto"/>
            <w:bottom w:val="none" w:sz="0" w:space="0" w:color="auto"/>
            <w:right w:val="none" w:sz="0" w:space="0" w:color="auto"/>
          </w:divBdr>
        </w:div>
      </w:divsChild>
    </w:div>
    <w:div w:id="472451487">
      <w:bodyDiv w:val="1"/>
      <w:marLeft w:val="0"/>
      <w:marRight w:val="0"/>
      <w:marTop w:val="0"/>
      <w:marBottom w:val="0"/>
      <w:divBdr>
        <w:top w:val="none" w:sz="0" w:space="0" w:color="auto"/>
        <w:left w:val="none" w:sz="0" w:space="0" w:color="auto"/>
        <w:bottom w:val="none" w:sz="0" w:space="0" w:color="auto"/>
        <w:right w:val="none" w:sz="0" w:space="0" w:color="auto"/>
      </w:divBdr>
    </w:div>
    <w:div w:id="487064239">
      <w:bodyDiv w:val="1"/>
      <w:marLeft w:val="0"/>
      <w:marRight w:val="0"/>
      <w:marTop w:val="0"/>
      <w:marBottom w:val="0"/>
      <w:divBdr>
        <w:top w:val="none" w:sz="0" w:space="0" w:color="auto"/>
        <w:left w:val="none" w:sz="0" w:space="0" w:color="auto"/>
        <w:bottom w:val="none" w:sz="0" w:space="0" w:color="auto"/>
        <w:right w:val="none" w:sz="0" w:space="0" w:color="auto"/>
      </w:divBdr>
    </w:div>
    <w:div w:id="495386829">
      <w:bodyDiv w:val="1"/>
      <w:marLeft w:val="0"/>
      <w:marRight w:val="0"/>
      <w:marTop w:val="0"/>
      <w:marBottom w:val="0"/>
      <w:divBdr>
        <w:top w:val="none" w:sz="0" w:space="0" w:color="auto"/>
        <w:left w:val="none" w:sz="0" w:space="0" w:color="auto"/>
        <w:bottom w:val="none" w:sz="0" w:space="0" w:color="auto"/>
        <w:right w:val="none" w:sz="0" w:space="0" w:color="auto"/>
      </w:divBdr>
    </w:div>
    <w:div w:id="495919379">
      <w:bodyDiv w:val="1"/>
      <w:marLeft w:val="0"/>
      <w:marRight w:val="0"/>
      <w:marTop w:val="0"/>
      <w:marBottom w:val="0"/>
      <w:divBdr>
        <w:top w:val="none" w:sz="0" w:space="0" w:color="auto"/>
        <w:left w:val="none" w:sz="0" w:space="0" w:color="auto"/>
        <w:bottom w:val="none" w:sz="0" w:space="0" w:color="auto"/>
        <w:right w:val="none" w:sz="0" w:space="0" w:color="auto"/>
      </w:divBdr>
    </w:div>
    <w:div w:id="515772821">
      <w:bodyDiv w:val="1"/>
      <w:marLeft w:val="0"/>
      <w:marRight w:val="0"/>
      <w:marTop w:val="0"/>
      <w:marBottom w:val="0"/>
      <w:divBdr>
        <w:top w:val="none" w:sz="0" w:space="0" w:color="auto"/>
        <w:left w:val="none" w:sz="0" w:space="0" w:color="auto"/>
        <w:bottom w:val="none" w:sz="0" w:space="0" w:color="auto"/>
        <w:right w:val="none" w:sz="0" w:space="0" w:color="auto"/>
      </w:divBdr>
    </w:div>
    <w:div w:id="523205743">
      <w:bodyDiv w:val="1"/>
      <w:marLeft w:val="0"/>
      <w:marRight w:val="0"/>
      <w:marTop w:val="0"/>
      <w:marBottom w:val="0"/>
      <w:divBdr>
        <w:top w:val="none" w:sz="0" w:space="0" w:color="auto"/>
        <w:left w:val="none" w:sz="0" w:space="0" w:color="auto"/>
        <w:bottom w:val="none" w:sz="0" w:space="0" w:color="auto"/>
        <w:right w:val="none" w:sz="0" w:space="0" w:color="auto"/>
      </w:divBdr>
    </w:div>
    <w:div w:id="532617198">
      <w:bodyDiv w:val="1"/>
      <w:marLeft w:val="0"/>
      <w:marRight w:val="0"/>
      <w:marTop w:val="0"/>
      <w:marBottom w:val="0"/>
      <w:divBdr>
        <w:top w:val="none" w:sz="0" w:space="0" w:color="auto"/>
        <w:left w:val="none" w:sz="0" w:space="0" w:color="auto"/>
        <w:bottom w:val="none" w:sz="0" w:space="0" w:color="auto"/>
        <w:right w:val="none" w:sz="0" w:space="0" w:color="auto"/>
      </w:divBdr>
    </w:div>
    <w:div w:id="540751169">
      <w:bodyDiv w:val="1"/>
      <w:marLeft w:val="0"/>
      <w:marRight w:val="0"/>
      <w:marTop w:val="0"/>
      <w:marBottom w:val="0"/>
      <w:divBdr>
        <w:top w:val="none" w:sz="0" w:space="0" w:color="auto"/>
        <w:left w:val="none" w:sz="0" w:space="0" w:color="auto"/>
        <w:bottom w:val="none" w:sz="0" w:space="0" w:color="auto"/>
        <w:right w:val="none" w:sz="0" w:space="0" w:color="auto"/>
      </w:divBdr>
    </w:div>
    <w:div w:id="558370909">
      <w:bodyDiv w:val="1"/>
      <w:marLeft w:val="0"/>
      <w:marRight w:val="0"/>
      <w:marTop w:val="0"/>
      <w:marBottom w:val="0"/>
      <w:divBdr>
        <w:top w:val="none" w:sz="0" w:space="0" w:color="auto"/>
        <w:left w:val="none" w:sz="0" w:space="0" w:color="auto"/>
        <w:bottom w:val="none" w:sz="0" w:space="0" w:color="auto"/>
        <w:right w:val="none" w:sz="0" w:space="0" w:color="auto"/>
      </w:divBdr>
    </w:div>
    <w:div w:id="570820065">
      <w:bodyDiv w:val="1"/>
      <w:marLeft w:val="0"/>
      <w:marRight w:val="0"/>
      <w:marTop w:val="0"/>
      <w:marBottom w:val="0"/>
      <w:divBdr>
        <w:top w:val="none" w:sz="0" w:space="0" w:color="auto"/>
        <w:left w:val="none" w:sz="0" w:space="0" w:color="auto"/>
        <w:bottom w:val="none" w:sz="0" w:space="0" w:color="auto"/>
        <w:right w:val="none" w:sz="0" w:space="0" w:color="auto"/>
      </w:divBdr>
    </w:div>
    <w:div w:id="587622201">
      <w:bodyDiv w:val="1"/>
      <w:marLeft w:val="0"/>
      <w:marRight w:val="0"/>
      <w:marTop w:val="0"/>
      <w:marBottom w:val="0"/>
      <w:divBdr>
        <w:top w:val="none" w:sz="0" w:space="0" w:color="auto"/>
        <w:left w:val="none" w:sz="0" w:space="0" w:color="auto"/>
        <w:bottom w:val="none" w:sz="0" w:space="0" w:color="auto"/>
        <w:right w:val="none" w:sz="0" w:space="0" w:color="auto"/>
      </w:divBdr>
    </w:div>
    <w:div w:id="594019500">
      <w:bodyDiv w:val="1"/>
      <w:marLeft w:val="0"/>
      <w:marRight w:val="0"/>
      <w:marTop w:val="0"/>
      <w:marBottom w:val="0"/>
      <w:divBdr>
        <w:top w:val="none" w:sz="0" w:space="0" w:color="auto"/>
        <w:left w:val="none" w:sz="0" w:space="0" w:color="auto"/>
        <w:bottom w:val="none" w:sz="0" w:space="0" w:color="auto"/>
        <w:right w:val="none" w:sz="0" w:space="0" w:color="auto"/>
      </w:divBdr>
    </w:div>
    <w:div w:id="595289839">
      <w:bodyDiv w:val="1"/>
      <w:marLeft w:val="0"/>
      <w:marRight w:val="0"/>
      <w:marTop w:val="0"/>
      <w:marBottom w:val="0"/>
      <w:divBdr>
        <w:top w:val="none" w:sz="0" w:space="0" w:color="auto"/>
        <w:left w:val="none" w:sz="0" w:space="0" w:color="auto"/>
        <w:bottom w:val="none" w:sz="0" w:space="0" w:color="auto"/>
        <w:right w:val="none" w:sz="0" w:space="0" w:color="auto"/>
      </w:divBdr>
    </w:div>
    <w:div w:id="596644557">
      <w:bodyDiv w:val="1"/>
      <w:marLeft w:val="0"/>
      <w:marRight w:val="0"/>
      <w:marTop w:val="0"/>
      <w:marBottom w:val="0"/>
      <w:divBdr>
        <w:top w:val="none" w:sz="0" w:space="0" w:color="auto"/>
        <w:left w:val="none" w:sz="0" w:space="0" w:color="auto"/>
        <w:bottom w:val="none" w:sz="0" w:space="0" w:color="auto"/>
        <w:right w:val="none" w:sz="0" w:space="0" w:color="auto"/>
      </w:divBdr>
    </w:div>
    <w:div w:id="615910942">
      <w:bodyDiv w:val="1"/>
      <w:marLeft w:val="0"/>
      <w:marRight w:val="0"/>
      <w:marTop w:val="0"/>
      <w:marBottom w:val="0"/>
      <w:divBdr>
        <w:top w:val="none" w:sz="0" w:space="0" w:color="auto"/>
        <w:left w:val="none" w:sz="0" w:space="0" w:color="auto"/>
        <w:bottom w:val="none" w:sz="0" w:space="0" w:color="auto"/>
        <w:right w:val="none" w:sz="0" w:space="0" w:color="auto"/>
      </w:divBdr>
    </w:div>
    <w:div w:id="644436625">
      <w:bodyDiv w:val="1"/>
      <w:marLeft w:val="0"/>
      <w:marRight w:val="0"/>
      <w:marTop w:val="0"/>
      <w:marBottom w:val="0"/>
      <w:divBdr>
        <w:top w:val="none" w:sz="0" w:space="0" w:color="auto"/>
        <w:left w:val="none" w:sz="0" w:space="0" w:color="auto"/>
        <w:bottom w:val="none" w:sz="0" w:space="0" w:color="auto"/>
        <w:right w:val="none" w:sz="0" w:space="0" w:color="auto"/>
      </w:divBdr>
    </w:div>
    <w:div w:id="678046528">
      <w:bodyDiv w:val="1"/>
      <w:marLeft w:val="0"/>
      <w:marRight w:val="0"/>
      <w:marTop w:val="0"/>
      <w:marBottom w:val="0"/>
      <w:divBdr>
        <w:top w:val="none" w:sz="0" w:space="0" w:color="auto"/>
        <w:left w:val="none" w:sz="0" w:space="0" w:color="auto"/>
        <w:bottom w:val="none" w:sz="0" w:space="0" w:color="auto"/>
        <w:right w:val="none" w:sz="0" w:space="0" w:color="auto"/>
      </w:divBdr>
    </w:div>
    <w:div w:id="694773080">
      <w:bodyDiv w:val="1"/>
      <w:marLeft w:val="0"/>
      <w:marRight w:val="0"/>
      <w:marTop w:val="0"/>
      <w:marBottom w:val="0"/>
      <w:divBdr>
        <w:top w:val="none" w:sz="0" w:space="0" w:color="auto"/>
        <w:left w:val="none" w:sz="0" w:space="0" w:color="auto"/>
        <w:bottom w:val="none" w:sz="0" w:space="0" w:color="auto"/>
        <w:right w:val="none" w:sz="0" w:space="0" w:color="auto"/>
      </w:divBdr>
    </w:div>
    <w:div w:id="717242940">
      <w:bodyDiv w:val="1"/>
      <w:marLeft w:val="0"/>
      <w:marRight w:val="0"/>
      <w:marTop w:val="0"/>
      <w:marBottom w:val="0"/>
      <w:divBdr>
        <w:top w:val="none" w:sz="0" w:space="0" w:color="auto"/>
        <w:left w:val="none" w:sz="0" w:space="0" w:color="auto"/>
        <w:bottom w:val="none" w:sz="0" w:space="0" w:color="auto"/>
        <w:right w:val="none" w:sz="0" w:space="0" w:color="auto"/>
      </w:divBdr>
    </w:div>
    <w:div w:id="731847905">
      <w:bodyDiv w:val="1"/>
      <w:marLeft w:val="0"/>
      <w:marRight w:val="0"/>
      <w:marTop w:val="0"/>
      <w:marBottom w:val="0"/>
      <w:divBdr>
        <w:top w:val="none" w:sz="0" w:space="0" w:color="auto"/>
        <w:left w:val="none" w:sz="0" w:space="0" w:color="auto"/>
        <w:bottom w:val="none" w:sz="0" w:space="0" w:color="auto"/>
        <w:right w:val="none" w:sz="0" w:space="0" w:color="auto"/>
      </w:divBdr>
    </w:div>
    <w:div w:id="733356902">
      <w:bodyDiv w:val="1"/>
      <w:marLeft w:val="0"/>
      <w:marRight w:val="0"/>
      <w:marTop w:val="0"/>
      <w:marBottom w:val="0"/>
      <w:divBdr>
        <w:top w:val="none" w:sz="0" w:space="0" w:color="auto"/>
        <w:left w:val="none" w:sz="0" w:space="0" w:color="auto"/>
        <w:bottom w:val="none" w:sz="0" w:space="0" w:color="auto"/>
        <w:right w:val="none" w:sz="0" w:space="0" w:color="auto"/>
      </w:divBdr>
    </w:div>
    <w:div w:id="751856943">
      <w:bodyDiv w:val="1"/>
      <w:marLeft w:val="0"/>
      <w:marRight w:val="0"/>
      <w:marTop w:val="0"/>
      <w:marBottom w:val="0"/>
      <w:divBdr>
        <w:top w:val="none" w:sz="0" w:space="0" w:color="auto"/>
        <w:left w:val="none" w:sz="0" w:space="0" w:color="auto"/>
        <w:bottom w:val="none" w:sz="0" w:space="0" w:color="auto"/>
        <w:right w:val="none" w:sz="0" w:space="0" w:color="auto"/>
      </w:divBdr>
    </w:div>
    <w:div w:id="814181601">
      <w:bodyDiv w:val="1"/>
      <w:marLeft w:val="0"/>
      <w:marRight w:val="0"/>
      <w:marTop w:val="0"/>
      <w:marBottom w:val="0"/>
      <w:divBdr>
        <w:top w:val="none" w:sz="0" w:space="0" w:color="auto"/>
        <w:left w:val="none" w:sz="0" w:space="0" w:color="auto"/>
        <w:bottom w:val="none" w:sz="0" w:space="0" w:color="auto"/>
        <w:right w:val="none" w:sz="0" w:space="0" w:color="auto"/>
      </w:divBdr>
    </w:div>
    <w:div w:id="816991883">
      <w:bodyDiv w:val="1"/>
      <w:marLeft w:val="0"/>
      <w:marRight w:val="0"/>
      <w:marTop w:val="0"/>
      <w:marBottom w:val="0"/>
      <w:divBdr>
        <w:top w:val="none" w:sz="0" w:space="0" w:color="auto"/>
        <w:left w:val="none" w:sz="0" w:space="0" w:color="auto"/>
        <w:bottom w:val="none" w:sz="0" w:space="0" w:color="auto"/>
        <w:right w:val="none" w:sz="0" w:space="0" w:color="auto"/>
      </w:divBdr>
    </w:div>
    <w:div w:id="837890581">
      <w:bodyDiv w:val="1"/>
      <w:marLeft w:val="0"/>
      <w:marRight w:val="0"/>
      <w:marTop w:val="0"/>
      <w:marBottom w:val="0"/>
      <w:divBdr>
        <w:top w:val="none" w:sz="0" w:space="0" w:color="auto"/>
        <w:left w:val="none" w:sz="0" w:space="0" w:color="auto"/>
        <w:bottom w:val="none" w:sz="0" w:space="0" w:color="auto"/>
        <w:right w:val="none" w:sz="0" w:space="0" w:color="auto"/>
      </w:divBdr>
    </w:div>
    <w:div w:id="883558719">
      <w:bodyDiv w:val="1"/>
      <w:marLeft w:val="0"/>
      <w:marRight w:val="0"/>
      <w:marTop w:val="0"/>
      <w:marBottom w:val="0"/>
      <w:divBdr>
        <w:top w:val="none" w:sz="0" w:space="0" w:color="auto"/>
        <w:left w:val="none" w:sz="0" w:space="0" w:color="auto"/>
        <w:bottom w:val="none" w:sz="0" w:space="0" w:color="auto"/>
        <w:right w:val="none" w:sz="0" w:space="0" w:color="auto"/>
      </w:divBdr>
    </w:div>
    <w:div w:id="905266937">
      <w:bodyDiv w:val="1"/>
      <w:marLeft w:val="0"/>
      <w:marRight w:val="0"/>
      <w:marTop w:val="0"/>
      <w:marBottom w:val="0"/>
      <w:divBdr>
        <w:top w:val="none" w:sz="0" w:space="0" w:color="auto"/>
        <w:left w:val="none" w:sz="0" w:space="0" w:color="auto"/>
        <w:bottom w:val="none" w:sz="0" w:space="0" w:color="auto"/>
        <w:right w:val="none" w:sz="0" w:space="0" w:color="auto"/>
      </w:divBdr>
    </w:div>
    <w:div w:id="915865961">
      <w:bodyDiv w:val="1"/>
      <w:marLeft w:val="0"/>
      <w:marRight w:val="0"/>
      <w:marTop w:val="0"/>
      <w:marBottom w:val="0"/>
      <w:divBdr>
        <w:top w:val="none" w:sz="0" w:space="0" w:color="auto"/>
        <w:left w:val="none" w:sz="0" w:space="0" w:color="auto"/>
        <w:bottom w:val="none" w:sz="0" w:space="0" w:color="auto"/>
        <w:right w:val="none" w:sz="0" w:space="0" w:color="auto"/>
      </w:divBdr>
    </w:div>
    <w:div w:id="987169233">
      <w:bodyDiv w:val="1"/>
      <w:marLeft w:val="0"/>
      <w:marRight w:val="0"/>
      <w:marTop w:val="0"/>
      <w:marBottom w:val="0"/>
      <w:divBdr>
        <w:top w:val="none" w:sz="0" w:space="0" w:color="auto"/>
        <w:left w:val="none" w:sz="0" w:space="0" w:color="auto"/>
        <w:bottom w:val="none" w:sz="0" w:space="0" w:color="auto"/>
        <w:right w:val="none" w:sz="0" w:space="0" w:color="auto"/>
      </w:divBdr>
    </w:div>
    <w:div w:id="1002704602">
      <w:bodyDiv w:val="1"/>
      <w:marLeft w:val="0"/>
      <w:marRight w:val="0"/>
      <w:marTop w:val="0"/>
      <w:marBottom w:val="0"/>
      <w:divBdr>
        <w:top w:val="none" w:sz="0" w:space="0" w:color="auto"/>
        <w:left w:val="none" w:sz="0" w:space="0" w:color="auto"/>
        <w:bottom w:val="none" w:sz="0" w:space="0" w:color="auto"/>
        <w:right w:val="none" w:sz="0" w:space="0" w:color="auto"/>
      </w:divBdr>
    </w:div>
    <w:div w:id="1004750240">
      <w:bodyDiv w:val="1"/>
      <w:marLeft w:val="0"/>
      <w:marRight w:val="0"/>
      <w:marTop w:val="0"/>
      <w:marBottom w:val="0"/>
      <w:divBdr>
        <w:top w:val="none" w:sz="0" w:space="0" w:color="auto"/>
        <w:left w:val="none" w:sz="0" w:space="0" w:color="auto"/>
        <w:bottom w:val="none" w:sz="0" w:space="0" w:color="auto"/>
        <w:right w:val="none" w:sz="0" w:space="0" w:color="auto"/>
      </w:divBdr>
    </w:div>
    <w:div w:id="1010135397">
      <w:bodyDiv w:val="1"/>
      <w:marLeft w:val="0"/>
      <w:marRight w:val="0"/>
      <w:marTop w:val="0"/>
      <w:marBottom w:val="0"/>
      <w:divBdr>
        <w:top w:val="none" w:sz="0" w:space="0" w:color="auto"/>
        <w:left w:val="none" w:sz="0" w:space="0" w:color="auto"/>
        <w:bottom w:val="none" w:sz="0" w:space="0" w:color="auto"/>
        <w:right w:val="none" w:sz="0" w:space="0" w:color="auto"/>
      </w:divBdr>
    </w:div>
    <w:div w:id="1011688272">
      <w:bodyDiv w:val="1"/>
      <w:marLeft w:val="0"/>
      <w:marRight w:val="0"/>
      <w:marTop w:val="0"/>
      <w:marBottom w:val="0"/>
      <w:divBdr>
        <w:top w:val="none" w:sz="0" w:space="0" w:color="auto"/>
        <w:left w:val="none" w:sz="0" w:space="0" w:color="auto"/>
        <w:bottom w:val="none" w:sz="0" w:space="0" w:color="auto"/>
        <w:right w:val="none" w:sz="0" w:space="0" w:color="auto"/>
      </w:divBdr>
    </w:div>
    <w:div w:id="1034890536">
      <w:bodyDiv w:val="1"/>
      <w:marLeft w:val="0"/>
      <w:marRight w:val="0"/>
      <w:marTop w:val="0"/>
      <w:marBottom w:val="0"/>
      <w:divBdr>
        <w:top w:val="none" w:sz="0" w:space="0" w:color="auto"/>
        <w:left w:val="none" w:sz="0" w:space="0" w:color="auto"/>
        <w:bottom w:val="none" w:sz="0" w:space="0" w:color="auto"/>
        <w:right w:val="none" w:sz="0" w:space="0" w:color="auto"/>
      </w:divBdr>
    </w:div>
    <w:div w:id="1039667173">
      <w:bodyDiv w:val="1"/>
      <w:marLeft w:val="0"/>
      <w:marRight w:val="0"/>
      <w:marTop w:val="0"/>
      <w:marBottom w:val="0"/>
      <w:divBdr>
        <w:top w:val="none" w:sz="0" w:space="0" w:color="auto"/>
        <w:left w:val="none" w:sz="0" w:space="0" w:color="auto"/>
        <w:bottom w:val="none" w:sz="0" w:space="0" w:color="auto"/>
        <w:right w:val="none" w:sz="0" w:space="0" w:color="auto"/>
      </w:divBdr>
    </w:div>
    <w:div w:id="1040856727">
      <w:bodyDiv w:val="1"/>
      <w:marLeft w:val="0"/>
      <w:marRight w:val="0"/>
      <w:marTop w:val="0"/>
      <w:marBottom w:val="0"/>
      <w:divBdr>
        <w:top w:val="none" w:sz="0" w:space="0" w:color="auto"/>
        <w:left w:val="none" w:sz="0" w:space="0" w:color="auto"/>
        <w:bottom w:val="none" w:sz="0" w:space="0" w:color="auto"/>
        <w:right w:val="none" w:sz="0" w:space="0" w:color="auto"/>
      </w:divBdr>
    </w:div>
    <w:div w:id="1042824860">
      <w:bodyDiv w:val="1"/>
      <w:marLeft w:val="0"/>
      <w:marRight w:val="0"/>
      <w:marTop w:val="0"/>
      <w:marBottom w:val="0"/>
      <w:divBdr>
        <w:top w:val="none" w:sz="0" w:space="0" w:color="auto"/>
        <w:left w:val="none" w:sz="0" w:space="0" w:color="auto"/>
        <w:bottom w:val="none" w:sz="0" w:space="0" w:color="auto"/>
        <w:right w:val="none" w:sz="0" w:space="0" w:color="auto"/>
      </w:divBdr>
    </w:div>
    <w:div w:id="1246526925">
      <w:bodyDiv w:val="1"/>
      <w:marLeft w:val="0"/>
      <w:marRight w:val="0"/>
      <w:marTop w:val="0"/>
      <w:marBottom w:val="0"/>
      <w:divBdr>
        <w:top w:val="none" w:sz="0" w:space="0" w:color="auto"/>
        <w:left w:val="none" w:sz="0" w:space="0" w:color="auto"/>
        <w:bottom w:val="none" w:sz="0" w:space="0" w:color="auto"/>
        <w:right w:val="none" w:sz="0" w:space="0" w:color="auto"/>
      </w:divBdr>
    </w:div>
    <w:div w:id="1260987089">
      <w:bodyDiv w:val="1"/>
      <w:marLeft w:val="0"/>
      <w:marRight w:val="0"/>
      <w:marTop w:val="0"/>
      <w:marBottom w:val="0"/>
      <w:divBdr>
        <w:top w:val="none" w:sz="0" w:space="0" w:color="auto"/>
        <w:left w:val="none" w:sz="0" w:space="0" w:color="auto"/>
        <w:bottom w:val="none" w:sz="0" w:space="0" w:color="auto"/>
        <w:right w:val="none" w:sz="0" w:space="0" w:color="auto"/>
      </w:divBdr>
    </w:div>
    <w:div w:id="1266840280">
      <w:bodyDiv w:val="1"/>
      <w:marLeft w:val="0"/>
      <w:marRight w:val="0"/>
      <w:marTop w:val="0"/>
      <w:marBottom w:val="0"/>
      <w:divBdr>
        <w:top w:val="none" w:sz="0" w:space="0" w:color="auto"/>
        <w:left w:val="none" w:sz="0" w:space="0" w:color="auto"/>
        <w:bottom w:val="none" w:sz="0" w:space="0" w:color="auto"/>
        <w:right w:val="none" w:sz="0" w:space="0" w:color="auto"/>
      </w:divBdr>
    </w:div>
    <w:div w:id="1282616943">
      <w:bodyDiv w:val="1"/>
      <w:marLeft w:val="0"/>
      <w:marRight w:val="0"/>
      <w:marTop w:val="0"/>
      <w:marBottom w:val="0"/>
      <w:divBdr>
        <w:top w:val="none" w:sz="0" w:space="0" w:color="auto"/>
        <w:left w:val="none" w:sz="0" w:space="0" w:color="auto"/>
        <w:bottom w:val="none" w:sz="0" w:space="0" w:color="auto"/>
        <w:right w:val="none" w:sz="0" w:space="0" w:color="auto"/>
      </w:divBdr>
    </w:div>
    <w:div w:id="1282807804">
      <w:bodyDiv w:val="1"/>
      <w:marLeft w:val="0"/>
      <w:marRight w:val="0"/>
      <w:marTop w:val="0"/>
      <w:marBottom w:val="0"/>
      <w:divBdr>
        <w:top w:val="none" w:sz="0" w:space="0" w:color="auto"/>
        <w:left w:val="none" w:sz="0" w:space="0" w:color="auto"/>
        <w:bottom w:val="none" w:sz="0" w:space="0" w:color="auto"/>
        <w:right w:val="none" w:sz="0" w:space="0" w:color="auto"/>
      </w:divBdr>
    </w:div>
    <w:div w:id="1311448134">
      <w:bodyDiv w:val="1"/>
      <w:marLeft w:val="0"/>
      <w:marRight w:val="0"/>
      <w:marTop w:val="0"/>
      <w:marBottom w:val="0"/>
      <w:divBdr>
        <w:top w:val="none" w:sz="0" w:space="0" w:color="auto"/>
        <w:left w:val="none" w:sz="0" w:space="0" w:color="auto"/>
        <w:bottom w:val="none" w:sz="0" w:space="0" w:color="auto"/>
        <w:right w:val="none" w:sz="0" w:space="0" w:color="auto"/>
      </w:divBdr>
    </w:div>
    <w:div w:id="1323049247">
      <w:bodyDiv w:val="1"/>
      <w:marLeft w:val="0"/>
      <w:marRight w:val="0"/>
      <w:marTop w:val="0"/>
      <w:marBottom w:val="0"/>
      <w:divBdr>
        <w:top w:val="none" w:sz="0" w:space="0" w:color="auto"/>
        <w:left w:val="none" w:sz="0" w:space="0" w:color="auto"/>
        <w:bottom w:val="none" w:sz="0" w:space="0" w:color="auto"/>
        <w:right w:val="none" w:sz="0" w:space="0" w:color="auto"/>
      </w:divBdr>
    </w:div>
    <w:div w:id="1332023406">
      <w:bodyDiv w:val="1"/>
      <w:marLeft w:val="0"/>
      <w:marRight w:val="0"/>
      <w:marTop w:val="0"/>
      <w:marBottom w:val="0"/>
      <w:divBdr>
        <w:top w:val="none" w:sz="0" w:space="0" w:color="auto"/>
        <w:left w:val="none" w:sz="0" w:space="0" w:color="auto"/>
        <w:bottom w:val="none" w:sz="0" w:space="0" w:color="auto"/>
        <w:right w:val="none" w:sz="0" w:space="0" w:color="auto"/>
      </w:divBdr>
    </w:div>
    <w:div w:id="1334646359">
      <w:bodyDiv w:val="1"/>
      <w:marLeft w:val="0"/>
      <w:marRight w:val="0"/>
      <w:marTop w:val="0"/>
      <w:marBottom w:val="0"/>
      <w:divBdr>
        <w:top w:val="none" w:sz="0" w:space="0" w:color="auto"/>
        <w:left w:val="none" w:sz="0" w:space="0" w:color="auto"/>
        <w:bottom w:val="none" w:sz="0" w:space="0" w:color="auto"/>
        <w:right w:val="none" w:sz="0" w:space="0" w:color="auto"/>
      </w:divBdr>
    </w:div>
    <w:div w:id="1357579475">
      <w:bodyDiv w:val="1"/>
      <w:marLeft w:val="0"/>
      <w:marRight w:val="0"/>
      <w:marTop w:val="0"/>
      <w:marBottom w:val="0"/>
      <w:divBdr>
        <w:top w:val="none" w:sz="0" w:space="0" w:color="auto"/>
        <w:left w:val="none" w:sz="0" w:space="0" w:color="auto"/>
        <w:bottom w:val="none" w:sz="0" w:space="0" w:color="auto"/>
        <w:right w:val="none" w:sz="0" w:space="0" w:color="auto"/>
      </w:divBdr>
    </w:div>
    <w:div w:id="1425955108">
      <w:bodyDiv w:val="1"/>
      <w:marLeft w:val="0"/>
      <w:marRight w:val="0"/>
      <w:marTop w:val="0"/>
      <w:marBottom w:val="0"/>
      <w:divBdr>
        <w:top w:val="none" w:sz="0" w:space="0" w:color="auto"/>
        <w:left w:val="none" w:sz="0" w:space="0" w:color="auto"/>
        <w:bottom w:val="none" w:sz="0" w:space="0" w:color="auto"/>
        <w:right w:val="none" w:sz="0" w:space="0" w:color="auto"/>
      </w:divBdr>
    </w:div>
    <w:div w:id="1501048006">
      <w:bodyDiv w:val="1"/>
      <w:marLeft w:val="0"/>
      <w:marRight w:val="0"/>
      <w:marTop w:val="0"/>
      <w:marBottom w:val="0"/>
      <w:divBdr>
        <w:top w:val="none" w:sz="0" w:space="0" w:color="auto"/>
        <w:left w:val="none" w:sz="0" w:space="0" w:color="auto"/>
        <w:bottom w:val="none" w:sz="0" w:space="0" w:color="auto"/>
        <w:right w:val="none" w:sz="0" w:space="0" w:color="auto"/>
      </w:divBdr>
    </w:div>
    <w:div w:id="1503662611">
      <w:bodyDiv w:val="1"/>
      <w:marLeft w:val="0"/>
      <w:marRight w:val="0"/>
      <w:marTop w:val="0"/>
      <w:marBottom w:val="0"/>
      <w:divBdr>
        <w:top w:val="none" w:sz="0" w:space="0" w:color="auto"/>
        <w:left w:val="none" w:sz="0" w:space="0" w:color="auto"/>
        <w:bottom w:val="none" w:sz="0" w:space="0" w:color="auto"/>
        <w:right w:val="none" w:sz="0" w:space="0" w:color="auto"/>
      </w:divBdr>
    </w:div>
    <w:div w:id="1504011014">
      <w:bodyDiv w:val="1"/>
      <w:marLeft w:val="0"/>
      <w:marRight w:val="0"/>
      <w:marTop w:val="0"/>
      <w:marBottom w:val="0"/>
      <w:divBdr>
        <w:top w:val="none" w:sz="0" w:space="0" w:color="auto"/>
        <w:left w:val="none" w:sz="0" w:space="0" w:color="auto"/>
        <w:bottom w:val="none" w:sz="0" w:space="0" w:color="auto"/>
        <w:right w:val="none" w:sz="0" w:space="0" w:color="auto"/>
      </w:divBdr>
    </w:div>
    <w:div w:id="1518690786">
      <w:bodyDiv w:val="1"/>
      <w:marLeft w:val="0"/>
      <w:marRight w:val="0"/>
      <w:marTop w:val="0"/>
      <w:marBottom w:val="0"/>
      <w:divBdr>
        <w:top w:val="none" w:sz="0" w:space="0" w:color="auto"/>
        <w:left w:val="none" w:sz="0" w:space="0" w:color="auto"/>
        <w:bottom w:val="none" w:sz="0" w:space="0" w:color="auto"/>
        <w:right w:val="none" w:sz="0" w:space="0" w:color="auto"/>
      </w:divBdr>
    </w:div>
    <w:div w:id="1524785460">
      <w:bodyDiv w:val="1"/>
      <w:marLeft w:val="0"/>
      <w:marRight w:val="0"/>
      <w:marTop w:val="0"/>
      <w:marBottom w:val="0"/>
      <w:divBdr>
        <w:top w:val="none" w:sz="0" w:space="0" w:color="auto"/>
        <w:left w:val="none" w:sz="0" w:space="0" w:color="auto"/>
        <w:bottom w:val="none" w:sz="0" w:space="0" w:color="auto"/>
        <w:right w:val="none" w:sz="0" w:space="0" w:color="auto"/>
      </w:divBdr>
    </w:div>
    <w:div w:id="1608467273">
      <w:bodyDiv w:val="1"/>
      <w:marLeft w:val="0"/>
      <w:marRight w:val="0"/>
      <w:marTop w:val="0"/>
      <w:marBottom w:val="0"/>
      <w:divBdr>
        <w:top w:val="none" w:sz="0" w:space="0" w:color="auto"/>
        <w:left w:val="none" w:sz="0" w:space="0" w:color="auto"/>
        <w:bottom w:val="none" w:sz="0" w:space="0" w:color="auto"/>
        <w:right w:val="none" w:sz="0" w:space="0" w:color="auto"/>
      </w:divBdr>
    </w:div>
    <w:div w:id="1674450195">
      <w:bodyDiv w:val="1"/>
      <w:marLeft w:val="0"/>
      <w:marRight w:val="0"/>
      <w:marTop w:val="0"/>
      <w:marBottom w:val="0"/>
      <w:divBdr>
        <w:top w:val="none" w:sz="0" w:space="0" w:color="auto"/>
        <w:left w:val="none" w:sz="0" w:space="0" w:color="auto"/>
        <w:bottom w:val="none" w:sz="0" w:space="0" w:color="auto"/>
        <w:right w:val="none" w:sz="0" w:space="0" w:color="auto"/>
      </w:divBdr>
    </w:div>
    <w:div w:id="1692144042">
      <w:bodyDiv w:val="1"/>
      <w:marLeft w:val="0"/>
      <w:marRight w:val="0"/>
      <w:marTop w:val="0"/>
      <w:marBottom w:val="0"/>
      <w:divBdr>
        <w:top w:val="none" w:sz="0" w:space="0" w:color="auto"/>
        <w:left w:val="none" w:sz="0" w:space="0" w:color="auto"/>
        <w:bottom w:val="none" w:sz="0" w:space="0" w:color="auto"/>
        <w:right w:val="none" w:sz="0" w:space="0" w:color="auto"/>
      </w:divBdr>
    </w:div>
    <w:div w:id="1721512185">
      <w:bodyDiv w:val="1"/>
      <w:marLeft w:val="0"/>
      <w:marRight w:val="0"/>
      <w:marTop w:val="0"/>
      <w:marBottom w:val="0"/>
      <w:divBdr>
        <w:top w:val="none" w:sz="0" w:space="0" w:color="auto"/>
        <w:left w:val="none" w:sz="0" w:space="0" w:color="auto"/>
        <w:bottom w:val="none" w:sz="0" w:space="0" w:color="auto"/>
        <w:right w:val="none" w:sz="0" w:space="0" w:color="auto"/>
      </w:divBdr>
    </w:div>
    <w:div w:id="1758599464">
      <w:bodyDiv w:val="1"/>
      <w:marLeft w:val="0"/>
      <w:marRight w:val="0"/>
      <w:marTop w:val="0"/>
      <w:marBottom w:val="0"/>
      <w:divBdr>
        <w:top w:val="none" w:sz="0" w:space="0" w:color="auto"/>
        <w:left w:val="none" w:sz="0" w:space="0" w:color="auto"/>
        <w:bottom w:val="none" w:sz="0" w:space="0" w:color="auto"/>
        <w:right w:val="none" w:sz="0" w:space="0" w:color="auto"/>
      </w:divBdr>
    </w:div>
    <w:div w:id="1801150892">
      <w:bodyDiv w:val="1"/>
      <w:marLeft w:val="0"/>
      <w:marRight w:val="0"/>
      <w:marTop w:val="0"/>
      <w:marBottom w:val="0"/>
      <w:divBdr>
        <w:top w:val="none" w:sz="0" w:space="0" w:color="auto"/>
        <w:left w:val="none" w:sz="0" w:space="0" w:color="auto"/>
        <w:bottom w:val="none" w:sz="0" w:space="0" w:color="auto"/>
        <w:right w:val="none" w:sz="0" w:space="0" w:color="auto"/>
      </w:divBdr>
    </w:div>
    <w:div w:id="1801609980">
      <w:bodyDiv w:val="1"/>
      <w:marLeft w:val="0"/>
      <w:marRight w:val="0"/>
      <w:marTop w:val="0"/>
      <w:marBottom w:val="0"/>
      <w:divBdr>
        <w:top w:val="none" w:sz="0" w:space="0" w:color="auto"/>
        <w:left w:val="none" w:sz="0" w:space="0" w:color="auto"/>
        <w:bottom w:val="none" w:sz="0" w:space="0" w:color="auto"/>
        <w:right w:val="none" w:sz="0" w:space="0" w:color="auto"/>
      </w:divBdr>
    </w:div>
    <w:div w:id="1839418777">
      <w:bodyDiv w:val="1"/>
      <w:marLeft w:val="0"/>
      <w:marRight w:val="0"/>
      <w:marTop w:val="0"/>
      <w:marBottom w:val="0"/>
      <w:divBdr>
        <w:top w:val="none" w:sz="0" w:space="0" w:color="auto"/>
        <w:left w:val="none" w:sz="0" w:space="0" w:color="auto"/>
        <w:bottom w:val="none" w:sz="0" w:space="0" w:color="auto"/>
        <w:right w:val="none" w:sz="0" w:space="0" w:color="auto"/>
      </w:divBdr>
    </w:div>
    <w:div w:id="1845969454">
      <w:bodyDiv w:val="1"/>
      <w:marLeft w:val="0"/>
      <w:marRight w:val="0"/>
      <w:marTop w:val="0"/>
      <w:marBottom w:val="0"/>
      <w:divBdr>
        <w:top w:val="none" w:sz="0" w:space="0" w:color="auto"/>
        <w:left w:val="none" w:sz="0" w:space="0" w:color="auto"/>
        <w:bottom w:val="none" w:sz="0" w:space="0" w:color="auto"/>
        <w:right w:val="none" w:sz="0" w:space="0" w:color="auto"/>
      </w:divBdr>
    </w:div>
    <w:div w:id="1881816396">
      <w:bodyDiv w:val="1"/>
      <w:marLeft w:val="0"/>
      <w:marRight w:val="0"/>
      <w:marTop w:val="0"/>
      <w:marBottom w:val="0"/>
      <w:divBdr>
        <w:top w:val="none" w:sz="0" w:space="0" w:color="auto"/>
        <w:left w:val="none" w:sz="0" w:space="0" w:color="auto"/>
        <w:bottom w:val="none" w:sz="0" w:space="0" w:color="auto"/>
        <w:right w:val="none" w:sz="0" w:space="0" w:color="auto"/>
      </w:divBdr>
    </w:div>
    <w:div w:id="1890414177">
      <w:bodyDiv w:val="1"/>
      <w:marLeft w:val="0"/>
      <w:marRight w:val="0"/>
      <w:marTop w:val="0"/>
      <w:marBottom w:val="0"/>
      <w:divBdr>
        <w:top w:val="none" w:sz="0" w:space="0" w:color="auto"/>
        <w:left w:val="none" w:sz="0" w:space="0" w:color="auto"/>
        <w:bottom w:val="none" w:sz="0" w:space="0" w:color="auto"/>
        <w:right w:val="none" w:sz="0" w:space="0" w:color="auto"/>
      </w:divBdr>
    </w:div>
    <w:div w:id="1895654905">
      <w:bodyDiv w:val="1"/>
      <w:marLeft w:val="0"/>
      <w:marRight w:val="0"/>
      <w:marTop w:val="0"/>
      <w:marBottom w:val="0"/>
      <w:divBdr>
        <w:top w:val="none" w:sz="0" w:space="0" w:color="auto"/>
        <w:left w:val="none" w:sz="0" w:space="0" w:color="auto"/>
        <w:bottom w:val="none" w:sz="0" w:space="0" w:color="auto"/>
        <w:right w:val="none" w:sz="0" w:space="0" w:color="auto"/>
      </w:divBdr>
    </w:div>
    <w:div w:id="1902208896">
      <w:bodyDiv w:val="1"/>
      <w:marLeft w:val="0"/>
      <w:marRight w:val="0"/>
      <w:marTop w:val="0"/>
      <w:marBottom w:val="0"/>
      <w:divBdr>
        <w:top w:val="none" w:sz="0" w:space="0" w:color="auto"/>
        <w:left w:val="none" w:sz="0" w:space="0" w:color="auto"/>
        <w:bottom w:val="none" w:sz="0" w:space="0" w:color="auto"/>
        <w:right w:val="none" w:sz="0" w:space="0" w:color="auto"/>
      </w:divBdr>
    </w:div>
    <w:div w:id="1941208657">
      <w:bodyDiv w:val="1"/>
      <w:marLeft w:val="0"/>
      <w:marRight w:val="0"/>
      <w:marTop w:val="0"/>
      <w:marBottom w:val="0"/>
      <w:divBdr>
        <w:top w:val="none" w:sz="0" w:space="0" w:color="auto"/>
        <w:left w:val="none" w:sz="0" w:space="0" w:color="auto"/>
        <w:bottom w:val="none" w:sz="0" w:space="0" w:color="auto"/>
        <w:right w:val="none" w:sz="0" w:space="0" w:color="auto"/>
      </w:divBdr>
    </w:div>
    <w:div w:id="1951889820">
      <w:bodyDiv w:val="1"/>
      <w:marLeft w:val="0"/>
      <w:marRight w:val="0"/>
      <w:marTop w:val="0"/>
      <w:marBottom w:val="0"/>
      <w:divBdr>
        <w:top w:val="none" w:sz="0" w:space="0" w:color="auto"/>
        <w:left w:val="none" w:sz="0" w:space="0" w:color="auto"/>
        <w:bottom w:val="none" w:sz="0" w:space="0" w:color="auto"/>
        <w:right w:val="none" w:sz="0" w:space="0" w:color="auto"/>
      </w:divBdr>
    </w:div>
    <w:div w:id="1956323457">
      <w:bodyDiv w:val="1"/>
      <w:marLeft w:val="0"/>
      <w:marRight w:val="0"/>
      <w:marTop w:val="0"/>
      <w:marBottom w:val="0"/>
      <w:divBdr>
        <w:top w:val="none" w:sz="0" w:space="0" w:color="auto"/>
        <w:left w:val="none" w:sz="0" w:space="0" w:color="auto"/>
        <w:bottom w:val="none" w:sz="0" w:space="0" w:color="auto"/>
        <w:right w:val="none" w:sz="0" w:space="0" w:color="auto"/>
      </w:divBdr>
    </w:div>
    <w:div w:id="2014910064">
      <w:bodyDiv w:val="1"/>
      <w:marLeft w:val="0"/>
      <w:marRight w:val="0"/>
      <w:marTop w:val="0"/>
      <w:marBottom w:val="0"/>
      <w:divBdr>
        <w:top w:val="none" w:sz="0" w:space="0" w:color="auto"/>
        <w:left w:val="none" w:sz="0" w:space="0" w:color="auto"/>
        <w:bottom w:val="none" w:sz="0" w:space="0" w:color="auto"/>
        <w:right w:val="none" w:sz="0" w:space="0" w:color="auto"/>
      </w:divBdr>
    </w:div>
    <w:div w:id="2056585736">
      <w:bodyDiv w:val="1"/>
      <w:marLeft w:val="0"/>
      <w:marRight w:val="0"/>
      <w:marTop w:val="0"/>
      <w:marBottom w:val="0"/>
      <w:divBdr>
        <w:top w:val="none" w:sz="0" w:space="0" w:color="auto"/>
        <w:left w:val="none" w:sz="0" w:space="0" w:color="auto"/>
        <w:bottom w:val="none" w:sz="0" w:space="0" w:color="auto"/>
        <w:right w:val="none" w:sz="0" w:space="0" w:color="auto"/>
      </w:divBdr>
    </w:div>
    <w:div w:id="2086414870">
      <w:bodyDiv w:val="1"/>
      <w:marLeft w:val="0"/>
      <w:marRight w:val="0"/>
      <w:marTop w:val="0"/>
      <w:marBottom w:val="0"/>
      <w:divBdr>
        <w:top w:val="none" w:sz="0" w:space="0" w:color="auto"/>
        <w:left w:val="none" w:sz="0" w:space="0" w:color="auto"/>
        <w:bottom w:val="none" w:sz="0" w:space="0" w:color="auto"/>
        <w:right w:val="none" w:sz="0" w:space="0" w:color="auto"/>
      </w:divBdr>
    </w:div>
    <w:div w:id="2088109652">
      <w:bodyDiv w:val="1"/>
      <w:marLeft w:val="0"/>
      <w:marRight w:val="0"/>
      <w:marTop w:val="0"/>
      <w:marBottom w:val="0"/>
      <w:divBdr>
        <w:top w:val="none" w:sz="0" w:space="0" w:color="auto"/>
        <w:left w:val="none" w:sz="0" w:space="0" w:color="auto"/>
        <w:bottom w:val="none" w:sz="0" w:space="0" w:color="auto"/>
        <w:right w:val="none" w:sz="0" w:space="0" w:color="auto"/>
      </w:divBdr>
    </w:div>
    <w:div w:id="2093693197">
      <w:bodyDiv w:val="1"/>
      <w:marLeft w:val="0"/>
      <w:marRight w:val="0"/>
      <w:marTop w:val="0"/>
      <w:marBottom w:val="0"/>
      <w:divBdr>
        <w:top w:val="none" w:sz="0" w:space="0" w:color="auto"/>
        <w:left w:val="none" w:sz="0" w:space="0" w:color="auto"/>
        <w:bottom w:val="none" w:sz="0" w:space="0" w:color="auto"/>
        <w:right w:val="none" w:sz="0" w:space="0" w:color="auto"/>
      </w:divBdr>
    </w:div>
    <w:div w:id="2109033883">
      <w:bodyDiv w:val="1"/>
      <w:marLeft w:val="0"/>
      <w:marRight w:val="0"/>
      <w:marTop w:val="0"/>
      <w:marBottom w:val="0"/>
      <w:divBdr>
        <w:top w:val="none" w:sz="0" w:space="0" w:color="auto"/>
        <w:left w:val="none" w:sz="0" w:space="0" w:color="auto"/>
        <w:bottom w:val="none" w:sz="0" w:space="0" w:color="auto"/>
        <w:right w:val="none" w:sz="0" w:space="0" w:color="auto"/>
      </w:divBdr>
    </w:div>
    <w:div w:id="2117360264">
      <w:bodyDiv w:val="1"/>
      <w:marLeft w:val="0"/>
      <w:marRight w:val="0"/>
      <w:marTop w:val="0"/>
      <w:marBottom w:val="0"/>
      <w:divBdr>
        <w:top w:val="none" w:sz="0" w:space="0" w:color="auto"/>
        <w:left w:val="none" w:sz="0" w:space="0" w:color="auto"/>
        <w:bottom w:val="none" w:sz="0" w:space="0" w:color="auto"/>
        <w:right w:val="none" w:sz="0" w:space="0" w:color="auto"/>
      </w:divBdr>
    </w:div>
    <w:div w:id="2123376464">
      <w:bodyDiv w:val="1"/>
      <w:marLeft w:val="0"/>
      <w:marRight w:val="0"/>
      <w:marTop w:val="0"/>
      <w:marBottom w:val="0"/>
      <w:divBdr>
        <w:top w:val="none" w:sz="0" w:space="0" w:color="auto"/>
        <w:left w:val="none" w:sz="0" w:space="0" w:color="auto"/>
        <w:bottom w:val="none" w:sz="0" w:space="0" w:color="auto"/>
        <w:right w:val="none" w:sz="0" w:space="0" w:color="auto"/>
      </w:divBdr>
    </w:div>
    <w:div w:id="2123842346">
      <w:bodyDiv w:val="1"/>
      <w:marLeft w:val="0"/>
      <w:marRight w:val="0"/>
      <w:marTop w:val="0"/>
      <w:marBottom w:val="0"/>
      <w:divBdr>
        <w:top w:val="none" w:sz="0" w:space="0" w:color="auto"/>
        <w:left w:val="none" w:sz="0" w:space="0" w:color="auto"/>
        <w:bottom w:val="none" w:sz="0" w:space="0" w:color="auto"/>
        <w:right w:val="none" w:sz="0" w:space="0" w:color="auto"/>
      </w:divBdr>
    </w:div>
    <w:div w:id="2129854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header" Target="header1.xml"/><Relationship Id="rId42" Type="http://schemas.openxmlformats.org/officeDocument/2006/relationships/image" Target="media/image23.svg"/><Relationship Id="rId47" Type="http://schemas.openxmlformats.org/officeDocument/2006/relationships/image" Target="media/image28.svg"/><Relationship Id="rId63" Type="http://schemas.openxmlformats.org/officeDocument/2006/relationships/image" Target="media/image44.svg"/><Relationship Id="rId68" Type="http://schemas.openxmlformats.org/officeDocument/2006/relationships/image" Target="media/image49.png"/><Relationship Id="rId16" Type="http://schemas.openxmlformats.org/officeDocument/2006/relationships/image" Target="media/image5.svg"/><Relationship Id="rId11" Type="http://schemas.openxmlformats.org/officeDocument/2006/relationships/endnotes" Target="endnotes.xml"/><Relationship Id="rId24" Type="http://schemas.openxmlformats.org/officeDocument/2006/relationships/image" Target="media/image12.svg"/><Relationship Id="rId32" Type="http://schemas.openxmlformats.org/officeDocument/2006/relationships/image" Target="media/image20.emf"/><Relationship Id="rId37" Type="http://schemas.openxmlformats.org/officeDocument/2006/relationships/hyperlink" Target="http://un.org.np/sites/default/files/RevisedWomenFactsheet-Province5.pdf" TargetMode="External"/><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image" Target="media/image55.png"/><Relationship Id="rId5" Type="http://schemas.openxmlformats.org/officeDocument/2006/relationships/customXml" Target="../customXml/item5.xml"/><Relationship Id="rId61" Type="http://schemas.openxmlformats.org/officeDocument/2006/relationships/image" Target="media/image42.svg"/><Relationship Id="rId19" Type="http://schemas.openxmlformats.org/officeDocument/2006/relationships/image" Target="media/image8.png"/><Relationship Id="rId14" Type="http://schemas.openxmlformats.org/officeDocument/2006/relationships/image" Target="media/image3.emf"/><Relationship Id="rId22" Type="http://schemas.openxmlformats.org/officeDocument/2006/relationships/image" Target="media/image10.jpg"/><Relationship Id="rId27" Type="http://schemas.openxmlformats.org/officeDocument/2006/relationships/image" Target="media/image15.png"/><Relationship Id="rId30" Type="http://schemas.openxmlformats.org/officeDocument/2006/relationships/image" Target="media/image18.emf"/><Relationship Id="rId35" Type="http://schemas.openxmlformats.org/officeDocument/2006/relationships/hyperlink" Target="http://un.org.np/sites/default/files/RevisedWomenFactsheet-Province3_2.pdf" TargetMode="External"/><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svg"/><Relationship Id="rId77"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32.png"/><Relationship Id="rId72" Type="http://schemas.openxmlformats.org/officeDocument/2006/relationships/image" Target="media/image53.png"/><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6.png"/><Relationship Id="rId25" Type="http://schemas.openxmlformats.org/officeDocument/2006/relationships/image" Target="media/image13.emf"/><Relationship Id="rId33" Type="http://schemas.openxmlformats.org/officeDocument/2006/relationships/hyperlink" Target="http://un.org.np/sites/default/files/RevisedWomenFactsheet-Province1.pdf" TargetMode="External"/><Relationship Id="rId38" Type="http://schemas.openxmlformats.org/officeDocument/2006/relationships/hyperlink" Target="http://un.org.np/sites/default/files/RevisedWomenFactsheet-Province6.pdf" TargetMode="External"/><Relationship Id="rId46" Type="http://schemas.openxmlformats.org/officeDocument/2006/relationships/image" Target="media/image27.png"/><Relationship Id="rId59" Type="http://schemas.openxmlformats.org/officeDocument/2006/relationships/image" Target="media/image40.svg"/><Relationship Id="rId67" Type="http://schemas.openxmlformats.org/officeDocument/2006/relationships/image" Target="media/image48.png"/><Relationship Id="rId20" Type="http://schemas.openxmlformats.org/officeDocument/2006/relationships/image" Target="media/image9.svg"/><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emf"/><Relationship Id="rId36" Type="http://schemas.openxmlformats.org/officeDocument/2006/relationships/hyperlink" Target="http://un.org.np/sites/default/files/RevisedWomenFactsheet-Province4_2.pdf" TargetMode="External"/><Relationship Id="rId49" Type="http://schemas.openxmlformats.org/officeDocument/2006/relationships/image" Target="media/image30.svg"/><Relationship Id="rId57" Type="http://schemas.openxmlformats.org/officeDocument/2006/relationships/image" Target="media/image38.svg"/><Relationship Id="rId10" Type="http://schemas.openxmlformats.org/officeDocument/2006/relationships/footnotes" Target="footnotes.xml"/><Relationship Id="rId31" Type="http://schemas.openxmlformats.org/officeDocument/2006/relationships/image" Target="media/image19.emf"/><Relationship Id="rId44" Type="http://schemas.openxmlformats.org/officeDocument/2006/relationships/image" Target="media/image25.sv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svg"/><Relationship Id="rId73" Type="http://schemas.openxmlformats.org/officeDocument/2006/relationships/image" Target="media/image54.png"/><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svg"/><Relationship Id="rId39" Type="http://schemas.openxmlformats.org/officeDocument/2006/relationships/hyperlink" Target="http://un.org.np/sites/default/files/RevisedWomenFactsheet-Province7.pdf" TargetMode="External"/><Relationship Id="rId34" Type="http://schemas.openxmlformats.org/officeDocument/2006/relationships/hyperlink" Target="http://un.org.np/sites/default/files/RevisedWomenFactsheet-Province2_2.pdf" TargetMode="External"/><Relationship Id="rId50" Type="http://schemas.openxmlformats.org/officeDocument/2006/relationships/image" Target="media/image31.png"/><Relationship Id="rId55" Type="http://schemas.openxmlformats.org/officeDocument/2006/relationships/image" Target="media/image36.svg"/><Relationship Id="rId76" Type="http://schemas.openxmlformats.org/officeDocument/2006/relationships/header" Target="header3.xml"/><Relationship Id="rId7" Type="http://schemas.openxmlformats.org/officeDocument/2006/relationships/styles" Target="styles.xml"/><Relationship Id="rId71" Type="http://schemas.openxmlformats.org/officeDocument/2006/relationships/image" Target="media/image52.png"/><Relationship Id="rId2" Type="http://schemas.openxmlformats.org/officeDocument/2006/relationships/customXml" Target="../customXml/item2.xml"/><Relationship Id="rId29" Type="http://schemas.openxmlformats.org/officeDocument/2006/relationships/image" Target="media/image17.emf"/></Relationships>
</file>

<file path=word/_rels/footnotes.xml.rels><?xml version="1.0" encoding="UTF-8" standalone="yes"?>
<Relationships xmlns="http://schemas.openxmlformats.org/package/2006/relationships"><Relationship Id="rId8" Type="http://schemas.openxmlformats.org/officeDocument/2006/relationships/hyperlink" Target="https://www.un.org.np/sites/default/files/doc_publication/2021-01/RevisedWomenFactsheet-Province3_1.pdf" TargetMode="External"/><Relationship Id="rId3" Type="http://schemas.openxmlformats.org/officeDocument/2006/relationships/hyperlink" Target="https://www.np.undp.org/content/nepal/en/home/library/gender-equality-and-social-inclusion/common-framework-for-GESI.html" TargetMode="External"/><Relationship Id="rId7" Type="http://schemas.openxmlformats.org/officeDocument/2006/relationships/hyperlink" Target="https://www.un.org.np/sites/default/files/doc_publication/2021-01/RevisedWomenFactsheet-Province2_1.pdf" TargetMode="External"/><Relationship Id="rId12" Type="http://schemas.openxmlformats.org/officeDocument/2006/relationships/hyperlink" Target="https://www.un.org.np/sites/default/files/doc_publication/2021-01/RevisedWomenFactsheet-Province7_1.pdf" TargetMode="External"/><Relationship Id="rId2" Type="http://schemas.openxmlformats.org/officeDocument/2006/relationships/hyperlink" Target="https://data.worldbank.org/indicator/BX.TRF.PWKR.DT.GD.ZS?locations=NP" TargetMode="External"/><Relationship Id="rId1" Type="http://schemas.openxmlformats.org/officeDocument/2006/relationships/hyperlink" Target="https://ccmc.gov.np/" TargetMode="External"/><Relationship Id="rId6" Type="http://schemas.openxmlformats.org/officeDocument/2006/relationships/hyperlink" Target="https://www.un.org.np/sites/default/files/doc_publication/2021-01/RevisedWomenFactsheet-Province1_1.pdf" TargetMode="External"/><Relationship Id="rId11" Type="http://schemas.openxmlformats.org/officeDocument/2006/relationships/hyperlink" Target="https://www.un.org.np/sites/default/files/doc_publication/2021-01/RevisedWomenFactsheet-Province6_1.pdf" TargetMode="External"/><Relationship Id="rId5" Type="http://schemas.openxmlformats.org/officeDocument/2006/relationships/hyperlink" Target="https://asiapacific.unwomen.org/en/digital-library/publications/2020/04/the-charter-of-demand" TargetMode="External"/><Relationship Id="rId10" Type="http://schemas.openxmlformats.org/officeDocument/2006/relationships/hyperlink" Target="https://www.un.org.np/sites/default/files/doc_publication/2021-01/RevisedWomenFactsheet-Province5_1.pdf" TargetMode="External"/><Relationship Id="rId4" Type="http://schemas.openxmlformats.org/officeDocument/2006/relationships/hyperlink" Target="https://www.un.org.np/resource/checklist-gesi-disaster-emergency-preparedness" TargetMode="External"/><Relationship Id="rId9" Type="http://schemas.openxmlformats.org/officeDocument/2006/relationships/hyperlink" Target="https://www.un.org.np/sites/default/files/doc_publication/2021-01/RevisedWomenFactsheet-Province4_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201d6094-9b07-44e1-b32f-a8ade07814f1">
      <UserInfo>
        <DisplayName>Tameez Ahmad</DisplayName>
        <AccountId>59</AccountId>
        <AccountType/>
      </UserInfo>
      <UserInfo>
        <DisplayName>Arinita Maskey Shrestha</DisplayName>
        <AccountId>22</AccountId>
        <AccountType/>
      </UserInfo>
      <UserInfo>
        <DisplayName>Inah Fatoumata Kaloga</DisplayName>
        <AccountId>89</AccountId>
        <AccountType/>
      </UserInfo>
      <UserInfo>
        <DisplayName>Radha Gurung</DisplayName>
        <AccountId>32</AccountId>
        <AccountType/>
      </UserInfo>
      <UserInfo>
        <DisplayName>Anirudra Sharma</DisplayName>
        <AccountId>20</AccountId>
        <AccountType/>
      </UserInfo>
      <UserInfo>
        <DisplayName>Karan Courtney Haag</DisplayName>
        <AccountId>29</AccountId>
        <AccountType/>
      </UserInfo>
      <UserInfo>
        <DisplayName>Birendra Pradhan</DisplayName>
        <AccountId>25</AccountId>
        <AccountType/>
      </UserInfo>
      <UserInfo>
        <DisplayName>Mark Waltham</DisplayName>
        <AccountId>86</AccountId>
        <AccountType/>
      </UserInfo>
      <UserInfo>
        <DisplayName>Sabina Joshi</DisplayName>
        <AccountId>33</AccountId>
        <AccountType/>
      </UserInfo>
      <UserInfo>
        <DisplayName>Tania Dhakhwa</DisplayName>
        <AccountId>37</AccountId>
        <AccountType/>
      </UserInfo>
      <UserInfo>
        <DisplayName>Sanju Bhattarai</DisplayName>
        <AccountId>34</AccountId>
        <AccountType/>
      </UserInfo>
      <UserInfo>
        <DisplayName>Usha Mishra</DisplayName>
        <AccountId>48</AccountId>
        <AccountType/>
      </UserInfo>
      <UserInfo>
        <DisplayName>Thakur Dhakal</DisplayName>
        <AccountId>49</AccountId>
        <AccountType/>
      </UserInfo>
      <UserInfo>
        <DisplayName>Andisheh Ghazieh</DisplayName>
        <AccountId>21</AccountId>
        <AccountType/>
      </UserInfo>
      <UserInfo>
        <DisplayName>Asim Shrestha</DisplayName>
        <AccountId>23</AccountId>
        <AccountType/>
      </UserInfo>
      <UserInfo>
        <DisplayName>Sunita Kayastha</DisplayName>
        <AccountId>42</AccountId>
        <AccountType/>
      </UserInfo>
      <UserInfo>
        <DisplayName>Go Eun Park</DisplayName>
        <AccountId>255</AccountId>
        <AccountType/>
      </UserInfo>
      <UserInfo>
        <DisplayName>Amadou Seck</DisplayName>
        <AccountId>51</AccountId>
        <AccountType/>
      </UserInfo>
      <UserInfo>
        <DisplayName>James McQuen Patterson</DisplayName>
        <AccountId>17</AccountId>
        <AccountType/>
      </UserInfo>
      <UserInfo>
        <DisplayName>Elke Wisch</DisplayName>
        <AccountId>27</AccountId>
        <AccountType/>
      </UserInfo>
      <UserInfo>
        <DisplayName>Bikram Bk</DisplayName>
        <AccountId>18</AccountId>
        <AccountType/>
      </UserInfo>
      <UserInfo>
        <DisplayName>Mohammad Harun Rashid</DisplayName>
        <AccountId>30</AccountId>
        <AccountType/>
      </UserInfo>
      <UserInfo>
        <DisplayName>Pradeep Shrestha</DisplayName>
        <AccountId>121</AccountId>
        <AccountType/>
      </UserInfo>
      <UserInfo>
        <DisplayName>Surendra Babu Dhakal</DisplayName>
        <AccountId>197</AccountId>
        <AccountType/>
      </UserInfo>
      <UserInfo>
        <DisplayName>Siddhi Shrestha</DisplayName>
        <AccountId>220</AccountId>
        <AccountType/>
      </UserInfo>
      <UserInfo>
        <DisplayName>Dandi Ram Bishwakarma</DisplayName>
        <AccountId>216</AccountId>
        <AccountType/>
      </UserInfo>
      <UserInfo>
        <DisplayName>Mikael Ashorn</DisplayName>
        <AccountId>196</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9E21B46B6510944ACCC1A9E9D09B45B" ma:contentTypeVersion="13" ma:contentTypeDescription="Create a new document." ma:contentTypeScope="" ma:versionID="e7b6f5d1f78c51cfcca5dd99b781faac">
  <xsd:schema xmlns:xsd="http://www.w3.org/2001/XMLSchema" xmlns:xs="http://www.w3.org/2001/XMLSchema" xmlns:p="http://schemas.microsoft.com/office/2006/metadata/properties" xmlns:ns3="8dd5283b-55c2-4f3c-990c-ab18dea8320e" xmlns:ns4="0aae8104-2775-47bf-a616-40d8eadd5188" targetNamespace="http://schemas.microsoft.com/office/2006/metadata/properties" ma:root="true" ma:fieldsID="65d4f9af4105f6855519c0b164f8eeeb" ns3:_="" ns4:_="">
    <xsd:import namespace="8dd5283b-55c2-4f3c-990c-ab18dea8320e"/>
    <xsd:import namespace="0aae8104-2775-47bf-a616-40d8eadd518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Location"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d5283b-55c2-4f3c-990c-ab18dea8320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ae8104-2775-47bf-a616-40d8eadd518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Document" ma:contentTypeID="0x0101006C80CAD37F9C77449E0D24879A14830E" ma:contentTypeVersion="11" ma:contentTypeDescription="Create a new document." ma:contentTypeScope="" ma:versionID="2c1ea287100366a25925e375b5dfd6f6">
  <xsd:schema xmlns:xsd="http://www.w3.org/2001/XMLSchema" xmlns:xs="http://www.w3.org/2001/XMLSchema" xmlns:p="http://schemas.microsoft.com/office/2006/metadata/properties" xmlns:ns2="3cbf9dc0-0035-4c58-a0fb-65ed0a597b6b" xmlns:ns3="201d6094-9b07-44e1-b32f-a8ade07814f1" targetNamespace="http://schemas.microsoft.com/office/2006/metadata/properties" ma:root="true" ma:fieldsID="522c7fefe69d24c77a47a93c63072ba1" ns2:_="" ns3:_="">
    <xsd:import namespace="3cbf9dc0-0035-4c58-a0fb-65ed0a597b6b"/>
    <xsd:import namespace="201d6094-9b07-44e1-b32f-a8ade07814f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bf9dc0-0035-4c58-a0fb-65ed0a597b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01d6094-9b07-44e1-b32f-a8ade07814f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DAF2B2-BAF2-43D3-B1D9-22190B2677D3}">
  <ds:schemaRefs>
    <ds:schemaRef ds:uri="http://schemas.microsoft.com/sharepoint/v3/contenttype/forms"/>
  </ds:schemaRefs>
</ds:datastoreItem>
</file>

<file path=customXml/itemProps2.xml><?xml version="1.0" encoding="utf-8"?>
<ds:datastoreItem xmlns:ds="http://schemas.openxmlformats.org/officeDocument/2006/customXml" ds:itemID="{7DBDDB81-1502-4429-B9A3-210E2836F6D5}">
  <ds:schemaRefs>
    <ds:schemaRef ds:uri="http://schemas.microsoft.com/office/2006/metadata/properties"/>
    <ds:schemaRef ds:uri="http://schemas.microsoft.com/office/infopath/2007/PartnerControls"/>
    <ds:schemaRef ds:uri="201d6094-9b07-44e1-b32f-a8ade07814f1"/>
  </ds:schemaRefs>
</ds:datastoreItem>
</file>

<file path=customXml/itemProps3.xml><?xml version="1.0" encoding="utf-8"?>
<ds:datastoreItem xmlns:ds="http://schemas.openxmlformats.org/officeDocument/2006/customXml" ds:itemID="{67DAD952-C7A1-45F1-A2EC-8FC9D616DB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d5283b-55c2-4f3c-990c-ab18dea8320e"/>
    <ds:schemaRef ds:uri="0aae8104-2775-47bf-a616-40d8eadd51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D107815-BDE4-4ABE-A1ED-6D17E61892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bf9dc0-0035-4c58-a0fb-65ed0a597b6b"/>
    <ds:schemaRef ds:uri="201d6094-9b07-44e1-b32f-a8ade07814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F7245FE-8F7F-448C-92A9-325FB4F6E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530</TotalTime>
  <Pages>41</Pages>
  <Words>16128</Words>
  <Characters>91936</Characters>
  <Application>Microsoft Office Word</Application>
  <DocSecurity>0</DocSecurity>
  <Lines>766</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107849</CharactersWithSpaces>
  <SharedDoc>false</SharedDoc>
  <HLinks>
    <vt:vector size="12" baseType="variant">
      <vt:variant>
        <vt:i4>5046383</vt:i4>
      </vt:variant>
      <vt:variant>
        <vt:i4>3</vt:i4>
      </vt:variant>
      <vt:variant>
        <vt:i4>0</vt:i4>
      </vt:variant>
      <vt:variant>
        <vt:i4>5</vt:i4>
      </vt:variant>
      <vt:variant>
        <vt:lpwstr>mailto:amaskeyshrestha@unicef.org</vt:lpwstr>
      </vt:variant>
      <vt:variant>
        <vt:lpwstr/>
      </vt:variant>
      <vt:variant>
        <vt:i4>3932167</vt:i4>
      </vt:variant>
      <vt:variant>
        <vt:i4>0</vt:i4>
      </vt:variant>
      <vt:variant>
        <vt:i4>0</vt:i4>
      </vt:variant>
      <vt:variant>
        <vt:i4>5</vt:i4>
      </vt:variant>
      <vt:variant>
        <vt:lpwstr>mailto:tahmad@unicef.org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Smriti Pant</dc:creator>
  <cp:keywords/>
  <dc:description/>
  <cp:lastModifiedBy>Drishtant Karki</cp:lastModifiedBy>
  <cp:revision>45</cp:revision>
  <cp:lastPrinted>2021-01-19T06:39:00Z</cp:lastPrinted>
  <dcterms:created xsi:type="dcterms:W3CDTF">2021-01-11T05:43:00Z</dcterms:created>
  <dcterms:modified xsi:type="dcterms:W3CDTF">2021-01-19T06:44:00Z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0x0101006C80CAD37F9C77449E0D24879A14830E</vt:lpwstr>
  </property>
  <property fmtid="{D5CDD505-2E9C-101B-9397-08002B2CF9AE}" pid="3" name="_dlc_DocIdItemGuid">
    <vt:lpwstr>ec4450a6-b04c-41f1-9074-f1c42c6e064c</vt:lpwstr>
  </property>
  <property fmtid="{D5CDD505-2E9C-101B-9397-08002B2CF9AE}" pid="4" name="TaxKeyword">
    <vt:lpwstr/>
  </property>
  <property fmtid="{D5CDD505-2E9C-101B-9397-08002B2CF9AE}" pid="5" name="Topic">
    <vt:lpwstr>5;#Health Emerging Issues|1647430f-b597-4aa4-ac5a-3e7f67853583</vt:lpwstr>
  </property>
  <property fmtid="{D5CDD505-2E9C-101B-9397-08002B2CF9AE}" pid="6" name="OfficeDivision">
    <vt:lpwstr>8;#Nepal-2058|5ffb3f36-cf56-4062-a967-05f4796aab24</vt:lpwstr>
  </property>
  <property fmtid="{D5CDD505-2E9C-101B-9397-08002B2CF9AE}" pid="7" name="DocumentType">
    <vt:lpwstr>28;#Project management documents|5c8aba52-eace-40df-986a-dc8f3346f6ec</vt:lpwstr>
  </property>
  <property fmtid="{D5CDD505-2E9C-101B-9397-08002B2CF9AE}" pid="8" name="GeographicScope">
    <vt:lpwstr/>
  </property>
</Properties>
</file>